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fiscale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soltanto per gli esperti esterni)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sottoscritto/a  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_______________________________________________________  il ________________ residente a _________________________ via  __________________________________n° 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________________________ in qualità di rappresentante Legale/delegato della ditta:______________________________________________________________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in caso di falsa dichiarazione verranno applicate le sanzioni previste dal codice penale , che comporta inoltre la decadenza dal beneficio ottenuto sulla base della dichiarazione non veritiera ai fini della procedura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 I  C  H  I  A  R  A ai sensi artt. 75 e 76  del D.P.R.  n. 445/2000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2.56692913386" w:type="dxa"/>
        <w:jc w:val="left"/>
        <w:tblInd w:w="35.1496062992126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220"/>
        <w:gridCol w:w="4032.566929133859"/>
        <w:tblGridChange w:id="0">
          <w:tblGrid>
            <w:gridCol w:w="5220"/>
            <w:gridCol w:w="4032.566929133859"/>
          </w:tblGrid>
        </w:tblGridChange>
      </w:tblGrid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INTESTAZIONE COMPLETA  ASSOCIAZIONE/ENTI NON COMMERCIALI/DITTA INDIVIDUALE / LAVORATORE AUTONOMO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POSIZIONE GIURIDICA SPECIFICA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PARTITA 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ATTIVITA’ E CODICE ATECO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LEGALE :  VIA,NR.,CITTA’,LOCALITA’,CAP.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RECAPITI TELEFONICI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 E DATI ANAGRAFICI COMPLETI   RAPPRESENTANTE LEGALE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 e se diverso dal titolare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 RAPPRESENTANTE  LEGALE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e se diverso dal titolare)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NOMINATIVO PERSONA CHE OPERA PER CONTO E DATI ANAGRAFICI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FISCALE APPLICATO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TIPO E NORMA DI DETTAGLIO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ORARIO LORDO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ESCLUSO DI IVA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ALIQUOTA  IVA SE  APPLICATA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IVA ESENTE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NORMA DI RIFERIMENTO ESENZIONE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APPLICATA RITENUTA D’ACCONTO  20%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ESENTE RITENUTA D’ACCONTO  20% e NORMA DI  RIFERIMENTO ESENZIONE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ALTRE EVENTUALI RITENUTE APPLICATE E NORMA DI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324" w:right="0" w:hanging="32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 a presentare  nuova dichiarazione  tempestivamente in caso di  modifiche a quanto sopra dichiarato sollevando fin d’ora questa Amministrazione da ogni responsabilità in merito.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</w:t>
        <w:tab/>
        <w:tab/>
        <w:tab/>
        <w:tab/>
        <w:tab/>
        <w:t xml:space="preserve">FIRMA_________________________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  <w:tab w:val="left" w:leader="none" w:pos="9132"/>
        </w:tabs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134" w:top="498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731200" cy="546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ind w:right="-28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59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character" w:styleId="Nessuno A">
    <w:name w:val="Nessuno A"/>
  </w:style>
  <w:style w:type="character" w:styleId="Hyperlink.1">
    <w:name w:val="Hyperlink.1"/>
    <w:rPr>
      <w:rFonts w:ascii="Calibri" w:hAnsi="Calibri"/>
      <w:i w:val="1"/>
      <w:iCs w:val="1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eastAsia="Times New Roman" w:hAnsi="Times New Roman"/>
      <w:i w:val="1"/>
      <w:iCs w:val="1"/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numbering" w:styleId="Con lettere.0">
    <w:name w:val="Con lettere.0"/>
    <w:pPr>
      <w:numPr>
        <w:numId w:val="3"/>
      </w:numPr>
    </w:pPr>
  </w:style>
  <w:style w:type="numbering" w:styleId="Punti elenco">
    <w:name w:val="Punti elenco"/>
    <w:pPr>
      <w:numPr>
        <w:numId w:val="5"/>
      </w:numPr>
    </w:pPr>
  </w:style>
  <w:style w:type="numbering" w:styleId="Numerato">
    <w:name w:val="Numerato"/>
    <w:pPr>
      <w:numPr>
        <w:numId w:val="10"/>
      </w:numPr>
    </w:pPr>
  </w:style>
  <w:style w:type="numbering" w:styleId="Numerato.0">
    <w:name w:val="Numerato.0"/>
    <w:pPr>
      <w:numPr>
        <w:numId w:val="15"/>
      </w:numPr>
    </w:pPr>
  </w:style>
  <w:style w:type="character" w:styleId="Hyperlink.2">
    <w:name w:val="Hyperlink.2"/>
    <w:basedOn w:val="Nessuno"/>
    <w:next w:val="Hyperlink.2"/>
    <w:rPr>
      <w:outline w:val="0"/>
      <w:color w:val="1155cc"/>
      <w:u w:color="1155cc" w:val="single"/>
      <w:lang w:val="it-IT"/>
      <w14:textFill>
        <w14:solidFill>
          <w14:srgbClr w14:val="1155CC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1155cc"/>
      <w:u w:color="1155cc" w:val="single"/>
      <w14:textFill>
        <w14:solidFill>
          <w14:srgbClr w14:val="1155CC"/>
        </w14:solidFill>
      </w14:textFill>
    </w:rPr>
  </w:style>
  <w:style w:type="numbering" w:styleId="Stile importato 2">
    <w:name w:val="Stile importato 2"/>
    <w:pPr>
      <w:numPr>
        <w:numId w:val="24"/>
      </w:numPr>
    </w:pPr>
  </w:style>
  <w:style w:type="numbering" w:styleId="Stile importato 2.0">
    <w:name w:val="Stile importato 2.0"/>
    <w:pPr>
      <w:numPr>
        <w:numId w:val="28"/>
      </w:numPr>
    </w:pPr>
  </w:style>
  <w:style w:type="character" w:styleId="Hyperlink.4">
    <w:name w:val="Hyperlink.4"/>
    <w:basedOn w:val="Nessuno"/>
    <w:next w:val="Hyperlink.4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14:textFill>
        <w14:solidFill>
          <w14:srgbClr w14:val="0000FF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2iQvS5XeaYsi/7mFO84+HAPLg==">CgMxLjA4AHIhMUR6clNxZ3QxMWc5SzkySFI5TjVsdDlDd3U2QUpqdnlU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