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                                                                             </w:t>
      </w: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RELAZIONE FINALE GENERALE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SCUOLA______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CLASSE --------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A.s. 202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- 202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DESCRIZIONE DELLA CLASSE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Alunni con buone motivazioni ed impegno, buone capacit</w:t>
      </w:r>
      <w:r>
        <w:rPr>
          <w:rStyle w:val="Nessuno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rielaborative, metodo di lavoro autonomo e organizzato (9 - 10):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Alunni con adeguate motivazioni ed impegno, buone capacit</w:t>
      </w:r>
      <w:r>
        <w:rPr>
          <w:rStyle w:val="Nessuno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rielaborative, metodo di lavoro autonomo (8):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Alunni con motivazione ed impegno non sempre adeguati, pi</w:t>
      </w:r>
      <w:r>
        <w:rPr>
          <w:rStyle w:val="Nessuno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che sufficienti capacit</w:t>
      </w:r>
      <w:r>
        <w:rPr>
          <w:rStyle w:val="Nessuno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rielaborative, metodo di lavoro (7):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Alunni con motivazione ed impegno non sempre adeguati, sufficienti capacit</w:t>
      </w:r>
      <w:r>
        <w:rPr>
          <w:rStyle w:val="Nessuno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rielaborative, metodo di lavoro a volte dispersivo e superficiale (6):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Alunni con scarsa motivazione ed impegno, non sufficienti capacit</w:t>
      </w:r>
      <w:r>
        <w:rPr>
          <w:rStyle w:val="Nessuno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rielaborative, metodo di lavoro dispersivo e molto superficiale, atteggiamento scolastico passivo e/o poco collaborativo (&lt; 6):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METODOLOGIE DIDATTICHE UTILIZZATE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Si rimanda alle singole relazioni finali redatti dai docenti del C.d.C. e depositate presso la Segreteria Didattica della Scuola secondaria di primo grado.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68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STRUMENTI UTILIZZATI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Si rimanda alle singole relazioni finali redatti dai docenti del C.d.C. e depositate presso la Segreteria Didattica della Scuola secondaria di primo grado.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68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b w:val="0"/>
          <w:bCs w:val="0"/>
          <w:kern w:val="2"/>
        </w:rPr>
      </w:pP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STRATEGIE DI INTERVENTO DI SOSTEGNO E INTEGRAZIONE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0"/>
          <w:bCs w:val="0"/>
          <w:kern w:val="2"/>
          <w:rtl w:val="0"/>
          <w:lang w:val="it-IT"/>
        </w:rPr>
        <w:t>(condivise dal tutto il CdC)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68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08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VALUTAZIONE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 valutazione, nel corso 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anno, ha tenuto conto di: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Abilit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conseguite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Competenze maturate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Impegno e partecipazione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Processo di apprendimento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08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b w:val="0"/>
          <w:bCs w:val="0"/>
          <w:kern w:val="2"/>
        </w:rPr>
      </w:pP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UNITA</w:t>
      </w:r>
      <w:r>
        <w:rPr>
          <w:rFonts w:ascii="Times New Roman" w:hAnsi="Times New Roman" w:hint="default"/>
          <w:b w:val="1"/>
          <w:bCs w:val="1"/>
          <w:kern w:val="2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DIDATTICHE PLURIDISCIPLINARI ED ATTIVITA</w:t>
      </w:r>
      <w:r>
        <w:rPr>
          <w:rFonts w:ascii="Times New Roman" w:hAnsi="Times New Roman" w:hint="default"/>
          <w:b w:val="1"/>
          <w:bCs w:val="1"/>
          <w:kern w:val="2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INTEGRATIVE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0"/>
          <w:bCs w:val="0"/>
          <w:kern w:val="2"/>
          <w:rtl w:val="0"/>
          <w:lang w:val="it-IT"/>
        </w:rPr>
        <w:t>(indicare anche i progetti che si intendono confermare e quelli che non hanno avuto l</w:t>
      </w:r>
      <w:r>
        <w:rPr>
          <w:rStyle w:val="Nessuno"/>
          <w:rFonts w:ascii="Times New Roman" w:hAnsi="Times New Roman" w:hint="default"/>
          <w:b w:val="0"/>
          <w:bCs w:val="0"/>
          <w:kern w:val="2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kern w:val="2"/>
          <w:rtl w:val="0"/>
          <w:lang w:val="it-IT"/>
        </w:rPr>
        <w:t>efficacia prevista)</w:t>
      </w: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b w:val="0"/>
          <w:bCs w:val="0"/>
          <w:kern w:val="2"/>
        </w:rPr>
      </w:pP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METODOLOGI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 xml:space="preserve"> DIDATTIC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HE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 xml:space="preserve"> E 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APPROCCI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 xml:space="preserve"> DIDATTICI UTILIZZATI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0"/>
          <w:bCs w:val="0"/>
          <w:kern w:val="2"/>
          <w:rtl w:val="0"/>
          <w:lang w:val="it-IT"/>
        </w:rPr>
        <w:t>(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punti di forza</w:t>
      </w:r>
      <w:r>
        <w:rPr>
          <w:rStyle w:val="Nessuno"/>
          <w:rFonts w:ascii="Times New Roman" w:hAnsi="Times New Roman"/>
          <w:b w:val="0"/>
          <w:bCs w:val="0"/>
          <w:kern w:val="2"/>
          <w:rtl w:val="0"/>
          <w:lang w:val="it-IT"/>
        </w:rPr>
        <w:t xml:space="preserve"> dell</w:t>
      </w:r>
      <w:r>
        <w:rPr>
          <w:rStyle w:val="Nessuno"/>
          <w:rFonts w:ascii="Times New Roman" w:hAnsi="Times New Roman" w:hint="default"/>
          <w:b w:val="0"/>
          <w:bCs w:val="0"/>
          <w:kern w:val="2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kern w:val="2"/>
          <w:rtl w:val="0"/>
          <w:lang w:val="it-IT"/>
        </w:rPr>
        <w:t>approccio metodologico didattico ed educativo in relazione ai risultati raggiunti)</w:t>
      </w: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b w:val="0"/>
          <w:bCs w:val="0"/>
          <w:kern w:val="2"/>
        </w:rPr>
      </w:pP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METODOLOGI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 xml:space="preserve"> DIDATTIC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HE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 xml:space="preserve"> E 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APPROCCI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 xml:space="preserve"> DIDATTICI UTILIZZATI</w:t>
      </w:r>
      <w:r>
        <w:rPr>
          <w:rStyle w:val="Nessuno"/>
          <w:rFonts w:ascii="Times New Roman" w:hAnsi="Times New Roman"/>
          <w:b w:val="0"/>
          <w:bCs w:val="0"/>
          <w:kern w:val="2"/>
          <w:rtl w:val="0"/>
          <w:lang w:val="it-IT"/>
        </w:rPr>
        <w:t xml:space="preserve"> (</w:t>
      </w: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criticit</w:t>
      </w:r>
      <w:r>
        <w:rPr>
          <w:rFonts w:ascii="Times New Roman" w:hAnsi="Times New Roman" w:hint="default"/>
          <w:b w:val="1"/>
          <w:bCs w:val="1"/>
          <w:kern w:val="2"/>
          <w:rtl w:val="0"/>
          <w:lang w:val="it-IT"/>
        </w:rPr>
        <w:t>à</w:t>
      </w:r>
      <w:r>
        <w:rPr>
          <w:rStyle w:val="Nessuno"/>
          <w:rFonts w:ascii="Times New Roman" w:hAnsi="Times New Roman"/>
          <w:b w:val="0"/>
          <w:bCs w:val="0"/>
          <w:kern w:val="2"/>
          <w:rtl w:val="0"/>
          <w:lang w:val="it-IT"/>
        </w:rPr>
        <w:t xml:space="preserve"> dell</w:t>
      </w:r>
      <w:r>
        <w:rPr>
          <w:rStyle w:val="Nessuno"/>
          <w:rFonts w:ascii="Times New Roman" w:hAnsi="Times New Roman" w:hint="default"/>
          <w:b w:val="0"/>
          <w:bCs w:val="0"/>
          <w:kern w:val="2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kern w:val="2"/>
          <w:rtl w:val="0"/>
          <w:lang w:val="it-IT"/>
        </w:rPr>
        <w:t>approccio metodologico didattico ed educativo in relazione ai risultati raggiunti)</w:t>
      </w: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/>
          <w:b w:val="1"/>
          <w:bCs w:val="1"/>
          <w:kern w:val="2"/>
          <w:rtl w:val="0"/>
          <w:lang w:val="it-IT"/>
        </w:rPr>
        <w:t>PROGRAMMI SVOLTI PER CIASCUNA DISCIPLINA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Si rimanda alle singole relazioni finali redatti dai docenti del C.d.C. e depositate presso la Segreteria Didattica della Scuola secondaria di primo grado.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68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68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OBIETTIVI DA PERSEGUIRE PER IL PROSSIMO ANNO SCOLASTICO </w:t>
      </w:r>
      <w:r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(priorit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condivise da tutto il CdC sia in ambito didattico che in ambito educativo. Inserire almeno 3 priorit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esplicitandole)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68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68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Trieste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6840"/>
        </w:tabs>
        <w:suppressAutoHyphens w:val="1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6840"/>
        </w:tabs>
        <w:suppressAutoHyphens w:val="1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 il Consiglio di classe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6840"/>
        </w:tabs>
        <w:suppressAutoHyphens w:val="1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Il coordinatore Prof.</w:t>
      </w:r>
    </w:p>
    <w:p>
      <w:pPr>
        <w:pStyle w:val="Normal.0"/>
        <w:spacing w:after="11" w:line="259" w:lineRule="auto"/>
        <w:ind w:left="433" w:firstLine="0"/>
        <w:jc w:val="left"/>
      </w:pPr>
      <w:r>
        <w:rPr>
          <w:rStyle w:val="Nessuno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449" w:right="1004" w:bottom="235" w:left="95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0" w:firstLine="0"/>
      <w:jc w:val="cen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Via. Sant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’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Anastasio 15 TRIESTE  Tel. 040 363292 - Codice Fiscale: 90089570320</w:t>
    </w:r>
  </w:p>
  <w:p>
    <w:pPr>
      <w:pStyle w:val="foo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en-US"/>
      </w:rPr>
      <w:t xml:space="preserve">C.M.  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TSIC805005 -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www.icviacommerciale.edu.it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e-mail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11" w:line="259" w:lineRule="auto"/>
      <w:ind w:left="433" w:firstLine="0"/>
      <w:jc w:val="left"/>
      <w:rPr>
        <w:rFonts w:ascii="Calibri" w:cs="Calibri" w:hAnsi="Calibri" w:eastAsia="Calibri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6009637</wp:posOffset>
          </wp:positionH>
          <wp:positionV relativeFrom="page">
            <wp:posOffset>466090</wp:posOffset>
          </wp:positionV>
          <wp:extent cx="566643" cy="899059"/>
          <wp:effectExtent l="0" t="0" r="0" b="0"/>
          <wp:wrapNone/>
          <wp:docPr id="1073741827" name="officeArt object" descr="Picture 16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669" descr="Picture 166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643" cy="899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ab/>
    </w:r>
    <w:r>
      <w:drawing xmlns:a="http://schemas.openxmlformats.org/drawingml/2006/main">
        <wp:inline distT="0" distB="0" distL="0" distR="0">
          <wp:extent cx="666426" cy="693590"/>
          <wp:effectExtent l="0" t="0" r="0" b="0"/>
          <wp:docPr id="1073741825" name="officeArt object" descr="Picture 16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667" descr="Picture 1667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26" cy="693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sz w:val="22"/>
        <w:szCs w:val="22"/>
        <w:rtl w:val="0"/>
        <w:lang w:val="it-IT"/>
      </w:rPr>
      <w:t xml:space="preserve">                                       </w:t>
    </w:r>
    <w:r>
      <w:rPr>
        <w:rFonts w:ascii="Calibri" w:cs="Calibri" w:hAnsi="Calibri" w:eastAsia="Calibri"/>
        <w:sz w:val="22"/>
        <w:szCs w:val="22"/>
      </w:rPr>
      <w:drawing xmlns:a="http://schemas.openxmlformats.org/drawingml/2006/main">
        <wp:inline distT="0" distB="0" distL="0" distR="0">
          <wp:extent cx="1554481" cy="719456"/>
          <wp:effectExtent l="0" t="0" r="0" b="0"/>
          <wp:docPr id="1073741826" name="officeArt object" descr="Immagine 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61" descr="Immagine 16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1" cy="719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11" w:line="259" w:lineRule="auto"/>
      <w:ind w:left="433" w:firstLine="0"/>
      <w:jc w:val="left"/>
    </w:pPr>
  </w:p>
  <w:p>
    <w:pPr>
      <w:pStyle w:val="heading 1"/>
    </w:pPr>
    <w:r>
      <w:rPr>
        <w:rtl w:val="0"/>
        <w:lang w:val="it-IT"/>
      </w:rPr>
      <w:t>ISTITUTO COMPRENSIVO MARGHERITA HACK</w:t>
    </w:r>
    <w:r>
      <w:br w:type="textWrapping"/>
    </w:r>
    <w:r>
      <w:rPr>
        <w:rtl w:val="0"/>
        <w:lang w:val="it-IT"/>
      </w:rPr>
      <w:t>(ex I.C. DI VIA COMMERCIALE)</w:t>
    </w:r>
  </w:p>
  <w:p>
    <w:pPr>
      <w:pStyle w:val="Normal.0"/>
      <w:spacing w:after="0" w:line="265" w:lineRule="auto"/>
      <w:ind w:left="92" w:right="2" w:hanging="10"/>
      <w:jc w:val="center"/>
    </w:pPr>
    <w:r>
      <w:rPr>
        <w:sz w:val="20"/>
        <w:szCs w:val="20"/>
        <w:rtl w:val="0"/>
        <w:lang w:val="it-IT"/>
      </w:rPr>
      <w:t>Scuola dell</w:t>
    </w:r>
    <w:r>
      <w:rPr>
        <w:sz w:val="20"/>
        <w:szCs w:val="20"/>
        <w:rtl w:val="0"/>
        <w:lang w:val="it-IT"/>
      </w:rPr>
      <w:t>’</w:t>
    </w:r>
    <w:r>
      <w:rPr>
        <w:sz w:val="20"/>
        <w:szCs w:val="20"/>
        <w:rtl w:val="0"/>
        <w:lang w:val="it-IT"/>
      </w:rPr>
      <w:t>Infanzia R. Manna e F. Tomizza, Primaria R. Manna e V. Longo</w:t>
    </w:r>
  </w:p>
  <w:p>
    <w:pPr>
      <w:pStyle w:val="Normal.0"/>
      <w:spacing w:after="433" w:line="265" w:lineRule="auto"/>
      <w:ind w:left="92" w:hanging="10"/>
      <w:jc w:val="center"/>
    </w:pPr>
    <w:r>
      <w:rPr>
        <w:sz w:val="20"/>
        <w:szCs w:val="20"/>
        <w:rtl w:val="0"/>
        <w:lang w:val="it-IT"/>
      </w:rPr>
      <w:t>e Secondaria di primo grado G. Corsi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1080"/>
          <w:tab w:val="num" w:pos="1389"/>
          <w:tab w:val="left" w:pos="1440"/>
        </w:tabs>
        <w:ind w:left="1029" w:firstLine="5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5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0" w:lineRule="auto"/>
      <w:ind w:left="78" w:right="0" w:hanging="10"/>
      <w:jc w:val="center"/>
      <w:outlineLvl w:val="0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Liberation Serif" w:cs="Liberation Serif" w:hAnsi="Liberation Serif" w:eastAsia="Liberation Serif"/>
      <w:i w:val="1"/>
      <w:iCs w:val="1"/>
      <w:outline w:val="0"/>
      <w:color w:val="0000ff"/>
      <w:sz w:val="20"/>
      <w:szCs w:val="20"/>
      <w:u w:val="single" w:color="0000ff"/>
      <w:lang w:val="it-IT"/>
      <w14:textFill>
        <w14:solidFill>
          <w14:srgbClr w14:val="0000FF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