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 xml:space="preserve">                                                                             </w:t>
      </w:r>
    </w:p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Nessuno"/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RELAZIONE FINALE GENERALE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SCUOLA______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SEZIONE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--------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A.s. 202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- 202</w:t>
      </w:r>
      <w:r>
        <w:rPr>
          <w:rStyle w:val="Nessuno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a"/>
          <w:sz w:val="36"/>
          <w:szCs w:val="36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a"/>
          <w:sz w:val="36"/>
          <w:szCs w:val="36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Relazione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center"/>
        <w:rPr>
          <w:rStyle w:val="Nessuno"/>
          <w:rFonts w:ascii="Times New Roman" w:cs="Times New Roman" w:hAnsi="Times New Roman" w:eastAsia="Times New Roman"/>
          <w:i w:val="1"/>
          <w:iCs w:val="1"/>
          <w:outline w:val="0"/>
          <w:color w:val="00000a"/>
          <w:sz w:val="36"/>
          <w:szCs w:val="36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keepNext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 w:line="240" w:lineRule="auto"/>
        <w:ind w:left="0" w:firstLine="0"/>
        <w:jc w:val="center"/>
        <w:rPr>
          <w:rStyle w:val="Nessuno"/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SITUAZIONE DI PARTENZA DELLA 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SEZIONE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(dal punto di vista didattico e relazionale)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18"/>
          <w:tab w:val="right" w:pos="9952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SITUAZIONE FINALE DELLA 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SEZIONE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(dal punto di vista didattico e relazionale)</w:t>
      </w:r>
      <w:r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  <w:br w:type="textWrapping"/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LIVELLO DI REALIZZAZIONE DEL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LA 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PRO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GETTAZIONE DIDATTICA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RISPETTO A QUANTO PREVENTIVATO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(con indicazione di eventuali unit</w:t>
      </w:r>
      <w:r>
        <w:rPr>
          <w:rStyle w:val="Nessuno"/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à 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tralasciate e/o di unit</w:t>
      </w:r>
      <w:r>
        <w:rPr>
          <w:rStyle w:val="Nessuno"/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à 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svolte, anche se non preventivate)</w:t>
      </w: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jc w:val="left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jc w:val="left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jc w:val="left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RISULTATI EDUCATIVI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RAGGIUNT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I 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(i risultati educativi sono paralleli e si intrecciano ai risultati didattici)</w:t>
      </w: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METODOLOGIA DIDATTICA E 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APPROCCI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DIDATTICI UTILIZZATI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(punti di forza dell</w:t>
      </w:r>
      <w:r>
        <w:rPr>
          <w:rStyle w:val="Nessuno"/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approccio metodologico didattico ed educativo in relazione ai risultati raggiunti. Da fare emergere eventuali situazioni specifiche all</w:t>
      </w:r>
      <w:r>
        <w:rPr>
          <w:rStyle w:val="Nessuno"/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eterno del team docente)</w:t>
      </w: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METODOLOGIA DIDATTICA E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APPROCCI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DIDATTICI UTILIZZATI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(criticit</w:t>
      </w:r>
      <w:r>
        <w:rPr>
          <w:rStyle w:val="Nessuno"/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à 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dell</w:t>
      </w:r>
      <w:r>
        <w:rPr>
          <w:rStyle w:val="Nessuno"/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approccio metodologico didattico ed educativo in relazione ai risultati raggiunti Da fare emergere eventuali situazioni specifiche all</w:t>
      </w:r>
      <w:r>
        <w:rPr>
          <w:rStyle w:val="Nessuno"/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eterno del team docente)</w:t>
      </w: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ATTIVITA' DI SOSTEGNO E RECUPERO</w:t>
      </w: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PUNTI DI FORZA E CRITICITA</w:t>
      </w:r>
      <w:r>
        <w:rPr>
          <w:rStyle w:val="Nessuno"/>
          <w:rFonts w:ascii="Times New Roman" w:hAnsi="Times New Roman" w:hint="default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’ 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IN RELAZIONE ALLE ATTIVITA</w:t>
      </w:r>
      <w:r>
        <w:rPr>
          <w:rStyle w:val="Nessuno"/>
          <w:rFonts w:ascii="Times New Roman" w:hAnsi="Times New Roman" w:hint="default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’ 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PROGETTUALI,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INTEGRATIVE E/O COMPLEMENTARI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(indicare anche i progetti che si intendono confermare e quelli che non hanno avuto l</w:t>
      </w:r>
      <w:r>
        <w:rPr>
          <w:rStyle w:val="Nessuno"/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efficacia prevista)</w:t>
      </w: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widowControl w:val="0"/>
        <w:tabs>
          <w:tab w:val="left" w:pos="3401"/>
          <w:tab w:val="right" w:pos="9952"/>
        </w:tabs>
        <w:spacing w:after="120" w:line="240" w:lineRule="auto"/>
        <w:ind w:left="108" w:hanging="108"/>
        <w:jc w:val="left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left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left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OBIETTIVI DA PERSEGUIRE PER IL PROSSIMO ANNO SCOLASTICO 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(priorit</w:t>
      </w:r>
      <w:r>
        <w:rPr>
          <w:rStyle w:val="Nessuno"/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à 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individuate sia in ambito didattico che in ambito educativo. Inserire almeno 5 priorit</w:t>
      </w:r>
      <w:r>
        <w:rPr>
          <w:rStyle w:val="Nessuno"/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à  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con riferimento ai vari campi di esperienza e all</w:t>
      </w:r>
      <w:r>
        <w:rPr>
          <w:rStyle w:val="Nessuno"/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area educativa  esplicitandole)</w:t>
      </w: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foot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40"/>
          <w:tab w:val="clear" w:pos="4819"/>
          <w:tab w:val="clear" w:pos="9638"/>
        </w:tabs>
        <w:suppressAutoHyphens w:val="1"/>
        <w:ind w:left="0" w:firstLine="0"/>
        <w:jc w:val="right"/>
      </w:pPr>
      <w:r>
        <w:rPr>
          <w:rStyle w:val="Nessuno"/>
          <w:rFonts w:ascii="Arial" w:hAnsi="Arial"/>
          <w:sz w:val="18"/>
          <w:szCs w:val="18"/>
          <w:rtl w:val="0"/>
          <w:lang w:val="it-IT"/>
          <w14:textOutline w14:w="12700" w14:cap="flat">
            <w14:noFill/>
            <w14:miter w14:lim="400000"/>
          </w14:textOutline>
        </w:rPr>
        <w:t>Il team docente (firme  in calce)</w:t>
      </w:r>
      <w:r>
        <w:rPr>
          <w:rStyle w:val="Nessuno"/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1449" w:right="1004" w:bottom="235" w:left="956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Liberation Serif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ind w:left="0" w:firstLine="0"/>
      <w:jc w:val="center"/>
    </w:pP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>Via. Sant</w:t>
    </w: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>’</w:t>
    </w: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>Anastasio 15 TRIESTE  Tel. 040 363292 - Codice Fiscale: 90089570320</w:t>
    </w:r>
  </w:p>
  <w:p>
    <w:pPr>
      <w:pStyle w:val="footer"/>
    </w:pP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en-US"/>
      </w:rPr>
      <w:t xml:space="preserve">C.M.  </w:t>
    </w: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 xml:space="preserve">TSIC805005 - </w: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instrText xml:space="preserve"> HYPERLINK "http://www.icviacommerciale.edu.it/"</w:instrTex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www.icviacommerciale.edu.it</w:t>
    </w:r>
    <w:r>
      <w:rPr/>
      <w:fldChar w:fldCharType="end" w:fldLock="0"/>
    </w:r>
    <w:r>
      <w:rPr>
        <w:rStyle w:val="Nessuno"/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 xml:space="preserve"> e-mail  </w: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instrText xml:space="preserve"> HYPERLINK "mailto:tsic805005@istruzione.it"</w:instrTex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tsic805005@istruzione.it</w:t>
    </w:r>
    <w:r>
      <w:rPr/>
      <w:fldChar w:fldCharType="end" w:fldLock="0"/>
    </w:r>
    <w:r>
      <w:rPr>
        <w:rStyle w:val="Nessuno"/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 xml:space="preserve">   pec  </w: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instrText xml:space="preserve"> HYPERLINK "mailto:tsic805005@pec.istruzione.it"</w:instrTex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tsic805005@pec.istruzione.it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after="11" w:line="259" w:lineRule="auto"/>
      <w:ind w:left="433" w:firstLine="0"/>
      <w:jc w:val="left"/>
      <w:rPr>
        <w:rFonts w:ascii="Calibri" w:cs="Calibri" w:hAnsi="Calibri" w:eastAsia="Calibri"/>
        <w:sz w:val="22"/>
        <w:szCs w:val="22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6009637</wp:posOffset>
          </wp:positionH>
          <wp:positionV relativeFrom="page">
            <wp:posOffset>466090</wp:posOffset>
          </wp:positionV>
          <wp:extent cx="566643" cy="899059"/>
          <wp:effectExtent l="0" t="0" r="0" b="0"/>
          <wp:wrapNone/>
          <wp:docPr id="1073741827" name="officeArt object" descr="Picture 16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1669" descr="Picture 1669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643" cy="8990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hAnsi="Calibri"/>
        <w:sz w:val="22"/>
        <w:szCs w:val="22"/>
      </w:rPr>
      <w:tab/>
    </w:r>
    <w:r>
      <w:drawing xmlns:a="http://schemas.openxmlformats.org/drawingml/2006/main">
        <wp:inline distT="0" distB="0" distL="0" distR="0">
          <wp:extent cx="666426" cy="693590"/>
          <wp:effectExtent l="0" t="0" r="0" b="0"/>
          <wp:docPr id="1073741825" name="officeArt object" descr="Picture 16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667" descr="Picture 1667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426" cy="693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libri" w:hAnsi="Calibri"/>
        <w:sz w:val="22"/>
        <w:szCs w:val="22"/>
        <w:rtl w:val="0"/>
        <w:lang w:val="it-IT"/>
      </w:rPr>
      <w:t xml:space="preserve">                                       </w:t>
    </w:r>
    <w:r>
      <w:rPr>
        <w:rFonts w:ascii="Calibri" w:cs="Calibri" w:hAnsi="Calibri" w:eastAsia="Calibri"/>
        <w:sz w:val="22"/>
        <w:szCs w:val="22"/>
      </w:rPr>
      <w:drawing xmlns:a="http://schemas.openxmlformats.org/drawingml/2006/main">
        <wp:inline distT="0" distB="0" distL="0" distR="0">
          <wp:extent cx="1554481" cy="719456"/>
          <wp:effectExtent l="0" t="0" r="0" b="0"/>
          <wp:docPr id="1073741826" name="officeArt object" descr="Immagine 1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161" descr="Immagine 161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1" cy="7194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.0"/>
      <w:spacing w:after="11" w:line="259" w:lineRule="auto"/>
      <w:ind w:left="433" w:firstLine="0"/>
      <w:jc w:val="left"/>
    </w:pPr>
  </w:p>
  <w:p>
    <w:pPr>
      <w:pStyle w:val="heading 1"/>
    </w:pPr>
    <w:r>
      <w:rPr>
        <w:rtl w:val="0"/>
        <w:lang w:val="it-IT"/>
      </w:rPr>
      <w:t>ISTITUTO COMPRENSIVO MARGHERITA HACK</w:t>
    </w:r>
    <w:r>
      <w:br w:type="textWrapping"/>
    </w:r>
    <w:r>
      <w:rPr>
        <w:rtl w:val="0"/>
        <w:lang w:val="it-IT"/>
      </w:rPr>
      <w:t>(ex I.C. DI VIA COMMERCIALE)</w:t>
    </w:r>
  </w:p>
  <w:p>
    <w:pPr>
      <w:pStyle w:val="Normal.0"/>
      <w:spacing w:after="0" w:line="265" w:lineRule="auto"/>
      <w:ind w:left="92" w:right="2" w:hanging="10"/>
      <w:jc w:val="center"/>
    </w:pPr>
    <w:r>
      <w:rPr>
        <w:sz w:val="20"/>
        <w:szCs w:val="20"/>
        <w:rtl w:val="0"/>
        <w:lang w:val="it-IT"/>
      </w:rPr>
      <w:t>Scuola dell</w:t>
    </w:r>
    <w:r>
      <w:rPr>
        <w:sz w:val="20"/>
        <w:szCs w:val="20"/>
        <w:rtl w:val="0"/>
        <w:lang w:val="it-IT"/>
      </w:rPr>
      <w:t>’</w:t>
    </w:r>
    <w:r>
      <w:rPr>
        <w:sz w:val="20"/>
        <w:szCs w:val="20"/>
        <w:rtl w:val="0"/>
        <w:lang w:val="it-IT"/>
      </w:rPr>
      <w:t>Infanzia R. Manna e F. Tomizza, Primaria R. Manna e V. Longo</w:t>
    </w:r>
  </w:p>
  <w:p>
    <w:pPr>
      <w:pStyle w:val="Normal.0"/>
      <w:spacing w:after="433" w:line="265" w:lineRule="auto"/>
      <w:ind w:left="92" w:hanging="10"/>
      <w:jc w:val="center"/>
    </w:pPr>
    <w:r>
      <w:rPr>
        <w:sz w:val="20"/>
        <w:szCs w:val="20"/>
        <w:rtl w:val="0"/>
        <w:lang w:val="it-IT"/>
      </w:rPr>
      <w:t>e Secondaria di primo grado G. Corsi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9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6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1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●"/>
      <w:lvlJc w:val="left"/>
      <w:pPr>
        <w:tabs>
          <w:tab w:val="left" w:pos="3401"/>
          <w:tab w:val="right" w:pos="9952"/>
        </w:tabs>
        <w:ind w:left="426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tabs>
          <w:tab w:val="left" w:pos="3401"/>
          <w:tab w:val="right" w:pos="9952"/>
        </w:tabs>
        <w:ind w:left="710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tabs>
          <w:tab w:val="left" w:pos="3401"/>
          <w:tab w:val="right" w:pos="9952"/>
        </w:tabs>
        <w:ind w:left="99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3401"/>
          <w:tab w:val="right" w:pos="9952"/>
        </w:tabs>
        <w:ind w:left="1277" w:hanging="28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tabs>
          <w:tab w:val="left" w:pos="3401"/>
          <w:tab w:val="right" w:pos="9952"/>
        </w:tabs>
        <w:ind w:left="1560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tabs>
          <w:tab w:val="left" w:pos="3401"/>
          <w:tab w:val="right" w:pos="9952"/>
        </w:tabs>
        <w:ind w:left="184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3401"/>
          <w:tab w:val="right" w:pos="9952"/>
        </w:tabs>
        <w:ind w:left="212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tabs>
          <w:tab w:val="left" w:pos="3401"/>
          <w:tab w:val="right" w:pos="9952"/>
        </w:tabs>
        <w:ind w:left="2411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tabs>
          <w:tab w:val="left" w:pos="3401"/>
          <w:tab w:val="right" w:pos="9952"/>
        </w:tabs>
        <w:ind w:left="269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26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8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0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52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24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96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68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540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612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283" w:hanging="28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567" w:hanging="28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850" w:hanging="28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1134" w:hanging="28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1417" w:hanging="28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1701" w:hanging="28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1984" w:hanging="28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2268" w:hanging="28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2551" w:hanging="28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5" w:line="250" w:lineRule="auto"/>
      <w:ind w:left="88" w:right="0" w:hanging="10"/>
      <w:jc w:val="both"/>
      <w:outlineLvl w:val="9"/>
    </w:pPr>
    <w:rPr>
      <w:rFonts w:ascii="Liberation Serif" w:cs="Liberation Serif" w:hAnsi="Liberation Serif" w:eastAsia="Liberation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50" w:lineRule="auto"/>
      <w:ind w:left="78" w:right="0" w:hanging="10"/>
      <w:jc w:val="center"/>
      <w:outlineLvl w:val="0"/>
    </w:pPr>
    <w:rPr>
      <w:rFonts w:ascii="Liberation Serif" w:cs="Liberation Serif" w:hAnsi="Liberation Serif" w:eastAsia="Liberation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88" w:right="0" w:hanging="10"/>
      <w:jc w:val="both"/>
      <w:outlineLvl w:val="9"/>
    </w:pPr>
    <w:rPr>
      <w:rFonts w:ascii="Liberation Serif" w:cs="Liberation Serif" w:hAnsi="Liberation Serif" w:eastAsia="Liberation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Liberation Serif" w:cs="Liberation Serif" w:hAnsi="Liberation Serif" w:eastAsia="Liberation Serif"/>
      <w:i w:val="1"/>
      <w:iCs w:val="1"/>
      <w:outline w:val="0"/>
      <w:color w:val="0000ff"/>
      <w:sz w:val="20"/>
      <w:szCs w:val="20"/>
      <w:u w:val="single" w:color="0000ff"/>
      <w:lang w:val="it-IT"/>
      <w14:textFill>
        <w14:solidFill>
          <w14:srgbClr w14:val="0000FF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