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DEB5" w14:textId="15C247A0" w:rsidR="009D4D55" w:rsidRPr="00F04172" w:rsidRDefault="00E407FB" w:rsidP="00E407FB">
      <w:pPr>
        <w:jc w:val="center"/>
        <w:rPr>
          <w:rFonts w:ascii="Calibri" w:hAnsi="Calibri"/>
          <w:bCs/>
          <w:sz w:val="36"/>
          <w:szCs w:val="36"/>
        </w:rPr>
      </w:pPr>
      <w:r>
        <w:rPr>
          <w:rFonts w:ascii="Calibri" w:hAnsi="Calibri"/>
          <w:bCs/>
          <w:sz w:val="36"/>
          <w:szCs w:val="36"/>
        </w:rPr>
        <w:t xml:space="preserve">ALLEGATO </w:t>
      </w:r>
      <w:r w:rsidR="009F79E3">
        <w:rPr>
          <w:rFonts w:ascii="Calibri" w:hAnsi="Calibri"/>
          <w:bCs/>
          <w:sz w:val="36"/>
          <w:szCs w:val="36"/>
        </w:rPr>
        <w:t>12</w:t>
      </w:r>
      <w:r w:rsidR="00F04172" w:rsidRPr="00F04172">
        <w:rPr>
          <w:rFonts w:ascii="Calibri" w:hAnsi="Calibri"/>
          <w:bCs/>
          <w:sz w:val="36"/>
          <w:szCs w:val="36"/>
        </w:rPr>
        <w:t xml:space="preserve">: DICHIARAZIONE </w:t>
      </w:r>
      <w:r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E97EB2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</w:t>
      </w:r>
      <w:bookmarkStart w:id="0" w:name="_GoBack"/>
      <w:bookmarkEnd w:id="0"/>
      <w:r w:rsidRP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77777777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della verifica dei requisiti art. 80 del Dlgs. 50/2016, così come previsto dall’art. 32 comma 8 dello stesso Dlgs. 50/2016 così come integrato dall’art. 8 comma 1 del cosiddetto “decreto semplificazioni”. </w:t>
      </w:r>
    </w:p>
    <w:p w14:paraId="009D1D28" w14:textId="77777777" w:rsidR="006126F0" w:rsidRP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154FDEC7" w14:textId="26742AD3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le verifiche sul possesso dei requisiti di ordine generale previsti dall’art. 80 del Dlgs. 50/2016, ovvero, se richiesti, sul possesso dei requisiti tecnico professionali ed economico finanziari ai sensi dell’art. 83 del Dlgs. 50/2016,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47E1E14" w14:textId="51DD9A1F" w:rsidR="00E97EB2" w:rsidRDefault="00E97EB2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La consegna DELL’INTERA FORNITURA, non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venisse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effettuata entro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 xml:space="preserve">i termini contrattuali previsti nella procedura di affidamento salvo proroga concessa dal ministero.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In quest’ultimo caso la data massima di consegna sarà definita entro il 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decimo giorno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antecedente al termine della proroga.</w:t>
      </w:r>
    </w:p>
    <w:p w14:paraId="2929599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3BE707F7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13AC103" w14:textId="39EF485B" w:rsidR="006126F0" w:rsidRPr="006126F0" w:rsidRDefault="006126F0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All’atto delle verifiche ex post sulle autodichiarazioni presentate, effettuate dal committente anche tramite verificatore della conformità, anche una sola delle stesse risultasse non veritiera</w:t>
      </w:r>
    </w:p>
    <w:p w14:paraId="154FDEC8" w14:textId="77777777" w:rsidR="00E407FB" w:rsidRPr="00E97EB2" w:rsidRDefault="00E407FB" w:rsidP="00E407FB">
      <w:pPr>
        <w:rPr>
          <w:rStyle w:val="Enfasicorsivo"/>
          <w:b/>
          <w:i w:val="0"/>
          <w:iCs w:val="0"/>
          <w:sz w:val="28"/>
          <w:szCs w:val="28"/>
        </w:rPr>
      </w:pPr>
    </w:p>
    <w:p w14:paraId="154FDEC9" w14:textId="77777777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32EAF" w14:textId="77777777" w:rsidR="00532CF6" w:rsidRDefault="00532CF6">
      <w:r>
        <w:separator/>
      </w:r>
    </w:p>
  </w:endnote>
  <w:endnote w:type="continuationSeparator" w:id="0">
    <w:p w14:paraId="34C24820" w14:textId="77777777" w:rsidR="00532CF6" w:rsidRDefault="0053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5" w14:textId="2ED3D1B2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9F79E3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17403" w14:textId="77777777" w:rsidR="00532CF6" w:rsidRDefault="00532CF6">
      <w:r>
        <w:separator/>
      </w:r>
    </w:p>
  </w:footnote>
  <w:footnote w:type="continuationSeparator" w:id="0">
    <w:p w14:paraId="26985EC6" w14:textId="77777777" w:rsidR="00532CF6" w:rsidRDefault="00532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75AA8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32CF6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9F79E3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55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dsga</cp:lastModifiedBy>
  <cp:revision>5</cp:revision>
  <cp:lastPrinted>2016-07-15T08:29:00Z</cp:lastPrinted>
  <dcterms:created xsi:type="dcterms:W3CDTF">2021-12-30T18:55:00Z</dcterms:created>
  <dcterms:modified xsi:type="dcterms:W3CDTF">2023-06-27T06:44:00Z</dcterms:modified>
</cp:coreProperties>
</file>