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99" w:rsidRPr="000D0073" w:rsidRDefault="00B37699" w:rsidP="000C7989">
      <w:pPr>
        <w:pStyle w:val="Titolo1"/>
        <w:shd w:val="clear" w:color="auto" w:fill="FFFFFF"/>
        <w:spacing w:after="120"/>
        <w:jc w:val="center"/>
        <w:rPr>
          <w:rFonts w:ascii="Garamond" w:hAnsi="Garamond" w:cs="Arial"/>
          <w:b/>
          <w:bCs/>
          <w:sz w:val="26"/>
          <w:szCs w:val="26"/>
        </w:rPr>
      </w:pPr>
      <w:r w:rsidRPr="000D0073">
        <w:rPr>
          <w:rFonts w:ascii="Garamond" w:hAnsi="Garamond" w:cs="Arial"/>
          <w:b/>
          <w:bCs/>
          <w:sz w:val="26"/>
          <w:szCs w:val="26"/>
        </w:rPr>
        <w:t>ISTITUTO COMPRENSIVO "ANTONIO BERGAMAS" DI TRIESTE</w:t>
      </w:r>
      <w:r w:rsidRPr="000D0073">
        <w:rPr>
          <w:rStyle w:val="Enfasigrassetto"/>
          <w:rFonts w:ascii="Garamond" w:hAnsi="Garamond" w:cs="Arial"/>
          <w:b w:val="0"/>
          <w:sz w:val="26"/>
          <w:szCs w:val="26"/>
        </w:rPr>
        <w:t> </w:t>
      </w:r>
    </w:p>
    <w:p w:rsidR="00B37699" w:rsidRPr="000D0073" w:rsidRDefault="00B37699" w:rsidP="000C7989">
      <w:pPr>
        <w:pStyle w:val="NormaleWeb"/>
        <w:shd w:val="clear" w:color="auto" w:fill="FFFFFF"/>
        <w:spacing w:before="0" w:after="120"/>
        <w:jc w:val="center"/>
        <w:rPr>
          <w:rFonts w:ascii="Garamond" w:hAnsi="Garamond" w:cs="Arial"/>
          <w:b/>
          <w:sz w:val="26"/>
          <w:szCs w:val="26"/>
        </w:rPr>
      </w:pPr>
      <w:r w:rsidRPr="000D0073">
        <w:rPr>
          <w:rFonts w:ascii="Garamond" w:hAnsi="Garamond" w:cs="Arial"/>
          <w:b/>
          <w:sz w:val="26"/>
          <w:szCs w:val="26"/>
        </w:rPr>
        <w:t>Via dell’Istria, 45 - 34137 - Trieste - Tel. +39 040 7606503 - Fax +39 040 638553</w:t>
      </w:r>
    </w:p>
    <w:p w:rsidR="00B37699" w:rsidRPr="000D0073" w:rsidRDefault="00B37699" w:rsidP="000C7989">
      <w:pPr>
        <w:pStyle w:val="NormaleWeb"/>
        <w:shd w:val="clear" w:color="auto" w:fill="FFFFFF"/>
        <w:spacing w:before="0" w:after="120"/>
        <w:jc w:val="center"/>
        <w:rPr>
          <w:rFonts w:ascii="Garamond" w:hAnsi="Garamond" w:cs="Arial"/>
          <w:sz w:val="26"/>
          <w:szCs w:val="26"/>
          <w:lang w:val="en-US"/>
        </w:rPr>
      </w:pPr>
      <w:r w:rsidRPr="000D0073">
        <w:rPr>
          <w:rFonts w:ascii="Garamond" w:hAnsi="Garamond" w:cs="Arial"/>
          <w:b/>
          <w:sz w:val="26"/>
          <w:szCs w:val="26"/>
          <w:lang w:val="en-US"/>
        </w:rPr>
        <w:t>Email: </w:t>
      </w:r>
      <w:hyperlink r:id="rId8" w:history="1">
        <w:r w:rsidRPr="000D0073">
          <w:rPr>
            <w:rStyle w:val="Collegamentoipertestuale"/>
            <w:rFonts w:ascii="Garamond" w:hAnsi="Garamond" w:cs="Arial"/>
            <w:b/>
            <w:color w:val="auto"/>
            <w:sz w:val="26"/>
            <w:szCs w:val="26"/>
            <w:lang w:val="en-US"/>
          </w:rPr>
          <w:t>tsic80900c@istruzione.it</w:t>
        </w:r>
      </w:hyperlink>
      <w:r w:rsidRPr="000D0073">
        <w:rPr>
          <w:rFonts w:ascii="Garamond" w:hAnsi="Garamond" w:cs="Arial"/>
          <w:b/>
          <w:sz w:val="26"/>
          <w:szCs w:val="26"/>
          <w:lang w:val="en-US"/>
        </w:rPr>
        <w:t> - PEC: </w:t>
      </w:r>
      <w:hyperlink r:id="rId9" w:history="1">
        <w:r w:rsidRPr="000D0073">
          <w:rPr>
            <w:rStyle w:val="Collegamentoipertestuale"/>
            <w:rFonts w:ascii="Garamond" w:hAnsi="Garamond" w:cs="Arial"/>
            <w:b/>
            <w:color w:val="auto"/>
            <w:sz w:val="26"/>
            <w:szCs w:val="26"/>
            <w:lang w:val="en-US"/>
          </w:rPr>
          <w:t>tsic80900c@pec.istruzione.it</w:t>
        </w:r>
      </w:hyperlink>
      <w:r w:rsidR="00301224" w:rsidRPr="000D0073">
        <w:rPr>
          <w:rStyle w:val="Collegamentoipertestuale"/>
          <w:rFonts w:ascii="Garamond" w:hAnsi="Garamond" w:cs="Arial"/>
          <w:b/>
          <w:color w:val="auto"/>
          <w:sz w:val="26"/>
          <w:szCs w:val="26"/>
          <w:u w:val="none"/>
          <w:lang w:val="en-US"/>
        </w:rPr>
        <w:t xml:space="preserve"> - </w:t>
      </w:r>
      <w:r w:rsidR="00301224" w:rsidRPr="000D0073">
        <w:rPr>
          <w:rFonts w:ascii="Garamond" w:hAnsi="Garamond"/>
          <w:b/>
          <w:sz w:val="26"/>
          <w:szCs w:val="26"/>
          <w:lang w:val="en-US"/>
        </w:rPr>
        <w:t>C.F. 80019440322</w:t>
      </w:r>
    </w:p>
    <w:p w:rsidR="00B37699" w:rsidRPr="004816E3" w:rsidRDefault="00B37699" w:rsidP="0011053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b/>
          <w:lang w:val="en-US"/>
        </w:rPr>
      </w:pPr>
    </w:p>
    <w:p w:rsidR="00110532" w:rsidRDefault="00110532" w:rsidP="0011053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pPr>
      <w:r>
        <w:tab/>
      </w:r>
      <w:r>
        <w:tab/>
      </w:r>
      <w:r>
        <w:tab/>
      </w:r>
      <w:r>
        <w:tab/>
      </w:r>
      <w:r>
        <w:tab/>
      </w:r>
      <w:r>
        <w:tab/>
      </w:r>
      <w:r w:rsidR="000C7989">
        <w:tab/>
      </w:r>
      <w:r>
        <w:tab/>
        <w:t xml:space="preserve">All’Albo online </w:t>
      </w:r>
    </w:p>
    <w:p w:rsidR="00110532" w:rsidRDefault="00110532" w:rsidP="0011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pPr>
      <w:r>
        <w:tab/>
      </w:r>
      <w:r>
        <w:tab/>
      </w:r>
      <w:r>
        <w:tab/>
      </w:r>
      <w:r>
        <w:tab/>
      </w:r>
      <w:r>
        <w:tab/>
      </w:r>
      <w:r>
        <w:tab/>
      </w:r>
      <w:r>
        <w:tab/>
      </w:r>
      <w:r>
        <w:tab/>
      </w:r>
      <w:r>
        <w:tab/>
        <w:t>All’Amministrazione Trasparente</w:t>
      </w:r>
    </w:p>
    <w:p w:rsidR="00110532" w:rsidRDefault="00110532" w:rsidP="0011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pPr>
      <w:r>
        <w:tab/>
      </w:r>
      <w:r>
        <w:tab/>
      </w:r>
      <w:r>
        <w:tab/>
      </w:r>
      <w:r>
        <w:tab/>
      </w:r>
      <w:r>
        <w:tab/>
      </w:r>
      <w:r>
        <w:tab/>
      </w:r>
      <w:r>
        <w:tab/>
      </w:r>
      <w:r>
        <w:tab/>
      </w:r>
      <w:r>
        <w:tab/>
        <w:t>All’apposita sezione PNRR</w:t>
      </w:r>
    </w:p>
    <w:p w:rsidR="000C7989" w:rsidRDefault="000C7989" w:rsidP="0011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pPr>
      <w:r>
        <w:tab/>
      </w:r>
      <w:r>
        <w:tab/>
      </w:r>
      <w:r>
        <w:tab/>
      </w:r>
      <w:r>
        <w:tab/>
      </w:r>
      <w:r>
        <w:tab/>
      </w:r>
      <w:r>
        <w:tab/>
      </w:r>
      <w:r>
        <w:tab/>
      </w:r>
      <w:r>
        <w:tab/>
      </w:r>
      <w:r>
        <w:tab/>
        <w:t>All’operatore economico</w:t>
      </w:r>
    </w:p>
    <w:p w:rsidR="00BC4EFE" w:rsidRDefault="00BC4EFE" w:rsidP="0011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pPr>
    </w:p>
    <w:p w:rsidR="00BC4EFE" w:rsidRPr="00BC4EFE"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bCs/>
          <w:color w:val="000000"/>
          <w:sz w:val="23"/>
          <w:szCs w:val="23"/>
          <w:u w:val="single"/>
        </w:rPr>
      </w:pPr>
      <w:r>
        <w:rPr>
          <w:b/>
          <w:u w:val="single"/>
        </w:rPr>
        <w:t>DETERMINA DI A</w:t>
      </w:r>
      <w:r w:rsidR="00BC4EFE">
        <w:rPr>
          <w:b/>
          <w:u w:val="single"/>
        </w:rPr>
        <w:t>FFIDAMENTO</w:t>
      </w:r>
      <w:r>
        <w:rPr>
          <w:b/>
          <w:u w:val="single"/>
        </w:rPr>
        <w:t xml:space="preserve"> </w:t>
      </w:r>
      <w:r w:rsidR="00BC4EFE">
        <w:rPr>
          <w:b/>
          <w:u w:val="single"/>
        </w:rPr>
        <w:t xml:space="preserve">DIRETTO PER </w:t>
      </w:r>
      <w:r w:rsidR="00BC4EFE" w:rsidRPr="00BC4EFE">
        <w:rPr>
          <w:b/>
          <w:u w:val="single"/>
        </w:rPr>
        <w:t>L</w:t>
      </w:r>
      <w:r w:rsidR="00BC4EFE" w:rsidRPr="00BC4EFE">
        <w:rPr>
          <w:b/>
          <w:bCs/>
          <w:color w:val="000000"/>
          <w:sz w:val="23"/>
          <w:szCs w:val="23"/>
          <w:u w:val="single"/>
        </w:rPr>
        <w:t xml:space="preserve">AVORI DI CABLAGGIO </w:t>
      </w:r>
      <w:r w:rsidR="00542369">
        <w:rPr>
          <w:b/>
          <w:bCs/>
          <w:color w:val="000000"/>
          <w:sz w:val="23"/>
          <w:szCs w:val="23"/>
          <w:u w:val="single"/>
        </w:rPr>
        <w:t xml:space="preserve">– AMPLIAMENTO E POTENZIAMENTO RETE WI FI </w:t>
      </w:r>
      <w:r w:rsidR="00BC4EFE" w:rsidRPr="00BC4EFE">
        <w:rPr>
          <w:b/>
          <w:bCs/>
          <w:color w:val="000000"/>
          <w:sz w:val="23"/>
          <w:szCs w:val="23"/>
          <w:u w:val="single"/>
        </w:rPr>
        <w:t>DI N. 2 SEDI STRETTAMENTE NECESSARI ALL'ATTUAZIONE PNRR</w:t>
      </w:r>
    </w:p>
    <w:p w:rsidR="004314F7"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rPr>
      </w:pPr>
      <w:r>
        <w:rPr>
          <w:b/>
        </w:rPr>
        <w:t>PIANO NAZIONALE DI RIPRESA E RESILIENZA (PNRR)</w:t>
      </w:r>
    </w:p>
    <w:p w:rsidR="004314F7"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smallCaps/>
        </w:rPr>
      </w:pPr>
      <w:r>
        <w:rPr>
          <w:smallCaps/>
        </w:rPr>
        <w:t xml:space="preserve">MISSIONE 4: ISTRUZIONE E RICERCA </w:t>
      </w:r>
    </w:p>
    <w:p w:rsidR="004314F7"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pPr>
      <w:r>
        <w:t xml:space="preserve">Componente 1 - Potenziamento dell’offerta dei servizi di Istruzione: Dagli asili nido alle Università </w:t>
      </w:r>
    </w:p>
    <w:p w:rsidR="004314F7"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pPr>
      <w:r>
        <w:t xml:space="preserve">Investimento 3.2 Scuola 4.0 </w:t>
      </w:r>
    </w:p>
    <w:p w:rsidR="004314F7"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i/>
        </w:rPr>
      </w:pPr>
      <w:r>
        <w:rPr>
          <w:i/>
        </w:rPr>
        <w:t xml:space="preserve">“Scuole innovative, cablaggio, nuovi ambienti di apprendimento e laboratori” </w:t>
      </w:r>
    </w:p>
    <w:p w:rsidR="004314F7" w:rsidRDefault="00516CC2">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rPr>
      </w:pPr>
      <w:r>
        <w:rPr>
          <w:b/>
        </w:rPr>
        <w:t>AZIONE 1 – NEXT GENERATION CLASSROOM – AMBIENTI DI APPRENDIMENTO INNOVATIVI</w:t>
      </w:r>
    </w:p>
    <w:p w:rsidR="004314F7" w:rsidRPr="00B37699" w:rsidRDefault="00516CC2" w:rsidP="00A722CB">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rPr>
      </w:pPr>
      <w:r>
        <w:rPr>
          <w:b/>
        </w:rPr>
        <w:t xml:space="preserve">PROGETTO </w:t>
      </w:r>
      <w:r w:rsidR="00B37699" w:rsidRPr="00B37699">
        <w:rPr>
          <w:b/>
        </w:rPr>
        <w:t>M4C1I3.2-2022-961-P-18559</w:t>
      </w:r>
      <w:r>
        <w:rPr>
          <w:b/>
        </w:rPr>
        <w:t xml:space="preserve">         CUP </w:t>
      </w:r>
      <w:r w:rsidR="00B37699" w:rsidRPr="00B37699">
        <w:rPr>
          <w:b/>
        </w:rPr>
        <w:t>I94D22003430006</w:t>
      </w:r>
      <w:r>
        <w:rPr>
          <w:b/>
        </w:rPr>
        <w:t xml:space="preserve">   </w:t>
      </w:r>
      <w:r w:rsidRPr="00AD4D7B">
        <w:rPr>
          <w:b/>
        </w:rPr>
        <w:t>CIG</w:t>
      </w:r>
      <w:r w:rsidR="00AD4D7B" w:rsidRPr="00AD4D7B">
        <w:rPr>
          <w:b/>
        </w:rPr>
        <w:t xml:space="preserve"> </w:t>
      </w:r>
      <w:r w:rsidR="00145EB6" w:rsidRPr="005455EF">
        <w:rPr>
          <w:rFonts w:cstheme="minorHAnsi"/>
          <w:b/>
          <w:sz w:val="24"/>
          <w:szCs w:val="24"/>
        </w:rPr>
        <w:t>A02274F51B</w:t>
      </w:r>
    </w:p>
    <w:p w:rsidR="004314F7" w:rsidRPr="00145EB6" w:rsidRDefault="00516CC2" w:rsidP="00145EB6">
      <w:pPr>
        <w:pBdr>
          <w:top w:val="nil"/>
          <w:left w:val="nil"/>
          <w:bottom w:val="nil"/>
          <w:right w:val="nil"/>
          <w:between w:val="nil"/>
        </w:pBdr>
        <w:spacing w:before="240" w:after="240" w:line="240" w:lineRule="auto"/>
        <w:ind w:left="3578" w:firstLine="23"/>
        <w:rPr>
          <w:b/>
          <w:color w:val="000000"/>
          <w:sz w:val="24"/>
          <w:szCs w:val="24"/>
        </w:rPr>
      </w:pPr>
      <w:bookmarkStart w:id="0" w:name="_heading=h.xrz4b5ag6ci3" w:colFirst="0" w:colLast="0"/>
      <w:bookmarkStart w:id="1" w:name="_heading=h.1dx215yzqva2" w:colFirst="0" w:colLast="0"/>
      <w:bookmarkEnd w:id="0"/>
      <w:bookmarkEnd w:id="1"/>
      <w:r w:rsidRPr="00145EB6">
        <w:rPr>
          <w:b/>
          <w:color w:val="000000"/>
          <w:sz w:val="24"/>
          <w:szCs w:val="24"/>
        </w:rPr>
        <w:t xml:space="preserve">IL </w:t>
      </w:r>
      <w:r w:rsidRPr="00145EB6">
        <w:rPr>
          <w:b/>
          <w:sz w:val="24"/>
          <w:szCs w:val="24"/>
        </w:rPr>
        <w:t>DIRIGENTE</w:t>
      </w:r>
      <w:r w:rsidRPr="00145EB6">
        <w:rPr>
          <w:b/>
          <w:color w:val="000000"/>
          <w:sz w:val="24"/>
          <w:szCs w:val="24"/>
        </w:rPr>
        <w:t xml:space="preserve"> SCOLASTICO</w:t>
      </w:r>
    </w:p>
    <w:tbl>
      <w:tblPr>
        <w:tblStyle w:val="a5"/>
        <w:tblW w:w="9795" w:type="dxa"/>
        <w:tblInd w:w="-216" w:type="dxa"/>
        <w:tblBorders>
          <w:top w:val="nil"/>
          <w:left w:val="nil"/>
          <w:bottom w:val="nil"/>
          <w:right w:val="nil"/>
          <w:insideH w:val="single" w:sz="4" w:space="0" w:color="000000"/>
          <w:insideV w:val="nil"/>
        </w:tblBorders>
        <w:tblLayout w:type="fixed"/>
        <w:tblLook w:val="0400"/>
      </w:tblPr>
      <w:tblGrid>
        <w:gridCol w:w="1455"/>
        <w:gridCol w:w="8340"/>
      </w:tblGrid>
      <w:tr w:rsidR="004314F7">
        <w:tc>
          <w:tcPr>
            <w:tcW w:w="1455" w:type="dxa"/>
          </w:tcPr>
          <w:p w:rsidR="004314F7" w:rsidRDefault="00516CC2">
            <w:pPr>
              <w:spacing w:after="120"/>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jc w:val="both"/>
              <w:rPr>
                <w:rFonts w:ascii="Calibri" w:eastAsia="Calibri" w:hAnsi="Calibri" w:cs="Calibri"/>
              </w:rPr>
            </w:pPr>
            <w:r>
              <w:rPr>
                <w:rFonts w:ascii="Calibri" w:eastAsia="Calibri" w:hAnsi="Calibri" w:cs="Calibri"/>
              </w:rPr>
              <w:t>il R.D 18 novembre 1923, n. 2440, concernente l’amministrazione del Patrimonio e la contabilità Generale dello Stato ed il relativo regolamento approvato con R.D. 23 maggio 1924, n. 827 e ss.mm. ii.;</w:t>
            </w:r>
          </w:p>
        </w:tc>
      </w:tr>
      <w:tr w:rsidR="004314F7">
        <w:tc>
          <w:tcPr>
            <w:tcW w:w="1455" w:type="dxa"/>
          </w:tcPr>
          <w:p w:rsidR="004314F7" w:rsidRDefault="00516CC2">
            <w:pPr>
              <w:spacing w:after="120"/>
              <w:jc w:val="center"/>
              <w:rPr>
                <w:rFonts w:ascii="Calibri" w:eastAsia="Calibri" w:hAnsi="Calibri" w:cs="Calibri"/>
                <w:b/>
                <w:i/>
              </w:rPr>
            </w:pPr>
            <w:r>
              <w:rPr>
                <w:rFonts w:ascii="Calibri" w:eastAsia="Calibri" w:hAnsi="Calibri" w:cs="Calibri"/>
                <w:b/>
                <w:i/>
              </w:rPr>
              <w:t>Vista</w:t>
            </w:r>
          </w:p>
        </w:tc>
        <w:tc>
          <w:tcPr>
            <w:tcW w:w="8340" w:type="dxa"/>
          </w:tcPr>
          <w:p w:rsidR="004314F7" w:rsidRDefault="00A7381C">
            <w:pPr>
              <w:jc w:val="both"/>
              <w:rPr>
                <w:rFonts w:ascii="Calibri" w:eastAsia="Calibri" w:hAnsi="Calibri" w:cs="Calibri"/>
                <w:color w:val="FF0000"/>
              </w:rPr>
            </w:pPr>
            <w:r>
              <w:rPr>
                <w:rFonts w:ascii="Calibri" w:eastAsia="Calibri" w:hAnsi="Calibri" w:cs="Calibri"/>
              </w:rPr>
              <w:t>la l</w:t>
            </w:r>
            <w:r w:rsidR="00516CC2">
              <w:rPr>
                <w:rFonts w:ascii="Calibri" w:eastAsia="Calibri" w:hAnsi="Calibri" w:cs="Calibri"/>
              </w:rPr>
              <w:t>egge n. 241 del 7 agosto 1990, recante «</w:t>
            </w:r>
            <w:r w:rsidR="00516CC2">
              <w:rPr>
                <w:rFonts w:ascii="Calibri" w:eastAsia="Calibri" w:hAnsi="Calibri" w:cs="Calibri"/>
                <w:i/>
              </w:rPr>
              <w:t>Nuove norme in materia di procedimento amministrativo e di diritto di accesso ai documenti amministrativi</w:t>
            </w:r>
            <w:r w:rsidR="00516CC2">
              <w:rPr>
                <w:rFonts w:ascii="Calibri" w:eastAsia="Calibri" w:hAnsi="Calibri" w:cs="Calibri"/>
              </w:rPr>
              <w:t>»;</w:t>
            </w:r>
          </w:p>
        </w:tc>
      </w:tr>
      <w:tr w:rsidR="004314F7">
        <w:tc>
          <w:tcPr>
            <w:tcW w:w="1455" w:type="dxa"/>
          </w:tcPr>
          <w:p w:rsidR="004314F7" w:rsidRDefault="00516CC2">
            <w:pPr>
              <w:spacing w:after="120"/>
              <w:jc w:val="center"/>
              <w:rPr>
                <w:rFonts w:ascii="Calibri" w:eastAsia="Calibri" w:hAnsi="Calibri" w:cs="Calibri"/>
                <w:b/>
              </w:rPr>
            </w:pPr>
            <w:r>
              <w:rPr>
                <w:rFonts w:ascii="Calibri" w:eastAsia="Calibri" w:hAnsi="Calibri" w:cs="Calibri"/>
                <w:b/>
                <w:i/>
              </w:rPr>
              <w:t>Vista</w:t>
            </w:r>
          </w:p>
        </w:tc>
        <w:tc>
          <w:tcPr>
            <w:tcW w:w="8340" w:type="dxa"/>
          </w:tcPr>
          <w:p w:rsidR="004314F7" w:rsidRDefault="00A7381C" w:rsidP="00A7381C">
            <w:pPr>
              <w:jc w:val="both"/>
              <w:rPr>
                <w:rFonts w:ascii="Calibri" w:eastAsia="Calibri" w:hAnsi="Calibri" w:cs="Calibri"/>
              </w:rPr>
            </w:pPr>
            <w:r>
              <w:rPr>
                <w:rFonts w:ascii="Calibri" w:eastAsia="Calibri" w:hAnsi="Calibri" w:cs="Calibri"/>
              </w:rPr>
              <w:t>la l</w:t>
            </w:r>
            <w:r w:rsidR="00516CC2">
              <w:rPr>
                <w:rFonts w:ascii="Calibri" w:eastAsia="Calibri" w:hAnsi="Calibri" w:cs="Calibri"/>
              </w:rPr>
              <w:t>egge 15 marzo 1997, n. 59, concernente “Delega al Governo per il conferimento di funzioni e compiti alle regioni ed enti locali, per la riforma della Pubblica Amministrazione e per la semplificazione amministrativa"</w:t>
            </w:r>
            <w:r>
              <w:rPr>
                <w:rFonts w:ascii="Calibri" w:eastAsia="Calibri" w:hAnsi="Calibri" w:cs="Calibri"/>
              </w:rPr>
              <w:t>;</w:t>
            </w:r>
          </w:p>
        </w:tc>
      </w:tr>
      <w:tr w:rsidR="004314F7">
        <w:tc>
          <w:tcPr>
            <w:tcW w:w="1455" w:type="dxa"/>
          </w:tcPr>
          <w:p w:rsidR="004314F7" w:rsidRDefault="00516CC2">
            <w:pPr>
              <w:spacing w:after="120"/>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jc w:val="both"/>
              <w:rPr>
                <w:rFonts w:ascii="Calibri" w:eastAsia="Calibri" w:hAnsi="Calibri" w:cs="Calibri"/>
              </w:rPr>
            </w:pPr>
            <w:r>
              <w:rPr>
                <w:rFonts w:ascii="Calibri" w:eastAsia="Calibri" w:hAnsi="Calibri" w:cs="Calibri"/>
              </w:rPr>
              <w:t>il DPR 275/99, concernente norme in materia di autonomia delle istituzioni scolastiche;</w:t>
            </w:r>
          </w:p>
        </w:tc>
      </w:tr>
      <w:tr w:rsidR="004314F7">
        <w:tc>
          <w:tcPr>
            <w:tcW w:w="1455" w:type="dxa"/>
          </w:tcPr>
          <w:p w:rsidR="004314F7" w:rsidRDefault="00516CC2">
            <w:pPr>
              <w:spacing w:after="120"/>
              <w:jc w:val="center"/>
              <w:rPr>
                <w:rFonts w:ascii="Calibri" w:eastAsia="Calibri" w:hAnsi="Calibri" w:cs="Calibri"/>
                <w:b/>
                <w:i/>
              </w:rPr>
            </w:pPr>
            <w:r>
              <w:rPr>
                <w:rFonts w:ascii="Calibri" w:eastAsia="Calibri" w:hAnsi="Calibri" w:cs="Calibri"/>
                <w:b/>
                <w:i/>
              </w:rPr>
              <w:t>Visto</w:t>
            </w:r>
          </w:p>
        </w:tc>
        <w:tc>
          <w:tcPr>
            <w:tcW w:w="8340" w:type="dxa"/>
          </w:tcPr>
          <w:p w:rsidR="004314F7" w:rsidRDefault="00A7381C" w:rsidP="00A7381C">
            <w:pPr>
              <w:jc w:val="both"/>
              <w:rPr>
                <w:rFonts w:ascii="Calibri" w:eastAsia="Calibri" w:hAnsi="Calibri" w:cs="Calibri"/>
              </w:rPr>
            </w:pPr>
            <w:r>
              <w:rPr>
                <w:rFonts w:ascii="Calibri" w:eastAsia="Calibri" w:hAnsi="Calibri" w:cs="Calibri"/>
              </w:rPr>
              <w:t>il D</w:t>
            </w:r>
            <w:r w:rsidR="00516CC2">
              <w:rPr>
                <w:rFonts w:ascii="Calibri" w:eastAsia="Calibri" w:hAnsi="Calibri" w:cs="Calibri"/>
              </w:rPr>
              <w:t>ecreto del Presidente della Repubblica del 28 dicembre 2000, n. 445, recante «</w:t>
            </w:r>
            <w:r w:rsidR="00516CC2">
              <w:rPr>
                <w:rFonts w:ascii="Calibri" w:eastAsia="Calibri" w:hAnsi="Calibri" w:cs="Calibri"/>
                <w:i/>
              </w:rPr>
              <w:t>Testo unico delle disposizioni legislative e regolamentari in materia di documentazione amministrativa</w:t>
            </w:r>
            <w:r w:rsidR="00516CC2">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decreto legislativo del 30 marzo 2001, n. 165, avente ad oggetto «Norme generali sull’ordinamento del lavoro alle dipendenze delle amministrazioni pubbliche» e, in particolare, l’art. 7, comma 6;</w:t>
            </w:r>
          </w:p>
        </w:tc>
      </w:tr>
      <w:tr w:rsidR="004314F7">
        <w:tc>
          <w:tcPr>
            <w:tcW w:w="1455" w:type="dxa"/>
          </w:tcPr>
          <w:p w:rsidR="004314F7" w:rsidRDefault="00516CC2">
            <w:pPr>
              <w:spacing w:after="120"/>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jc w:val="both"/>
              <w:rPr>
                <w:rFonts w:ascii="Calibri" w:eastAsia="Calibri" w:hAnsi="Calibri" w:cs="Calibri"/>
              </w:rPr>
            </w:pPr>
            <w:r>
              <w:rPr>
                <w:rFonts w:ascii="Calibri" w:eastAsia="Calibri" w:hAnsi="Calibri" w:cs="Calibri"/>
              </w:rPr>
              <w:t>il decreto legislativo del 14 marzo 2013, n. 33, recante «</w:t>
            </w:r>
            <w:r>
              <w:rPr>
                <w:rFonts w:ascii="Calibri" w:eastAsia="Calibri" w:hAnsi="Calibri" w:cs="Calibri"/>
                <w:i/>
              </w:rPr>
              <w:t>Riordino della disciplina riguardante il diritto di accesso civico e gli obblighi di pubblicità, trasparenza e diffusione di informazioni da parte delle pubbliche amministrazioni</w:t>
            </w:r>
            <w:r>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Regolamento (UE) 2016/679 del 27 aprile 2016 e il decreto legislativo 30 giugno 2003, n. 196, recante il «</w:t>
            </w:r>
            <w:r>
              <w:rPr>
                <w:rFonts w:ascii="Calibri" w:eastAsia="Calibri" w:hAnsi="Calibri" w:cs="Calibri"/>
                <w:i/>
                <w:color w:val="000000"/>
              </w:rPr>
              <w:t>Codice in materia di protezione dei dati personali</w:t>
            </w:r>
            <w:r>
              <w:rPr>
                <w:rFonts w:ascii="Calibri" w:eastAsia="Calibri" w:hAnsi="Calibri" w:cs="Calibri"/>
                <w:color w:val="000000"/>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jc w:val="both"/>
              <w:rPr>
                <w:rFonts w:ascii="Calibri" w:eastAsia="Calibri" w:hAnsi="Calibri" w:cs="Calibri"/>
              </w:rPr>
            </w:pPr>
            <w:r>
              <w:rPr>
                <w:rFonts w:ascii="Calibri" w:eastAsia="Calibri" w:hAnsi="Calibri" w:cs="Calibri"/>
              </w:rPr>
              <w:t>il decreto interministeriale del 28 agosto 2018, n. 129, recante «</w:t>
            </w:r>
            <w:r>
              <w:rPr>
                <w:rFonts w:ascii="Calibri" w:eastAsia="Calibri" w:hAnsi="Calibri" w:cs="Calibri"/>
                <w:i/>
              </w:rPr>
              <w:t>Istruzioni generali sulla gestione amministrativo-contabile delle istituzioni scolastiche, ai sensi dell’articolo 1, comma 143, della legge 13 luglio 2015, n. 107</w:t>
            </w:r>
            <w:r>
              <w:rPr>
                <w:rFonts w:ascii="Calibri" w:eastAsia="Calibri" w:hAnsi="Calibri" w:cs="Calibri"/>
              </w:rPr>
              <w:t>»;</w:t>
            </w:r>
          </w:p>
        </w:tc>
      </w:tr>
      <w:tr w:rsidR="00110532" w:rsidTr="004F2A9B">
        <w:tc>
          <w:tcPr>
            <w:tcW w:w="1455" w:type="dxa"/>
          </w:tcPr>
          <w:p w:rsidR="00110532" w:rsidRDefault="00110532" w:rsidP="004F2A9B">
            <w:pPr>
              <w:jc w:val="center"/>
              <w:rPr>
                <w:rFonts w:ascii="Calibri" w:eastAsia="Calibri" w:hAnsi="Calibri" w:cs="Calibri"/>
                <w:b/>
                <w:i/>
              </w:rPr>
            </w:pPr>
            <w:r>
              <w:rPr>
                <w:rFonts w:ascii="Calibri" w:eastAsia="Calibri" w:hAnsi="Calibri" w:cs="Calibri"/>
                <w:b/>
                <w:i/>
              </w:rPr>
              <w:t>Visto</w:t>
            </w:r>
          </w:p>
        </w:tc>
        <w:tc>
          <w:tcPr>
            <w:tcW w:w="8340" w:type="dxa"/>
          </w:tcPr>
          <w:p w:rsidR="00110532" w:rsidRDefault="00110532" w:rsidP="00A7381C">
            <w:pPr>
              <w:jc w:val="both"/>
              <w:rPr>
                <w:rFonts w:ascii="Calibri" w:eastAsia="Calibri" w:hAnsi="Calibri" w:cs="Calibri"/>
              </w:rPr>
            </w:pPr>
            <w:r>
              <w:rPr>
                <w:rFonts w:ascii="Calibri" w:eastAsia="Calibri" w:hAnsi="Calibri" w:cs="Calibri"/>
              </w:rPr>
              <w:t xml:space="preserve">il </w:t>
            </w:r>
            <w:proofErr w:type="spellStart"/>
            <w:r>
              <w:rPr>
                <w:rFonts w:ascii="Calibri" w:eastAsia="Calibri" w:hAnsi="Calibri" w:cs="Calibri"/>
              </w:rPr>
              <w:t>D.Lgs</w:t>
            </w:r>
            <w:proofErr w:type="spellEnd"/>
            <w:r>
              <w:rPr>
                <w:rFonts w:ascii="Calibri" w:eastAsia="Calibri" w:hAnsi="Calibri" w:cs="Calibri"/>
              </w:rPr>
              <w:t xml:space="preserve"> 50/2016 nella parte vigente fino al 31/12/2023 secondo quanto previsto dall’art.225 del </w:t>
            </w:r>
            <w:proofErr w:type="spellStart"/>
            <w:r>
              <w:rPr>
                <w:rFonts w:ascii="Calibri" w:eastAsia="Calibri" w:hAnsi="Calibri" w:cs="Calibri"/>
              </w:rPr>
              <w:t>D.Lgs</w:t>
            </w:r>
            <w:proofErr w:type="spellEnd"/>
            <w:r>
              <w:rPr>
                <w:rFonts w:ascii="Calibri" w:eastAsia="Calibri" w:hAnsi="Calibri" w:cs="Calibri"/>
              </w:rPr>
              <w:t xml:space="preserve"> 36/2023 “Codice dei contratti pubblici”</w:t>
            </w:r>
            <w:r w:rsidR="00A7381C">
              <w:rPr>
                <w:rFonts w:ascii="Calibri" w:eastAsia="Calibri" w:hAnsi="Calibri" w:cs="Calibri"/>
              </w:rPr>
              <w:t>;</w:t>
            </w:r>
          </w:p>
        </w:tc>
      </w:tr>
      <w:tr w:rsidR="004314F7" w:rsidRPr="00145EB6" w:rsidTr="00145EB6">
        <w:trPr>
          <w:trHeight w:val="1290"/>
        </w:trPr>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lastRenderedPageBreak/>
              <w:t>Visto</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il D.</w:t>
            </w:r>
            <w:r w:rsidR="00A7381C" w:rsidRPr="00145EB6">
              <w:rPr>
                <w:rFonts w:ascii="Calibri" w:eastAsia="Calibri" w:hAnsi="Calibri" w:cs="Calibri"/>
              </w:rPr>
              <w:t xml:space="preserve"> </w:t>
            </w:r>
            <w:proofErr w:type="spellStart"/>
            <w:r w:rsidRPr="00145EB6">
              <w:rPr>
                <w:rFonts w:ascii="Calibri" w:eastAsia="Calibri" w:hAnsi="Calibri" w:cs="Calibri"/>
              </w:rPr>
              <w:t>Lgs</w:t>
            </w:r>
            <w:proofErr w:type="spellEnd"/>
            <w:r w:rsidRPr="00145EB6">
              <w:rPr>
                <w:rFonts w:ascii="Calibri" w:eastAsia="Calibri" w:hAnsi="Calibri" w:cs="Calibri"/>
              </w:rPr>
              <w:t xml:space="preserve">. del 31 marzo 2023, n. 36 “Codice dei Contratti Pubblici” e </w:t>
            </w:r>
            <w:proofErr w:type="spellStart"/>
            <w:r w:rsidRPr="00145EB6">
              <w:rPr>
                <w:rFonts w:ascii="Calibri" w:eastAsia="Calibri" w:hAnsi="Calibri" w:cs="Calibri"/>
              </w:rPr>
              <w:t>s.m.i</w:t>
            </w:r>
            <w:proofErr w:type="spellEnd"/>
            <w:r w:rsidRPr="00145EB6">
              <w:rPr>
                <w:rFonts w:ascii="Calibri" w:eastAsia="Calibri" w:hAnsi="Calibri" w:cs="Calibri"/>
              </w:rPr>
              <w:t>, in particolare l’art. 17 secondo cui: “</w:t>
            </w:r>
            <w:r w:rsidRPr="00145EB6">
              <w:rPr>
                <w:rFonts w:ascii="Calibri" w:eastAsia="Calibri" w:hAnsi="Calibri" w:cs="Calibri"/>
                <w:i/>
              </w:rPr>
              <w:t>Nella procedura di cui all’articolo 50, comma 1, lettera b), la stazione appaltante individua l’oggetto, l’importo e il contraente, unitamente alle ragioni della sua scelta, ai requisiti di carattere generale e, se necessari, a quelli inerenti alla capacità economico-finanziaria e tecnico-professionale.</w:t>
            </w:r>
            <w:r w:rsidRPr="00145EB6">
              <w:rPr>
                <w:rFonts w:ascii="Calibri" w:eastAsia="Calibri" w:hAnsi="Calibri" w:cs="Calibri"/>
              </w:rPr>
              <w:t>”;</w:t>
            </w:r>
          </w:p>
        </w:tc>
      </w:tr>
      <w:tr w:rsidR="004314F7" w:rsidRPr="00145EB6" w:rsidTr="00145EB6">
        <w:trPr>
          <w:trHeight w:val="783"/>
        </w:trPr>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l’art. 1 del DL 76/2020 “Decreto semplificazioni” convertito in Legge con L 120/2020 e dell’art. 51 del DL 77/2021 prorogato sino al 31/12/2023 dall’art. 14 del DL 13/2023 per gli acquisti finalizzati alla realizzazione delle azioni del PNRR</w:t>
            </w:r>
            <w:r w:rsidR="00A7381C" w:rsidRPr="00145EB6">
              <w:rPr>
                <w:rFonts w:ascii="Calibri" w:eastAsia="Calibri" w:hAnsi="Calibri" w:cs="Calibri"/>
              </w:rPr>
              <w:t>;</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w:t>
            </w:r>
            <w:r w:rsidRPr="00145EB6">
              <w:rPr>
                <w:rFonts w:ascii="Calibri" w:eastAsia="Calibri" w:hAnsi="Calibri" w:cs="Calibri"/>
                <w:i/>
              </w:rPr>
              <w:t>Piano per le infrastrutture per lo sport nelle scuole</w:t>
            </w:r>
            <w:r w:rsidRPr="00145EB6">
              <w:rPr>
                <w:rFonts w:ascii="Calibri" w:eastAsia="Calibri" w:hAnsi="Calibri" w:cs="Calibri"/>
              </w:rPr>
              <w:t>”;</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il regolamento UE 2020/852 e, in particolare, l’articolo 17 che definisce gli obiettivi ambientali, tra cui il principio di non arrecare un danno significativo (DNSH, “</w:t>
            </w:r>
            <w:r w:rsidRPr="00145EB6">
              <w:rPr>
                <w:rFonts w:ascii="Calibri" w:eastAsia="Calibri" w:hAnsi="Calibri" w:cs="Calibri"/>
                <w:i/>
              </w:rPr>
              <w:t xml:space="preserve">Do no </w:t>
            </w:r>
            <w:proofErr w:type="spellStart"/>
            <w:r w:rsidRPr="00145EB6">
              <w:rPr>
                <w:rFonts w:ascii="Calibri" w:eastAsia="Calibri" w:hAnsi="Calibri" w:cs="Calibri"/>
                <w:i/>
              </w:rPr>
              <w:t>significant</w:t>
            </w:r>
            <w:proofErr w:type="spellEnd"/>
            <w:r w:rsidRPr="00145EB6">
              <w:rPr>
                <w:rFonts w:ascii="Calibri" w:eastAsia="Calibri" w:hAnsi="Calibri" w:cs="Calibri"/>
                <w:i/>
              </w:rPr>
              <w:t xml:space="preserve"> </w:t>
            </w:r>
            <w:proofErr w:type="spellStart"/>
            <w:r w:rsidRPr="00145EB6">
              <w:rPr>
                <w:rFonts w:ascii="Calibri" w:eastAsia="Calibri" w:hAnsi="Calibri" w:cs="Calibri"/>
                <w:i/>
              </w:rPr>
              <w:t>harm</w:t>
            </w:r>
            <w:proofErr w:type="spellEnd"/>
            <w:r w:rsidRPr="00145EB6">
              <w:rPr>
                <w:rFonts w:ascii="Calibri" w:eastAsia="Calibri" w:hAnsi="Calibri" w:cs="Calibri"/>
              </w:rPr>
              <w:t>”), e la Comunicazione della Commissione UE 2021/C 58/01, recante “</w:t>
            </w:r>
            <w:r w:rsidRPr="00145EB6">
              <w:rPr>
                <w:rFonts w:ascii="Calibri" w:eastAsia="Calibri" w:hAnsi="Calibri" w:cs="Calibri"/>
                <w:i/>
              </w:rPr>
              <w:t>Orientamenti tecnici sull’applicazione del principio «non arrecare un danno significativo» a norma del regolamento sul dispositivo per la ripresa e la resilienza</w:t>
            </w:r>
            <w:r w:rsidRPr="00145EB6">
              <w:rPr>
                <w:rFonts w:ascii="Calibri" w:eastAsia="Calibri" w:hAnsi="Calibri" w:cs="Calibri"/>
              </w:rPr>
              <w:t>”;</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pBdr>
                <w:top w:val="nil"/>
                <w:left w:val="nil"/>
                <w:bottom w:val="nil"/>
                <w:right w:val="nil"/>
                <w:between w:val="nil"/>
              </w:pBdr>
              <w:jc w:val="both"/>
              <w:rPr>
                <w:rFonts w:ascii="Calibri" w:eastAsia="Calibri" w:hAnsi="Calibri" w:cs="Calibri"/>
                <w:color w:val="000000"/>
              </w:rPr>
            </w:pPr>
            <w:r w:rsidRPr="00145EB6">
              <w:rPr>
                <w:rFonts w:ascii="Calibri" w:eastAsia="Calibri" w:hAnsi="Calibri" w:cs="Calibri"/>
                <w:color w:val="000000"/>
              </w:rPr>
              <w:t>il regolamento (UE) 2021/241 del Parlamento europeo e del Consiglio dell’Unione europea, del 12 febbraio 2021, che istituisce il dispositivo per la ripresa e la resilienza e, in particolare, l’art. 6, paragrafo 2;</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pBdr>
                <w:top w:val="nil"/>
                <w:left w:val="nil"/>
                <w:bottom w:val="nil"/>
                <w:right w:val="nil"/>
                <w:between w:val="nil"/>
              </w:pBdr>
              <w:jc w:val="both"/>
              <w:rPr>
                <w:rFonts w:ascii="Calibri" w:eastAsia="Calibri" w:hAnsi="Calibri" w:cs="Calibri"/>
                <w:color w:val="000000"/>
              </w:rPr>
            </w:pPr>
            <w:r w:rsidRPr="00145EB6">
              <w:rPr>
                <w:rFonts w:ascii="Calibri" w:eastAsia="Calibri" w:hAnsi="Calibri" w:cs="Calibri"/>
                <w:color w:val="000000"/>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pBdr>
                <w:top w:val="nil"/>
                <w:left w:val="nil"/>
                <w:bottom w:val="nil"/>
                <w:right w:val="nil"/>
                <w:between w:val="nil"/>
              </w:pBdr>
              <w:jc w:val="both"/>
              <w:rPr>
                <w:rFonts w:ascii="Calibri" w:eastAsia="Calibri" w:hAnsi="Calibri" w:cs="Calibri"/>
                <w:b/>
                <w:color w:val="000000"/>
              </w:rPr>
            </w:pPr>
            <w:r w:rsidRPr="00145EB6">
              <w:rPr>
                <w:rFonts w:ascii="Calibri" w:eastAsia="Calibri" w:hAnsi="Calibri" w:cs="Calibri"/>
                <w:color w:val="000000"/>
              </w:rPr>
              <w:t>il decreto-legge del 31 maggio 2021, n. 77, convertito, con modificazioni, dalla legge del 29 luglio 2021, n. 108, recante «</w:t>
            </w:r>
            <w:proofErr w:type="spellStart"/>
            <w:r w:rsidRPr="00145EB6">
              <w:rPr>
                <w:rFonts w:ascii="Calibri" w:eastAsia="Calibri" w:hAnsi="Calibri" w:cs="Calibri"/>
                <w:color w:val="000000"/>
              </w:rPr>
              <w:t>Governance</w:t>
            </w:r>
            <w:proofErr w:type="spellEnd"/>
            <w:r w:rsidRPr="00145EB6">
              <w:rPr>
                <w:rFonts w:ascii="Calibri" w:eastAsia="Calibri" w:hAnsi="Calibri" w:cs="Calibri"/>
                <w:color w:val="000000"/>
              </w:rPr>
              <w:t xml:space="preserve"> del Piano nazionale di ripresa e resilienza e prime misure di rafforzamento delle strutture amministrative e di accelerazione e snellimento delle procedure» e, in particolare, l’art, 41, comma 2-ter;</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pBdr>
                <w:top w:val="nil"/>
                <w:left w:val="nil"/>
                <w:bottom w:val="nil"/>
                <w:right w:val="nil"/>
                <w:between w:val="nil"/>
              </w:pBdr>
              <w:jc w:val="both"/>
              <w:rPr>
                <w:rFonts w:ascii="Calibri" w:eastAsia="Calibri" w:hAnsi="Calibri" w:cs="Calibri"/>
                <w:b/>
                <w:color w:val="000000"/>
              </w:rPr>
            </w:pPr>
            <w:r w:rsidRPr="00145EB6">
              <w:rPr>
                <w:rFonts w:ascii="Calibri" w:eastAsia="Calibri" w:hAnsi="Calibri" w:cs="Calibri"/>
                <w:color w:val="000000"/>
              </w:rPr>
              <w:t>il decreto-legge del 9 giugno 2021, n. 80, convertito, con modificazioni, dalla Legge del 6 agosto 2021, n. 113, recante «Misure urgenti per il rafforzamento della capacità amministrativa delle pubbliche amministrazioni funzionale all’attuazione del Piano nazionale di ripresa e resilienza (PNRR) e per l’efficienza della giustizia» e, in particolare, l’art. 1, comma 1;</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il decreto del Ministro dell’economia e delle finanze del 6 agosto 2021, recante «Assegnazione delle risorse finanziarie previste per l'attuazione degli interventi del Piano nazionale di ripresa e resilienza (PNRR) e ripartizione di traguardi e obiettivi per scadenze semestrali di rendicontazione»;</w:t>
            </w:r>
          </w:p>
        </w:tc>
      </w:tr>
      <w:tr w:rsidR="004314F7" w:rsidRPr="00145EB6" w:rsidTr="00145EB6">
        <w:trPr>
          <w:trHeight w:val="779"/>
        </w:trPr>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pBdr>
                <w:top w:val="nil"/>
                <w:left w:val="nil"/>
                <w:bottom w:val="nil"/>
                <w:right w:val="nil"/>
                <w:between w:val="nil"/>
              </w:pBdr>
              <w:jc w:val="both"/>
              <w:rPr>
                <w:rFonts w:ascii="Calibri" w:eastAsia="Calibri" w:hAnsi="Calibri" w:cs="Calibri"/>
                <w:color w:val="000000"/>
              </w:rPr>
            </w:pPr>
            <w:r w:rsidRPr="00145EB6">
              <w:rPr>
                <w:rFonts w:ascii="Calibri" w:eastAsia="Calibri" w:hAnsi="Calibri" w:cs="Calibri"/>
                <w:color w:val="000000"/>
              </w:rPr>
              <w:t>il decreto del Ministro dell’economia e delle finanze dell’11 ottobre 2021, recante «Procedure relative alla gestione finanziaria delle risorse previste nell'ambito del PNRR di cui all'articolo 1, comma 1042, della legge 30 dicembre 2020, n. 178»;</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Visto</w:t>
            </w:r>
          </w:p>
        </w:tc>
        <w:tc>
          <w:tcPr>
            <w:tcW w:w="8340" w:type="dxa"/>
          </w:tcPr>
          <w:p w:rsidR="004314F7" w:rsidRPr="00145EB6" w:rsidRDefault="00516CC2">
            <w:pPr>
              <w:pBdr>
                <w:top w:val="nil"/>
                <w:left w:val="nil"/>
                <w:bottom w:val="nil"/>
                <w:right w:val="nil"/>
                <w:between w:val="nil"/>
              </w:pBdr>
              <w:jc w:val="both"/>
              <w:rPr>
                <w:rFonts w:ascii="Calibri" w:eastAsia="Calibri" w:hAnsi="Calibri" w:cs="Calibri"/>
                <w:b/>
                <w:color w:val="000000"/>
              </w:rPr>
            </w:pPr>
            <w:r w:rsidRPr="00145EB6">
              <w:rPr>
                <w:rFonts w:ascii="Calibri" w:eastAsia="Calibri" w:hAnsi="Calibri" w:cs="Calibri"/>
                <w:color w:val="000000"/>
              </w:rPr>
              <w:t>il decreto-legge del 6 novembre 2021, n. 152, recante «Disposizioni urgenti per l'attuazione del Piano nazionale di ripresa e resilienza (PNRR) e per la prevenzione delle infiltrazioni mafiose»;</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Vista</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la Linea di Investimento 3.2 del Piano Nazionale di Ripresa e Resilienza (Missione 4, Componente 1), denominata «Scuola 4.0: scuole innovative, cablaggio, nuovi ambienti di apprendimento e laboratori»;</w:t>
            </w:r>
          </w:p>
        </w:tc>
      </w:tr>
      <w:tr w:rsidR="004314F7" w:rsidRPr="00145EB6" w:rsidTr="00145EB6">
        <w:trPr>
          <w:trHeight w:val="367"/>
        </w:trPr>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Vista</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la Strategia per i diritti delle persone con disabilità 2021-2030 della Commissione europea;</w:t>
            </w:r>
          </w:p>
        </w:tc>
      </w:tr>
      <w:tr w:rsidR="004314F7" w:rsidRPr="00145EB6">
        <w:tc>
          <w:tcPr>
            <w:tcW w:w="1455" w:type="dxa"/>
          </w:tcPr>
          <w:p w:rsidR="004314F7" w:rsidRPr="00145EB6" w:rsidRDefault="00516CC2">
            <w:pPr>
              <w:jc w:val="center"/>
              <w:rPr>
                <w:rFonts w:ascii="Calibri" w:eastAsia="Calibri" w:hAnsi="Calibri" w:cs="Calibri"/>
                <w:b/>
                <w:i/>
              </w:rPr>
            </w:pPr>
            <w:r w:rsidRPr="00145EB6">
              <w:rPr>
                <w:rFonts w:ascii="Calibri" w:eastAsia="Calibri" w:hAnsi="Calibri" w:cs="Calibri"/>
                <w:b/>
                <w:i/>
              </w:rPr>
              <w:t>Vista</w:t>
            </w:r>
          </w:p>
        </w:tc>
        <w:tc>
          <w:tcPr>
            <w:tcW w:w="8340" w:type="dxa"/>
          </w:tcPr>
          <w:p w:rsidR="004314F7" w:rsidRPr="00145EB6" w:rsidRDefault="00516CC2">
            <w:pPr>
              <w:jc w:val="both"/>
              <w:rPr>
                <w:rFonts w:ascii="Calibri" w:eastAsia="Calibri" w:hAnsi="Calibri" w:cs="Calibri"/>
              </w:rPr>
            </w:pPr>
            <w:r w:rsidRPr="00145EB6">
              <w:rPr>
                <w:rFonts w:ascii="Calibri" w:eastAsia="Calibri" w:hAnsi="Calibri" w:cs="Calibri"/>
              </w:rPr>
              <w:t>la circolare del 30 dicembre 2021, n. 32, del Ministero dell’economia e delle finanze – Dipartimento della Ragioneria generale dello Stato, avente ad oggetto “</w:t>
            </w:r>
            <w:r w:rsidRPr="00145EB6">
              <w:rPr>
                <w:rFonts w:ascii="Calibri" w:eastAsia="Calibri" w:hAnsi="Calibri" w:cs="Calibri"/>
                <w:i/>
              </w:rPr>
              <w:t>Piano Nazionale di Ripresa e Resilienza – Guida operativa per il rispetto del principio di non arrecare danno significativo all’ambiente (DNSH)</w:t>
            </w:r>
            <w:r w:rsidRPr="00145EB6">
              <w:rPr>
                <w:rFonts w:ascii="Calibri" w:eastAsia="Calibri" w:hAnsi="Calibri" w:cs="Calibri"/>
              </w:rPr>
              <w:t>”;</w:t>
            </w:r>
          </w:p>
        </w:tc>
      </w:tr>
      <w:tr w:rsidR="004314F7" w:rsidRPr="00B37699">
        <w:tc>
          <w:tcPr>
            <w:tcW w:w="1455" w:type="dxa"/>
          </w:tcPr>
          <w:p w:rsidR="004314F7" w:rsidRDefault="00516CC2">
            <w:pPr>
              <w:jc w:val="center"/>
              <w:rPr>
                <w:rFonts w:ascii="Calibri" w:eastAsia="Calibri" w:hAnsi="Calibri" w:cs="Calibri"/>
                <w:b/>
                <w:i/>
              </w:rPr>
            </w:pPr>
            <w:r>
              <w:rPr>
                <w:rFonts w:ascii="Calibri" w:eastAsia="Calibri" w:hAnsi="Calibri" w:cs="Calibri"/>
                <w:b/>
                <w:i/>
              </w:rPr>
              <w:lastRenderedPageBreak/>
              <w:t>Visto</w:t>
            </w:r>
          </w:p>
        </w:tc>
        <w:tc>
          <w:tcPr>
            <w:tcW w:w="8340" w:type="dxa"/>
          </w:tcPr>
          <w:p w:rsidR="004314F7" w:rsidRPr="00B37699" w:rsidRDefault="00516CC2">
            <w:pPr>
              <w:jc w:val="both"/>
              <w:rPr>
                <w:rFonts w:ascii="Calibri" w:eastAsia="Calibri" w:hAnsi="Calibri" w:cs="Calibri"/>
              </w:rPr>
            </w:pPr>
            <w:r w:rsidRPr="00B37699">
              <w:rPr>
                <w:rFonts w:ascii="Calibri" w:eastAsia="Calibri" w:hAnsi="Calibri" w:cs="Calibri"/>
              </w:rPr>
              <w:t xml:space="preserve">il Decreto del Ministro dell’istruzione 14 giugno 2022, n. 161, con il quale è stato adottato il “Piano Scuola 4.0” in attuazione della linea di investimento 3.2 “Scuola 4.0: scuole innovative, cablaggio, nuovi ambienti di apprendimento e laboratori” nell’ambito della Missione 4 – Componente 1 – del Piano nazionale di ripresa e resilienza, finanziato dall’Unione europea – </w:t>
            </w:r>
            <w:proofErr w:type="spellStart"/>
            <w:r w:rsidRPr="00B37699">
              <w:rPr>
                <w:rFonts w:ascii="Calibri" w:eastAsia="Calibri" w:hAnsi="Calibri" w:cs="Calibri"/>
              </w:rPr>
              <w:t>Next</w:t>
            </w:r>
            <w:proofErr w:type="spellEnd"/>
            <w:r w:rsidRPr="00B37699">
              <w:rPr>
                <w:rFonts w:ascii="Calibri" w:eastAsia="Calibri" w:hAnsi="Calibri" w:cs="Calibri"/>
              </w:rPr>
              <w:t xml:space="preserve"> Generation EU;</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pBdr>
                <w:top w:val="nil"/>
                <w:left w:val="nil"/>
                <w:bottom w:val="nil"/>
                <w:right w:val="nil"/>
                <w:between w:val="nil"/>
              </w:pBdr>
              <w:jc w:val="both"/>
              <w:rPr>
                <w:rFonts w:ascii="Calibri" w:eastAsia="Calibri" w:hAnsi="Calibri" w:cs="Calibri"/>
                <w:color w:val="000000"/>
              </w:rPr>
            </w:pPr>
            <w:bookmarkStart w:id="2" w:name="_heading=h.30j0zll" w:colFirst="0" w:colLast="0"/>
            <w:bookmarkEnd w:id="2"/>
            <w:r>
              <w:rPr>
                <w:rFonts w:ascii="Calibri" w:eastAsia="Calibri" w:hAnsi="Calibri" w:cs="Calibri"/>
                <w:color w:val="000000"/>
              </w:rPr>
              <w:t>il decreto-legge del 30 aprile 2022, n. 36, convertito, con modificazioni, dalla legge 29 giugno 2022, n. 79, recante «Ulteriori misure urgenti per l'attuazione del Piano nazionale di ripresa e resilienza (PNRR)» e, in particolare, l’art. 47, comma 5;</w:t>
            </w:r>
          </w:p>
        </w:tc>
      </w:tr>
      <w:tr w:rsidR="004314F7" w:rsidTr="00145EB6">
        <w:trPr>
          <w:trHeight w:val="1272"/>
        </w:trPr>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decreto del Presidente del Consiglio dei ministri del 15 settembre 2021, che definisce le modalità, le tempistiche e gli strumenti per la rilevazione dei dati di attuazione finanziaria, fisica e procedurale relativa a ciascun progetto finanziato nell’ambito del PNRR, nonché dei </w:t>
            </w:r>
            <w:proofErr w:type="spellStart"/>
            <w:r>
              <w:rPr>
                <w:rFonts w:ascii="Calibri" w:eastAsia="Calibri" w:hAnsi="Calibri" w:cs="Calibri"/>
                <w:color w:val="000000"/>
              </w:rPr>
              <w:t>milestone</w:t>
            </w:r>
            <w:proofErr w:type="spellEnd"/>
            <w:r>
              <w:rPr>
                <w:rFonts w:ascii="Calibri" w:eastAsia="Calibri" w:hAnsi="Calibri" w:cs="Calibri"/>
                <w:color w:val="000000"/>
              </w:rPr>
              <w:t xml:space="preserve"> e target degli investimenti e delle riforme e di tutti gli ulteriori elementi informativi previsti nel Piano necessari per la rendicontazione alla Commissione europea;</w:t>
            </w:r>
          </w:p>
        </w:tc>
      </w:tr>
      <w:tr w:rsidR="004314F7" w:rsidTr="00145EB6">
        <w:trPr>
          <w:trHeight w:val="2111"/>
        </w:trPr>
        <w:tc>
          <w:tcPr>
            <w:tcW w:w="1455" w:type="dxa"/>
          </w:tcPr>
          <w:p w:rsidR="004314F7" w:rsidRDefault="00516CC2">
            <w:pPr>
              <w:jc w:val="center"/>
              <w:rPr>
                <w:rFonts w:ascii="Calibri" w:eastAsia="Calibri" w:hAnsi="Calibri" w:cs="Calibri"/>
                <w:b/>
                <w:i/>
              </w:rPr>
            </w:pPr>
            <w:r>
              <w:rPr>
                <w:rFonts w:ascii="Calibri" w:eastAsia="Calibri" w:hAnsi="Calibri" w:cs="Calibri"/>
                <w:b/>
                <w:i/>
              </w:rPr>
              <w:t>Viste</w:t>
            </w:r>
          </w:p>
        </w:tc>
        <w:tc>
          <w:tcPr>
            <w:tcW w:w="8340" w:type="dxa"/>
          </w:tcPr>
          <w:p w:rsidR="004314F7" w:rsidRPr="00145EB6" w:rsidRDefault="00516CC2">
            <w:pPr>
              <w:jc w:val="both"/>
              <w:rPr>
                <w:rFonts w:ascii="Calibri" w:eastAsia="Calibri" w:hAnsi="Calibri" w:cs="Calibri"/>
                <w:sz w:val="18"/>
                <w:szCs w:val="18"/>
              </w:rPr>
            </w:pPr>
            <w:r w:rsidRPr="00145EB6">
              <w:rPr>
                <w:rFonts w:ascii="Calibri" w:eastAsia="Calibri" w:hAnsi="Calibri" w:cs="Calibri"/>
                <w:sz w:val="18"/>
                <w:szCs w:val="18"/>
              </w:rPr>
              <w:t>le circolari della Ragioneria Generale dello Stato n. 4 del 18 gennaio 2022 (</w:t>
            </w:r>
            <w:r w:rsidRPr="00145EB6">
              <w:rPr>
                <w:rFonts w:ascii="Calibri" w:eastAsia="Calibri" w:hAnsi="Calibri" w:cs="Calibri"/>
                <w:i/>
                <w:sz w:val="18"/>
                <w:szCs w:val="18"/>
              </w:rPr>
              <w:t>PNRR– articolo 1, comma 1, del decreto-legge n. 80 del 2021 – Indicazioni attuative</w:t>
            </w:r>
            <w:r w:rsidRPr="00145EB6">
              <w:rPr>
                <w:rFonts w:ascii="Calibri" w:eastAsia="Calibri" w:hAnsi="Calibri" w:cs="Calibri"/>
                <w:sz w:val="18"/>
                <w:szCs w:val="18"/>
              </w:rPr>
              <w:t>”) n. 21 del 29 aprile 2022 (Chiarimenti in relazione al riferimento alla disciplina nazionale in materia di contratti pubblici richiamata nei dispositivi attuativi relativi agli interventi PNRR e PNC) n. 27 del 21 giugno 2022 (</w:t>
            </w:r>
            <w:r w:rsidRPr="00145EB6">
              <w:rPr>
                <w:rFonts w:ascii="Calibri" w:eastAsia="Calibri" w:hAnsi="Calibri" w:cs="Calibri"/>
                <w:i/>
                <w:sz w:val="18"/>
                <w:szCs w:val="18"/>
              </w:rPr>
              <w:t>Monitoraggio delle misure PNRR</w:t>
            </w:r>
            <w:r w:rsidRPr="00145EB6">
              <w:rPr>
                <w:rFonts w:ascii="Calibri" w:eastAsia="Calibri" w:hAnsi="Calibri" w:cs="Calibri"/>
                <w:sz w:val="18"/>
                <w:szCs w:val="18"/>
              </w:rPr>
              <w:t>”) e n. 29 del 26 luglio 2022 (</w:t>
            </w:r>
            <w:r w:rsidRPr="00145EB6">
              <w:rPr>
                <w:rFonts w:ascii="Calibri" w:eastAsia="Calibri" w:hAnsi="Calibri" w:cs="Calibri"/>
                <w:i/>
                <w:sz w:val="18"/>
                <w:szCs w:val="18"/>
              </w:rPr>
              <w:t>procedure finanziarie PNRR)</w:t>
            </w:r>
            <w:r w:rsidRPr="00145EB6">
              <w:rPr>
                <w:rFonts w:ascii="Calibri" w:eastAsia="Calibri" w:hAnsi="Calibri" w:cs="Calibri"/>
                <w:sz w:val="18"/>
                <w:szCs w:val="18"/>
              </w:rPr>
              <w:t xml:space="preserve"> n. 30 del 11 agosto 2022 (</w:t>
            </w:r>
            <w:r w:rsidRPr="00145EB6">
              <w:rPr>
                <w:rFonts w:ascii="Calibri" w:eastAsia="Calibri" w:hAnsi="Calibri" w:cs="Calibri"/>
                <w:i/>
                <w:sz w:val="18"/>
                <w:szCs w:val="18"/>
              </w:rPr>
              <w:t>Linee Guida per lo svolgimento delle attività di controllo e rendicontazione delle Misure PNRR di competenza delle Amministrazioni centrali e dei Soggetti Attuatori)</w:t>
            </w:r>
            <w:r w:rsidRPr="00145EB6">
              <w:rPr>
                <w:rFonts w:ascii="Calibri" w:eastAsia="Calibri" w:hAnsi="Calibri" w:cs="Calibri"/>
                <w:sz w:val="18"/>
                <w:szCs w:val="18"/>
              </w:rPr>
              <w:t xml:space="preserve"> n. 33 del 13 ottobre 2022 (</w:t>
            </w:r>
            <w:r w:rsidRPr="00145EB6">
              <w:rPr>
                <w:rFonts w:ascii="Calibri" w:eastAsia="Calibri" w:hAnsi="Calibri" w:cs="Calibri"/>
                <w:i/>
                <w:sz w:val="18"/>
                <w:szCs w:val="18"/>
              </w:rPr>
              <w:t>Aggiornamento Guida operativa per il rispetto del principio di non arrecare danno significativo all’ambiente - DNSH)</w:t>
            </w:r>
            <w:r w:rsidRPr="00145EB6">
              <w:rPr>
                <w:rFonts w:ascii="Calibri" w:eastAsia="Calibri" w:hAnsi="Calibri" w:cs="Calibri"/>
                <w:sz w:val="18"/>
                <w:szCs w:val="18"/>
              </w:rPr>
              <w:t>, n. 34 del 17 ottobre 2022, n. 34 (</w:t>
            </w:r>
            <w:r w:rsidRPr="00145EB6">
              <w:rPr>
                <w:rFonts w:ascii="Calibri" w:eastAsia="Calibri" w:hAnsi="Calibri" w:cs="Calibri"/>
                <w:i/>
                <w:sz w:val="18"/>
                <w:szCs w:val="18"/>
              </w:rPr>
              <w:t>Linee guida metodologiche per la rendicontazione degli indicatori comuni per il PNRR)</w:t>
            </w:r>
            <w:r w:rsidRPr="00145EB6">
              <w:rPr>
                <w:rFonts w:ascii="Calibri" w:eastAsia="Calibri" w:hAnsi="Calibri" w:cs="Calibri"/>
                <w:sz w:val="18"/>
                <w:szCs w:val="18"/>
              </w:rPr>
              <w:t>;</w:t>
            </w:r>
          </w:p>
        </w:tc>
      </w:tr>
      <w:tr w:rsidR="004314F7" w:rsidTr="003F1660">
        <w:trPr>
          <w:trHeight w:val="559"/>
        </w:trPr>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jc w:val="both"/>
              <w:rPr>
                <w:rFonts w:ascii="Calibri" w:eastAsia="Calibri" w:hAnsi="Calibri" w:cs="Calibri"/>
              </w:rPr>
            </w:pPr>
            <w:r>
              <w:rPr>
                <w:rFonts w:ascii="Calibri" w:eastAsia="Calibri" w:hAnsi="Calibri" w:cs="Calibri"/>
              </w:rPr>
              <w:t>il Decreto del Minist</w:t>
            </w:r>
            <w:r w:rsidR="00A7381C">
              <w:rPr>
                <w:rFonts w:ascii="Calibri" w:eastAsia="Calibri" w:hAnsi="Calibri" w:cs="Calibri"/>
              </w:rPr>
              <w:t xml:space="preserve">ero dell’Istruzione n. 218 del </w:t>
            </w:r>
            <w:r>
              <w:rPr>
                <w:rFonts w:ascii="Calibri" w:eastAsia="Calibri" w:hAnsi="Calibri" w:cs="Calibri"/>
              </w:rPr>
              <w:t>08/08/2022 recante “Riparto delle risorse alle istituzioni scolastiche in attuazione del Piano “Scuola 4.0”;</w:t>
            </w:r>
          </w:p>
        </w:tc>
      </w:tr>
      <w:tr w:rsidR="004314F7" w:rsidTr="00145EB6">
        <w:trPr>
          <w:trHeight w:val="425"/>
        </w:trPr>
        <w:tc>
          <w:tcPr>
            <w:tcW w:w="1455" w:type="dxa"/>
          </w:tcPr>
          <w:p w:rsidR="004314F7" w:rsidRDefault="00516CC2">
            <w:pPr>
              <w:jc w:val="center"/>
              <w:rPr>
                <w:rFonts w:ascii="Calibri" w:eastAsia="Calibri" w:hAnsi="Calibri" w:cs="Calibri"/>
                <w:b/>
                <w:i/>
              </w:rPr>
            </w:pPr>
            <w:r>
              <w:rPr>
                <w:rFonts w:ascii="Calibri" w:eastAsia="Calibri" w:hAnsi="Calibri" w:cs="Calibri"/>
                <w:b/>
                <w:i/>
              </w:rPr>
              <w:t>Vista</w:t>
            </w:r>
          </w:p>
        </w:tc>
        <w:tc>
          <w:tcPr>
            <w:tcW w:w="8340" w:type="dxa"/>
          </w:tcPr>
          <w:p w:rsidR="004314F7" w:rsidRDefault="00516CC2">
            <w:pPr>
              <w:jc w:val="both"/>
              <w:rPr>
                <w:rFonts w:ascii="Calibri" w:eastAsia="Calibri" w:hAnsi="Calibri" w:cs="Calibri"/>
              </w:rPr>
            </w:pPr>
            <w:r>
              <w:rPr>
                <w:rFonts w:ascii="Calibri" w:eastAsia="Calibri" w:hAnsi="Calibri" w:cs="Calibri"/>
              </w:rPr>
              <w:t xml:space="preserve">la Nota Ministeriale </w:t>
            </w:r>
            <w:proofErr w:type="spellStart"/>
            <w:r>
              <w:rPr>
                <w:rFonts w:ascii="Calibri" w:eastAsia="Calibri" w:hAnsi="Calibri" w:cs="Calibri"/>
              </w:rPr>
              <w:t>prot</w:t>
            </w:r>
            <w:proofErr w:type="spellEnd"/>
            <w:r>
              <w:rPr>
                <w:rFonts w:ascii="Calibri" w:eastAsia="Calibri" w:hAnsi="Calibri" w:cs="Calibri"/>
              </w:rPr>
              <w:t>. AOOGABMI 107624 del 21/12/2022 recante “Istruzioni operative. Investimento 3.2: Scuola 4.0</w:t>
            </w:r>
            <w:r w:rsidR="00A7381C">
              <w:rPr>
                <w:rFonts w:ascii="Calibri" w:eastAsia="Calibri" w:hAnsi="Calibri" w:cs="Calibri"/>
              </w:rPr>
              <w:t>;</w:t>
            </w:r>
          </w:p>
        </w:tc>
      </w:tr>
      <w:tr w:rsidR="004314F7" w:rsidRPr="00B37699" w:rsidTr="00145EB6">
        <w:trPr>
          <w:trHeight w:val="488"/>
        </w:trPr>
        <w:tc>
          <w:tcPr>
            <w:tcW w:w="1455" w:type="dxa"/>
          </w:tcPr>
          <w:p w:rsidR="004314F7" w:rsidRPr="004816E3" w:rsidRDefault="00516CC2">
            <w:pPr>
              <w:jc w:val="center"/>
              <w:rPr>
                <w:rFonts w:ascii="Calibri" w:eastAsia="Calibri" w:hAnsi="Calibri" w:cs="Calibri"/>
                <w:b/>
                <w:i/>
              </w:rPr>
            </w:pPr>
            <w:r w:rsidRPr="004816E3">
              <w:rPr>
                <w:rFonts w:ascii="Calibri" w:eastAsia="Calibri" w:hAnsi="Calibri" w:cs="Calibri"/>
                <w:b/>
                <w:i/>
              </w:rPr>
              <w:t>Visto</w:t>
            </w:r>
          </w:p>
        </w:tc>
        <w:tc>
          <w:tcPr>
            <w:tcW w:w="8340" w:type="dxa"/>
          </w:tcPr>
          <w:p w:rsidR="004314F7" w:rsidRPr="004816E3" w:rsidRDefault="00AD4D7B" w:rsidP="004816E3">
            <w:pPr>
              <w:jc w:val="both"/>
              <w:rPr>
                <w:rFonts w:ascii="Calibri" w:eastAsia="Calibri" w:hAnsi="Calibri" w:cs="Calibri"/>
              </w:rPr>
            </w:pPr>
            <w:r w:rsidRPr="004816E3">
              <w:rPr>
                <w:rFonts w:ascii="Calibri" w:eastAsia="Calibri" w:hAnsi="Calibri" w:cs="Calibri"/>
              </w:rPr>
              <w:t xml:space="preserve">la delibera del Consiglio d’Istituto n. </w:t>
            </w:r>
            <w:r w:rsidR="004816E3" w:rsidRPr="004816E3">
              <w:rPr>
                <w:rFonts w:ascii="Calibri" w:eastAsia="Calibri" w:hAnsi="Calibri" w:cs="Calibri"/>
              </w:rPr>
              <w:t xml:space="preserve">24/2023 </w:t>
            </w:r>
            <w:r w:rsidRPr="004816E3">
              <w:rPr>
                <w:rFonts w:ascii="Calibri" w:eastAsia="Calibri" w:hAnsi="Calibri" w:cs="Calibri"/>
              </w:rPr>
              <w:t>del 1</w:t>
            </w:r>
            <w:r w:rsidR="004816E3" w:rsidRPr="004816E3">
              <w:rPr>
                <w:rFonts w:ascii="Calibri" w:eastAsia="Calibri" w:hAnsi="Calibri" w:cs="Calibri"/>
              </w:rPr>
              <w:t>2</w:t>
            </w:r>
            <w:r w:rsidRPr="004816E3">
              <w:rPr>
                <w:rFonts w:ascii="Calibri" w:eastAsia="Calibri" w:hAnsi="Calibri" w:cs="Calibri"/>
              </w:rPr>
              <w:t xml:space="preserve"> </w:t>
            </w:r>
            <w:r w:rsidR="004816E3" w:rsidRPr="004816E3">
              <w:rPr>
                <w:rFonts w:ascii="Calibri" w:eastAsia="Calibri" w:hAnsi="Calibri" w:cs="Calibri"/>
              </w:rPr>
              <w:t>gennaio 2023</w:t>
            </w:r>
            <w:r w:rsidRPr="004816E3">
              <w:rPr>
                <w:rFonts w:ascii="Calibri" w:eastAsia="Calibri" w:hAnsi="Calibri" w:cs="Calibri"/>
              </w:rPr>
              <w:t xml:space="preserve"> con la quale è stato approvato il P.T.O.F. per gli anni scolastici 2022/2025;</w:t>
            </w:r>
          </w:p>
        </w:tc>
      </w:tr>
      <w:tr w:rsidR="00B37699" w:rsidTr="00145EB6">
        <w:trPr>
          <w:trHeight w:val="425"/>
        </w:trPr>
        <w:tc>
          <w:tcPr>
            <w:tcW w:w="1455" w:type="dxa"/>
          </w:tcPr>
          <w:p w:rsidR="00B37699" w:rsidRPr="00B37699" w:rsidRDefault="00B37699" w:rsidP="00B37699">
            <w:pPr>
              <w:jc w:val="center"/>
              <w:rPr>
                <w:rFonts w:ascii="Calibri" w:eastAsia="Calibri" w:hAnsi="Calibri" w:cs="Calibri"/>
                <w:b/>
                <w:i/>
                <w:highlight w:val="yellow"/>
              </w:rPr>
            </w:pPr>
            <w:r w:rsidRPr="008A0221">
              <w:rPr>
                <w:rFonts w:ascii="Calibri" w:eastAsia="Calibri" w:hAnsi="Calibri" w:cs="Calibri"/>
                <w:b/>
                <w:i/>
              </w:rPr>
              <w:t>Visto</w:t>
            </w:r>
          </w:p>
        </w:tc>
        <w:tc>
          <w:tcPr>
            <w:tcW w:w="8340" w:type="dxa"/>
          </w:tcPr>
          <w:p w:rsidR="00B37699" w:rsidRPr="00B37699" w:rsidRDefault="00AF5630" w:rsidP="00AF5630">
            <w:pPr>
              <w:pStyle w:val="Corpodeltesto"/>
              <w:kinsoku w:val="0"/>
              <w:overflowPunct w:val="0"/>
              <w:ind w:left="37" w:right="7"/>
              <w:jc w:val="both"/>
              <w:rPr>
                <w:rFonts w:ascii="Calibri" w:eastAsia="Calibri" w:hAnsi="Calibri" w:cs="Calibri"/>
                <w:highlight w:val="yellow"/>
              </w:rPr>
            </w:pPr>
            <w:r w:rsidRPr="00AF5630">
              <w:rPr>
                <w:rFonts w:ascii="Calibri" w:eastAsia="Calibri" w:hAnsi="Calibri" w:cs="Calibri"/>
                <w:sz w:val="20"/>
                <w:szCs w:val="20"/>
              </w:rPr>
              <w:t>il Programma Annuale 2023 approvato dal C. d. I. con delibera n.3 del 25/01/2023 e le successive variazioni e assestamenti</w:t>
            </w:r>
            <w:r>
              <w:t>;</w:t>
            </w:r>
          </w:p>
        </w:tc>
      </w:tr>
      <w:tr w:rsidR="00B37699" w:rsidTr="00145EB6">
        <w:trPr>
          <w:trHeight w:val="460"/>
        </w:trPr>
        <w:tc>
          <w:tcPr>
            <w:tcW w:w="1455" w:type="dxa"/>
          </w:tcPr>
          <w:p w:rsidR="00B37699" w:rsidRPr="004816E3" w:rsidRDefault="00B37699" w:rsidP="00B37699">
            <w:pPr>
              <w:jc w:val="center"/>
              <w:rPr>
                <w:rFonts w:ascii="Calibri" w:eastAsia="Calibri" w:hAnsi="Calibri" w:cs="Calibri"/>
                <w:b/>
                <w:i/>
              </w:rPr>
            </w:pPr>
            <w:r w:rsidRPr="004816E3">
              <w:rPr>
                <w:rFonts w:ascii="Calibri" w:eastAsia="Calibri" w:hAnsi="Calibri" w:cs="Calibri"/>
                <w:b/>
                <w:i/>
              </w:rPr>
              <w:t>Viste</w:t>
            </w:r>
          </w:p>
        </w:tc>
        <w:tc>
          <w:tcPr>
            <w:tcW w:w="8340" w:type="dxa"/>
          </w:tcPr>
          <w:p w:rsidR="00B37699" w:rsidRPr="004816E3" w:rsidRDefault="00B37699" w:rsidP="004816E3">
            <w:pPr>
              <w:pStyle w:val="Corpodeltesto"/>
              <w:tabs>
                <w:tab w:val="left" w:pos="3079"/>
              </w:tabs>
              <w:kinsoku w:val="0"/>
              <w:overflowPunct w:val="0"/>
              <w:spacing w:line="276" w:lineRule="auto"/>
              <w:ind w:left="37"/>
              <w:jc w:val="both"/>
              <w:rPr>
                <w:rFonts w:ascii="Calibri" w:eastAsia="Calibri" w:hAnsi="Calibri" w:cs="Calibri"/>
              </w:rPr>
            </w:pPr>
            <w:r w:rsidRPr="004816E3">
              <w:rPr>
                <w:rFonts w:ascii="Calibri" w:eastAsia="Calibri" w:hAnsi="Calibri" w:cs="Calibri"/>
                <w:color w:val="000000"/>
                <w:sz w:val="20"/>
                <w:szCs w:val="20"/>
              </w:rPr>
              <w:t xml:space="preserve">le delibera di approvazione e di attuazione del progetto da parte del Collegio Docenti n. </w:t>
            </w:r>
            <w:r w:rsidR="004816E3">
              <w:rPr>
                <w:rFonts w:ascii="Calibri" w:eastAsia="Calibri" w:hAnsi="Calibri" w:cs="Calibri"/>
                <w:color w:val="000000"/>
                <w:sz w:val="20"/>
                <w:szCs w:val="20"/>
              </w:rPr>
              <w:t>14</w:t>
            </w:r>
            <w:r w:rsidRPr="004816E3">
              <w:rPr>
                <w:rFonts w:ascii="Calibri" w:eastAsia="Calibri" w:hAnsi="Calibri" w:cs="Calibri"/>
                <w:color w:val="000000"/>
                <w:sz w:val="20"/>
                <w:szCs w:val="20"/>
              </w:rPr>
              <w:t xml:space="preserve"> del </w:t>
            </w:r>
            <w:r w:rsidR="004816E3">
              <w:rPr>
                <w:rFonts w:ascii="Calibri" w:eastAsia="Calibri" w:hAnsi="Calibri" w:cs="Calibri"/>
                <w:color w:val="000000"/>
                <w:sz w:val="20"/>
                <w:szCs w:val="20"/>
              </w:rPr>
              <w:t>26</w:t>
            </w:r>
            <w:r w:rsidRPr="004816E3">
              <w:rPr>
                <w:rFonts w:ascii="Calibri" w:eastAsia="Calibri" w:hAnsi="Calibri" w:cs="Calibri"/>
                <w:color w:val="000000"/>
                <w:sz w:val="20"/>
                <w:szCs w:val="20"/>
              </w:rPr>
              <w:t>/0</w:t>
            </w:r>
            <w:r w:rsidR="004816E3">
              <w:rPr>
                <w:rFonts w:ascii="Calibri" w:eastAsia="Calibri" w:hAnsi="Calibri" w:cs="Calibri"/>
                <w:color w:val="000000"/>
                <w:sz w:val="20"/>
                <w:szCs w:val="20"/>
              </w:rPr>
              <w:t>1</w:t>
            </w:r>
            <w:r w:rsidRPr="004816E3">
              <w:rPr>
                <w:rFonts w:ascii="Calibri" w:eastAsia="Calibri" w:hAnsi="Calibri" w:cs="Calibri"/>
                <w:color w:val="000000"/>
                <w:sz w:val="20"/>
                <w:szCs w:val="20"/>
              </w:rPr>
              <w:t xml:space="preserve">/2023 e del Consiglio di Istituto n. </w:t>
            </w:r>
            <w:r w:rsidR="004816E3" w:rsidRPr="004816E3">
              <w:rPr>
                <w:rFonts w:ascii="Calibri" w:eastAsia="Calibri" w:hAnsi="Calibri" w:cs="Calibri"/>
                <w:color w:val="000000"/>
                <w:sz w:val="20"/>
                <w:szCs w:val="20"/>
              </w:rPr>
              <w:t>7</w:t>
            </w:r>
            <w:r w:rsidRPr="004816E3">
              <w:rPr>
                <w:rFonts w:ascii="Calibri" w:eastAsia="Calibri" w:hAnsi="Calibri" w:cs="Calibri"/>
                <w:color w:val="000000"/>
                <w:sz w:val="20"/>
                <w:szCs w:val="20"/>
              </w:rPr>
              <w:t xml:space="preserve"> del </w:t>
            </w:r>
            <w:r w:rsidR="004816E3" w:rsidRPr="004816E3">
              <w:rPr>
                <w:rFonts w:ascii="Calibri" w:eastAsia="Calibri" w:hAnsi="Calibri" w:cs="Calibri"/>
                <w:color w:val="000000"/>
                <w:sz w:val="20"/>
                <w:szCs w:val="20"/>
              </w:rPr>
              <w:t>27</w:t>
            </w:r>
            <w:r w:rsidRPr="004816E3">
              <w:rPr>
                <w:rFonts w:ascii="Calibri" w:eastAsia="Calibri" w:hAnsi="Calibri" w:cs="Calibri"/>
                <w:color w:val="000000"/>
                <w:sz w:val="20"/>
                <w:szCs w:val="20"/>
              </w:rPr>
              <w:t>/0</w:t>
            </w:r>
            <w:r w:rsidR="004816E3" w:rsidRPr="004816E3">
              <w:rPr>
                <w:rFonts w:ascii="Calibri" w:eastAsia="Calibri" w:hAnsi="Calibri" w:cs="Calibri"/>
                <w:color w:val="000000"/>
                <w:sz w:val="20"/>
                <w:szCs w:val="20"/>
              </w:rPr>
              <w:t>3</w:t>
            </w:r>
            <w:r w:rsidRPr="004816E3">
              <w:rPr>
                <w:rFonts w:ascii="Calibri" w:eastAsia="Calibri" w:hAnsi="Calibri" w:cs="Calibri"/>
                <w:color w:val="000000"/>
                <w:sz w:val="20"/>
                <w:szCs w:val="20"/>
              </w:rPr>
              <w:t>/2023;</w:t>
            </w:r>
          </w:p>
        </w:tc>
      </w:tr>
      <w:tr w:rsidR="004314F7">
        <w:tc>
          <w:tcPr>
            <w:tcW w:w="1455" w:type="dxa"/>
          </w:tcPr>
          <w:p w:rsidR="004314F7" w:rsidRPr="008A0221" w:rsidRDefault="00516CC2">
            <w:pPr>
              <w:jc w:val="center"/>
              <w:rPr>
                <w:rFonts w:ascii="Calibri" w:eastAsia="Calibri" w:hAnsi="Calibri" w:cs="Calibri"/>
                <w:b/>
                <w:i/>
              </w:rPr>
            </w:pPr>
            <w:r w:rsidRPr="008A0221">
              <w:rPr>
                <w:rFonts w:ascii="Calibri" w:eastAsia="Calibri" w:hAnsi="Calibri" w:cs="Calibri"/>
                <w:b/>
                <w:i/>
              </w:rPr>
              <w:t>Visto</w:t>
            </w:r>
          </w:p>
        </w:tc>
        <w:tc>
          <w:tcPr>
            <w:tcW w:w="8340" w:type="dxa"/>
          </w:tcPr>
          <w:p w:rsidR="004314F7" w:rsidRPr="008A0221" w:rsidRDefault="00516CC2" w:rsidP="008A0221">
            <w:pPr>
              <w:pBdr>
                <w:top w:val="nil"/>
                <w:left w:val="nil"/>
                <w:bottom w:val="nil"/>
                <w:right w:val="nil"/>
                <w:between w:val="nil"/>
              </w:pBdr>
              <w:jc w:val="both"/>
              <w:rPr>
                <w:rFonts w:ascii="Calibri" w:eastAsia="Calibri" w:hAnsi="Calibri" w:cs="Calibri"/>
                <w:color w:val="000000"/>
              </w:rPr>
            </w:pPr>
            <w:r w:rsidRPr="008A0221">
              <w:rPr>
                <w:rFonts w:ascii="Calibri" w:eastAsia="Calibri" w:hAnsi="Calibri" w:cs="Calibri"/>
                <w:color w:val="000000"/>
              </w:rPr>
              <w:t>L’accordo di concessione firmato dal Direttore generale e coordinatore dell’unità di</w:t>
            </w:r>
            <w:r w:rsidRPr="008A0221">
              <w:rPr>
                <w:rFonts w:ascii="Calibri" w:eastAsia="Calibri" w:hAnsi="Calibri" w:cs="Calibri"/>
              </w:rPr>
              <w:t xml:space="preserve"> </w:t>
            </w:r>
            <w:r w:rsidRPr="008A0221">
              <w:rPr>
                <w:rFonts w:ascii="Calibri" w:eastAsia="Calibri" w:hAnsi="Calibri" w:cs="Calibri"/>
                <w:color w:val="000000"/>
              </w:rPr>
              <w:t>missione per il</w:t>
            </w:r>
            <w:r w:rsidRPr="008A0221">
              <w:rPr>
                <w:rFonts w:ascii="Calibri" w:eastAsia="Calibri" w:hAnsi="Calibri" w:cs="Calibri"/>
              </w:rPr>
              <w:t xml:space="preserve"> </w:t>
            </w:r>
            <w:r w:rsidRPr="008A0221">
              <w:rPr>
                <w:rFonts w:ascii="Calibri" w:eastAsia="Calibri" w:hAnsi="Calibri" w:cs="Calibri"/>
                <w:color w:val="000000"/>
              </w:rPr>
              <w:t xml:space="preserve">PNRR </w:t>
            </w:r>
            <w:proofErr w:type="spellStart"/>
            <w:r w:rsidRPr="008A0221">
              <w:rPr>
                <w:rFonts w:ascii="Calibri" w:eastAsia="Calibri" w:hAnsi="Calibri" w:cs="Calibri"/>
                <w:color w:val="000000"/>
              </w:rPr>
              <w:t>prot</w:t>
            </w:r>
            <w:proofErr w:type="spellEnd"/>
            <w:r w:rsidRPr="008A0221">
              <w:rPr>
                <w:rFonts w:ascii="Calibri" w:eastAsia="Calibri" w:hAnsi="Calibri" w:cs="Calibri"/>
                <w:color w:val="000000"/>
              </w:rPr>
              <w:t xml:space="preserve">. AOOGABMI </w:t>
            </w:r>
            <w:proofErr w:type="spellStart"/>
            <w:r w:rsidRPr="008A0221">
              <w:rPr>
                <w:rFonts w:ascii="Calibri" w:eastAsia="Calibri" w:hAnsi="Calibri" w:cs="Calibri"/>
                <w:color w:val="000000"/>
              </w:rPr>
              <w:t>reg.uff.</w:t>
            </w:r>
            <w:proofErr w:type="spellEnd"/>
            <w:r w:rsidRPr="008A0221">
              <w:rPr>
                <w:rFonts w:ascii="Calibri" w:eastAsia="Calibri" w:hAnsi="Calibri" w:cs="Calibri"/>
                <w:color w:val="000000"/>
              </w:rPr>
              <w:t xml:space="preserve"> U.00</w:t>
            </w:r>
            <w:r w:rsidRPr="008A0221">
              <w:rPr>
                <w:rFonts w:ascii="Calibri" w:eastAsia="Calibri" w:hAnsi="Calibri" w:cs="Calibri"/>
              </w:rPr>
              <w:t>4</w:t>
            </w:r>
            <w:r w:rsidR="008A0221" w:rsidRPr="008A0221">
              <w:rPr>
                <w:rFonts w:ascii="Calibri" w:eastAsia="Calibri" w:hAnsi="Calibri" w:cs="Calibri"/>
              </w:rPr>
              <w:t>6698</w:t>
            </w:r>
            <w:r w:rsidRPr="008A0221">
              <w:rPr>
                <w:rFonts w:ascii="Calibri" w:eastAsia="Calibri" w:hAnsi="Calibri" w:cs="Calibri"/>
              </w:rPr>
              <w:t xml:space="preserve"> </w:t>
            </w:r>
            <w:r w:rsidRPr="008A0221">
              <w:rPr>
                <w:rFonts w:ascii="Calibri" w:eastAsia="Calibri" w:hAnsi="Calibri" w:cs="Calibri"/>
                <w:color w:val="000000"/>
              </w:rPr>
              <w:t xml:space="preserve">del </w:t>
            </w:r>
            <w:r w:rsidRPr="008A0221">
              <w:rPr>
                <w:rFonts w:ascii="Calibri" w:eastAsia="Calibri" w:hAnsi="Calibri" w:cs="Calibri"/>
              </w:rPr>
              <w:t xml:space="preserve">17/03/2023 </w:t>
            </w:r>
            <w:r w:rsidRPr="008A0221">
              <w:rPr>
                <w:rFonts w:ascii="Calibri" w:eastAsia="Calibri" w:hAnsi="Calibri" w:cs="Calibri"/>
                <w:color w:val="000000"/>
              </w:rPr>
              <w:t>che rappresenta la formale autorizzazione secondo il crono programma indicato all’art. 4</w:t>
            </w:r>
            <w:r w:rsidR="00A7381C" w:rsidRPr="008A0221">
              <w:rPr>
                <w:rFonts w:ascii="Calibri" w:eastAsia="Calibri" w:hAnsi="Calibri" w:cs="Calibri"/>
                <w:color w:val="000000"/>
              </w:rPr>
              <w:t>;</w:t>
            </w:r>
          </w:p>
        </w:tc>
      </w:tr>
      <w:tr w:rsidR="004314F7" w:rsidTr="00145EB6">
        <w:trPr>
          <w:trHeight w:val="721"/>
        </w:trPr>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il decreto-legge 24 febbraio 2023, n. 13, recante «Disposizioni urgenti per l'attuazione del Piano nazionale di ripresa e resilienza (PNRR) e del Piano nazionale degli investimenti complementari al PNRR (PNC), nonché per l'attuazione delle politiche di coesione e della politica agricola comune»;</w:t>
            </w:r>
          </w:p>
        </w:tc>
      </w:tr>
      <w:tr w:rsidR="004314F7" w:rsidRPr="002E1CB2">
        <w:tc>
          <w:tcPr>
            <w:tcW w:w="1455" w:type="dxa"/>
          </w:tcPr>
          <w:p w:rsidR="004314F7" w:rsidRDefault="00516CC2">
            <w:pPr>
              <w:jc w:val="center"/>
              <w:rPr>
                <w:rFonts w:ascii="Calibri" w:eastAsia="Calibri" w:hAnsi="Calibri" w:cs="Calibri"/>
                <w:b/>
                <w:i/>
              </w:rPr>
            </w:pPr>
            <w:r>
              <w:rPr>
                <w:rFonts w:ascii="Calibri" w:eastAsia="Calibri" w:hAnsi="Calibri" w:cs="Calibri"/>
                <w:b/>
                <w:i/>
              </w:rPr>
              <w:t>Considerata</w:t>
            </w:r>
          </w:p>
        </w:tc>
        <w:tc>
          <w:tcPr>
            <w:tcW w:w="8340" w:type="dxa"/>
          </w:tcPr>
          <w:p w:rsidR="004314F7" w:rsidRPr="002E1CB2" w:rsidRDefault="00516CC2" w:rsidP="00DD07D0">
            <w:pPr>
              <w:jc w:val="both"/>
              <w:rPr>
                <w:rFonts w:eastAsia="Calibri"/>
              </w:rPr>
            </w:pPr>
            <w:r w:rsidRPr="00B37699">
              <w:rPr>
                <w:rFonts w:ascii="Calibri" w:eastAsia="Calibri" w:hAnsi="Calibri" w:cs="Calibri"/>
                <w:color w:val="000000"/>
              </w:rPr>
              <w:t>la necessità di adottare un sistema di contabilità separata (o una codificazione contabile adeguata) e informatizzata per tutte le transazioni relative al progetto per assicurare la tracciabilità dell’utilizzo delle risorse del PNRR</w:t>
            </w:r>
            <w:r w:rsidR="002E1CB2" w:rsidRPr="00B37699">
              <w:rPr>
                <w:rFonts w:ascii="Calibri" w:eastAsia="Calibri" w:hAnsi="Calibri" w:cs="Calibri"/>
                <w:color w:val="000000"/>
              </w:rPr>
              <w:t xml:space="preserve"> ai sensi art. 125 comma 4 lettera b) del Regolamento UE n. 1303/2013</w:t>
            </w:r>
            <w:r w:rsidRPr="00B37699">
              <w:rPr>
                <w:rFonts w:ascii="Calibri" w:eastAsia="Calibri" w:hAnsi="Calibri" w:cs="Calibri"/>
                <w:color w:val="000000"/>
              </w:rPr>
              <w:t>;</w:t>
            </w:r>
          </w:p>
        </w:tc>
      </w:tr>
      <w:tr w:rsidR="004314F7" w:rsidTr="00145EB6">
        <w:trPr>
          <w:trHeight w:val="1124"/>
        </w:trPr>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rsidP="00145EB6">
            <w:pPr>
              <w:jc w:val="both"/>
              <w:rPr>
                <w:rFonts w:ascii="Calibri" w:eastAsia="Calibri" w:hAnsi="Calibri" w:cs="Calibri"/>
              </w:rPr>
            </w:pPr>
            <w:r>
              <w:rPr>
                <w:rFonts w:ascii="Calibri" w:eastAsia="Calibri" w:hAnsi="Calibri" w:cs="Calibri"/>
              </w:rPr>
              <w:t xml:space="preserve">il decreto di assunzione in bilancio del progetto PNRR Piano “Scuola 4.0” – Azione 1 </w:t>
            </w:r>
            <w:proofErr w:type="spellStart"/>
            <w:r>
              <w:rPr>
                <w:rFonts w:ascii="Calibri" w:eastAsia="Calibri" w:hAnsi="Calibri" w:cs="Calibri"/>
              </w:rPr>
              <w:t>Next</w:t>
            </w:r>
            <w:proofErr w:type="spellEnd"/>
            <w:r>
              <w:rPr>
                <w:rFonts w:ascii="Calibri" w:eastAsia="Calibri" w:hAnsi="Calibri" w:cs="Calibri"/>
              </w:rPr>
              <w:t xml:space="preserve">  Generation </w:t>
            </w:r>
            <w:proofErr w:type="spellStart"/>
            <w:r>
              <w:rPr>
                <w:rFonts w:ascii="Calibri" w:eastAsia="Calibri" w:hAnsi="Calibri" w:cs="Calibri"/>
              </w:rPr>
              <w:t>Classrooms</w:t>
            </w:r>
            <w:proofErr w:type="spellEnd"/>
            <w:r w:rsidR="001929E1">
              <w:rPr>
                <w:rFonts w:ascii="Calibri" w:eastAsia="Calibri" w:hAnsi="Calibri" w:cs="Calibri"/>
              </w:rPr>
              <w:t xml:space="preserve"> </w:t>
            </w:r>
            <w:r>
              <w:rPr>
                <w:rFonts w:ascii="Calibri" w:eastAsia="Calibri" w:hAnsi="Calibri" w:cs="Calibri"/>
              </w:rPr>
              <w:t xml:space="preserve">– D.M. n. 218/2022 – Codice identificativo del progetto: </w:t>
            </w:r>
            <w:r w:rsidR="00B37699" w:rsidRPr="00B37699">
              <w:rPr>
                <w:rFonts w:ascii="Calibri" w:hAnsi="Calibri" w:cs="Calibri"/>
                <w:b/>
                <w:sz w:val="22"/>
                <w:szCs w:val="22"/>
              </w:rPr>
              <w:t>M4C1I3.2-2022-961-P-18559</w:t>
            </w:r>
            <w:r w:rsidR="00B37699">
              <w:rPr>
                <w:b/>
              </w:rPr>
              <w:t xml:space="preserve"> CUP </w:t>
            </w:r>
            <w:r w:rsidR="00B37699" w:rsidRPr="00B37699">
              <w:rPr>
                <w:rFonts w:ascii="Calibri" w:hAnsi="Calibri" w:cs="Calibri"/>
                <w:b/>
                <w:sz w:val="22"/>
                <w:szCs w:val="22"/>
              </w:rPr>
              <w:t>I94D22003430006</w:t>
            </w:r>
            <w:r w:rsidR="00B37699">
              <w:rPr>
                <w:rFonts w:ascii="Calibri" w:hAnsi="Calibri" w:cs="Calibri"/>
                <w:b/>
                <w:sz w:val="22"/>
                <w:szCs w:val="22"/>
              </w:rPr>
              <w:t xml:space="preserve"> </w:t>
            </w:r>
            <w:r w:rsidR="00145EB6">
              <w:rPr>
                <w:rFonts w:ascii="Calibri" w:hAnsi="Calibri" w:cs="Calibri"/>
                <w:b/>
                <w:sz w:val="22"/>
                <w:szCs w:val="22"/>
              </w:rPr>
              <w:t xml:space="preserve">- </w:t>
            </w:r>
            <w:r w:rsidR="00B37699" w:rsidRPr="00B37699">
              <w:rPr>
                <w:rFonts w:ascii="Calibri" w:hAnsi="Calibri" w:cs="Calibri"/>
                <w:b/>
                <w:sz w:val="22"/>
                <w:szCs w:val="22"/>
              </w:rPr>
              <w:t xml:space="preserve">Il mio futuro possibile </w:t>
            </w:r>
            <w:r>
              <w:rPr>
                <w:rFonts w:ascii="Calibri" w:eastAsia="Calibri" w:hAnsi="Calibri" w:cs="Calibri"/>
              </w:rPr>
              <w:t>nell’aggregato A03</w:t>
            </w:r>
            <w:r w:rsidR="002E1CB2">
              <w:rPr>
                <w:rFonts w:ascii="Calibri" w:eastAsia="Calibri" w:hAnsi="Calibri" w:cs="Calibri"/>
              </w:rPr>
              <w:t>.</w:t>
            </w:r>
            <w:r w:rsidR="00145EB6">
              <w:rPr>
                <w:rFonts w:ascii="Calibri" w:eastAsia="Calibri" w:hAnsi="Calibri" w:cs="Calibri"/>
              </w:rPr>
              <w:t>19</w:t>
            </w:r>
            <w:r>
              <w:rPr>
                <w:rFonts w:ascii="Calibri" w:eastAsia="Calibri" w:hAnsi="Calibri" w:cs="Calibri"/>
              </w:rPr>
              <w:t xml:space="preserve"> </w:t>
            </w:r>
            <w:proofErr w:type="spellStart"/>
            <w:r>
              <w:rPr>
                <w:rFonts w:ascii="Calibri" w:eastAsia="Calibri" w:hAnsi="Calibri" w:cs="Calibri"/>
              </w:rPr>
              <w:t>prot</w:t>
            </w:r>
            <w:proofErr w:type="spellEnd"/>
            <w:r w:rsidR="00674DB5">
              <w:rPr>
                <w:rFonts w:ascii="Calibri" w:eastAsia="Calibri" w:hAnsi="Calibri" w:cs="Calibri"/>
              </w:rPr>
              <w:t>.</w:t>
            </w:r>
            <w:r>
              <w:rPr>
                <w:rFonts w:ascii="Calibri" w:eastAsia="Calibri" w:hAnsi="Calibri" w:cs="Calibri"/>
              </w:rPr>
              <w:t xml:space="preserve"> </w:t>
            </w:r>
            <w:r w:rsidR="00674DB5">
              <w:rPr>
                <w:rFonts w:ascii="Calibri" w:eastAsia="Calibri" w:hAnsi="Calibri" w:cs="Calibri"/>
              </w:rPr>
              <w:t>1590</w:t>
            </w:r>
            <w:r>
              <w:rPr>
                <w:rFonts w:ascii="Calibri" w:eastAsia="Calibri" w:hAnsi="Calibri" w:cs="Calibri"/>
              </w:rPr>
              <w:t xml:space="preserve"> del 2</w:t>
            </w:r>
            <w:r w:rsidR="00674DB5">
              <w:rPr>
                <w:rFonts w:ascii="Calibri" w:eastAsia="Calibri" w:hAnsi="Calibri" w:cs="Calibri"/>
              </w:rPr>
              <w:t>4</w:t>
            </w:r>
            <w:r>
              <w:rPr>
                <w:rFonts w:ascii="Calibri" w:eastAsia="Calibri" w:hAnsi="Calibri" w:cs="Calibri"/>
              </w:rPr>
              <w:t>/03</w:t>
            </w:r>
            <w:r w:rsidR="002E1CB2">
              <w:rPr>
                <w:rFonts w:ascii="Calibri" w:eastAsia="Calibri" w:hAnsi="Calibri" w:cs="Calibri"/>
              </w:rPr>
              <w:t>/2023;</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Visto</w:t>
            </w:r>
          </w:p>
        </w:tc>
        <w:tc>
          <w:tcPr>
            <w:tcW w:w="8340" w:type="dxa"/>
          </w:tcPr>
          <w:p w:rsidR="004314F7" w:rsidRDefault="00516CC2" w:rsidP="002E1CB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w:t>
            </w:r>
            <w:proofErr w:type="spellStart"/>
            <w:r>
              <w:rPr>
                <w:rFonts w:ascii="Calibri" w:eastAsia="Calibri" w:hAnsi="Calibri" w:cs="Calibri"/>
                <w:color w:val="000000"/>
              </w:rPr>
              <w:t>Consip</w:t>
            </w:r>
            <w:proofErr w:type="spellEnd"/>
            <w:r>
              <w:rPr>
                <w:rFonts w:ascii="Calibri" w:eastAsia="Calibri" w:hAnsi="Calibri" w:cs="Calibri"/>
                <w:color w:val="000000"/>
              </w:rPr>
              <w:t xml:space="preserve"> S.p.A.;</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lastRenderedPageBreak/>
              <w:t>Visto</w:t>
            </w:r>
          </w:p>
        </w:tc>
        <w:tc>
          <w:tcPr>
            <w:tcW w:w="8340" w:type="dxa"/>
          </w:tcPr>
          <w:p w:rsidR="004314F7" w:rsidRDefault="00516CC2" w:rsidP="00740AA2">
            <w:pPr>
              <w:ind w:right="-90"/>
              <w:jc w:val="both"/>
              <w:rPr>
                <w:rFonts w:ascii="Calibri" w:eastAsia="Calibri" w:hAnsi="Calibri" w:cs="Calibri"/>
              </w:rPr>
            </w:pPr>
            <w:r>
              <w:rPr>
                <w:rFonts w:ascii="Calibri" w:eastAsia="Calibri" w:hAnsi="Calibri" w:cs="Calibri"/>
              </w:rPr>
              <w:t xml:space="preserve">l’art. 1, comma 583, della L. 27 dicembre 2019, n. 160, che prevede che «Fermo restando  quanto previsto dall'articolo 1, commi 449 e 450, della legge 27 dicembre 2006, n. 296, le amministrazioni statali centrali e periferiche, ivi compresi gli istituti e le scuole di ogni  ordine e grado, le istituzioni educative e le istituzioni universitarie nonché gli enti nazionali di previdenza e assistenza sociale pubblici e le agenzie fiscali di cui al decreto legislativo 30 luglio 1999, n. 300, sono tenute ad   approvvigionarsi attraverso gli accordi quadro stipulati dalla </w:t>
            </w:r>
            <w:proofErr w:type="spellStart"/>
            <w:r>
              <w:rPr>
                <w:rFonts w:ascii="Calibri" w:eastAsia="Calibri" w:hAnsi="Calibri" w:cs="Calibri"/>
              </w:rPr>
              <w:t>Consip</w:t>
            </w:r>
            <w:proofErr w:type="spellEnd"/>
            <w:r>
              <w:rPr>
                <w:rFonts w:ascii="Calibri" w:eastAsia="Calibri" w:hAnsi="Calibri" w:cs="Calibri"/>
              </w:rPr>
              <w:t xml:space="preserve"> Spa o il sistema dinamico di acquisizione realizzato e gestito dalla </w:t>
            </w:r>
            <w:proofErr w:type="spellStart"/>
            <w:r>
              <w:rPr>
                <w:rFonts w:ascii="Calibri" w:eastAsia="Calibri" w:hAnsi="Calibri" w:cs="Calibri"/>
              </w:rPr>
              <w:t>Consip</w:t>
            </w:r>
            <w:proofErr w:type="spellEnd"/>
            <w:r>
              <w:rPr>
                <w:rFonts w:ascii="Calibri" w:eastAsia="Calibri" w:hAnsi="Calibri" w:cs="Calibri"/>
              </w:rPr>
              <w:t xml:space="preserve"> Spa»;</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Considerato</w:t>
            </w:r>
          </w:p>
        </w:tc>
        <w:tc>
          <w:tcPr>
            <w:tcW w:w="8340" w:type="dxa"/>
          </w:tcPr>
          <w:p w:rsidR="004314F7" w:rsidRDefault="00516CC2" w:rsidP="00C52702">
            <w:pPr>
              <w:jc w:val="both"/>
              <w:rPr>
                <w:rFonts w:ascii="Calibri" w:eastAsia="Calibri" w:hAnsi="Calibri" w:cs="Calibri"/>
              </w:rPr>
            </w:pPr>
            <w:r>
              <w:rPr>
                <w:rFonts w:ascii="Calibri" w:eastAsia="Calibri" w:hAnsi="Calibri" w:cs="Calibri"/>
              </w:rPr>
              <w:t xml:space="preserve">che la fornitura non rientra in nessuna delle Convenzioni </w:t>
            </w:r>
            <w:proofErr w:type="spellStart"/>
            <w:r>
              <w:rPr>
                <w:rFonts w:ascii="Calibri" w:eastAsia="Calibri" w:hAnsi="Calibri" w:cs="Calibri"/>
              </w:rPr>
              <w:t>Consip</w:t>
            </w:r>
            <w:proofErr w:type="spellEnd"/>
            <w:r>
              <w:rPr>
                <w:rFonts w:ascii="Calibri" w:eastAsia="Calibri" w:hAnsi="Calibri" w:cs="Calibri"/>
              </w:rPr>
              <w:t xml:space="preserve"> S.p.A. attive, ex decreto- legge 7 maggio 2012, n. 52, convertito, con modificazioni, dalla legge 6 luglio 2012, n. 94, recante disposizioni urgenti per la razionalizzazione della spesa pubblica; della legge 24 dicembre 2012, n. 228, recante disposizioni per la formazione del bilancio annuale e pluriennale dello Stato (legge di stabilità 2013), e  della legge 28 dicembre 2015, n. 208, recante disposizioni per la formazione del bilancio annuale e pluriennale dello Stato (legge di stabilità 2016)</w:t>
            </w:r>
            <w:r w:rsidR="00C52702">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Considerato</w:t>
            </w:r>
          </w:p>
        </w:tc>
        <w:tc>
          <w:tcPr>
            <w:tcW w:w="8340" w:type="dxa"/>
          </w:tcPr>
          <w:p w:rsidR="004314F7" w:rsidRDefault="00516CC2">
            <w:pPr>
              <w:jc w:val="both"/>
              <w:rPr>
                <w:rFonts w:ascii="Calibri" w:eastAsia="Calibri" w:hAnsi="Calibri" w:cs="Calibri"/>
              </w:rPr>
            </w:pPr>
            <w:r>
              <w:rPr>
                <w:rFonts w:ascii="Calibri" w:eastAsia="Calibri" w:hAnsi="Calibri" w:cs="Calibri"/>
              </w:rPr>
              <w:t xml:space="preserve">che per gli acquisti di beni e servizi informatici ai sensi del comma 512 dell’art. 1 della Legge 208/2015 vige l’obbligo di  acquisizione esclusivamente tramite gli strumenti di acquisto e di negoziazione di </w:t>
            </w:r>
            <w:proofErr w:type="spellStart"/>
            <w:r>
              <w:rPr>
                <w:rFonts w:ascii="Calibri" w:eastAsia="Calibri" w:hAnsi="Calibri" w:cs="Calibri"/>
              </w:rPr>
              <w:t>Consip</w:t>
            </w:r>
            <w:proofErr w:type="spellEnd"/>
            <w:r>
              <w:rPr>
                <w:rFonts w:ascii="Calibri" w:eastAsia="Calibri" w:hAnsi="Calibri" w:cs="Calibri"/>
              </w:rPr>
              <w:t xml:space="preserve"> Spa</w:t>
            </w:r>
            <w:r w:rsidR="002E1CB2">
              <w:rPr>
                <w:rFonts w:ascii="Calibri" w:eastAsia="Calibri" w:hAnsi="Calibri" w:cs="Calibri"/>
              </w:rPr>
              <w:t>;</w:t>
            </w:r>
          </w:p>
        </w:tc>
      </w:tr>
      <w:tr w:rsidR="004314F7">
        <w:tc>
          <w:tcPr>
            <w:tcW w:w="1455" w:type="dxa"/>
          </w:tcPr>
          <w:p w:rsidR="004314F7" w:rsidRPr="00C52702" w:rsidRDefault="00516CC2">
            <w:pPr>
              <w:jc w:val="center"/>
              <w:rPr>
                <w:rFonts w:ascii="Calibri" w:eastAsia="Calibri" w:hAnsi="Calibri" w:cs="Calibri"/>
                <w:b/>
                <w:i/>
              </w:rPr>
            </w:pPr>
            <w:r w:rsidRPr="00C52702">
              <w:rPr>
                <w:rFonts w:ascii="Calibri" w:eastAsia="Calibri" w:hAnsi="Calibri" w:cs="Calibri"/>
                <w:b/>
                <w:i/>
              </w:rPr>
              <w:t>Tenuto conto</w:t>
            </w:r>
          </w:p>
        </w:tc>
        <w:tc>
          <w:tcPr>
            <w:tcW w:w="8340" w:type="dxa"/>
          </w:tcPr>
          <w:p w:rsidR="004314F7" w:rsidRPr="00C52702" w:rsidRDefault="00516CC2" w:rsidP="009A7984">
            <w:pPr>
              <w:jc w:val="both"/>
              <w:rPr>
                <w:rFonts w:ascii="Calibri" w:eastAsia="Calibri" w:hAnsi="Calibri" w:cs="Calibri"/>
              </w:rPr>
            </w:pPr>
            <w:r w:rsidRPr="00C52702">
              <w:rPr>
                <w:rFonts w:ascii="Calibri" w:eastAsia="Calibri" w:hAnsi="Calibri" w:cs="Calibri"/>
              </w:rPr>
              <w:t xml:space="preserve">del piano biennale degli acquisti </w:t>
            </w:r>
            <w:r w:rsidR="002E1CB2" w:rsidRPr="00C52702">
              <w:rPr>
                <w:rFonts w:ascii="Calibri" w:eastAsia="Calibri" w:hAnsi="Calibri" w:cs="Calibri"/>
              </w:rPr>
              <w:t xml:space="preserve">di beni e servizi </w:t>
            </w:r>
            <w:r w:rsidRPr="00C52702">
              <w:rPr>
                <w:rFonts w:ascii="Calibri" w:eastAsia="Calibri" w:hAnsi="Calibri" w:cs="Calibri"/>
              </w:rPr>
              <w:t xml:space="preserve">deliberato dal Consiglio di Istituto </w:t>
            </w:r>
            <w:r w:rsidR="002E1CB2">
              <w:rPr>
                <w:rFonts w:ascii="Calibri" w:eastAsia="Calibri" w:hAnsi="Calibri" w:cs="Calibri"/>
              </w:rPr>
              <w:t>con delibera n. 3</w:t>
            </w:r>
            <w:r w:rsidR="009A7984">
              <w:rPr>
                <w:rFonts w:ascii="Calibri" w:eastAsia="Calibri" w:hAnsi="Calibri" w:cs="Calibri"/>
              </w:rPr>
              <w:t xml:space="preserve"> del</w:t>
            </w:r>
            <w:r w:rsidRPr="00C52702">
              <w:rPr>
                <w:rFonts w:ascii="Calibri" w:eastAsia="Calibri" w:hAnsi="Calibri" w:cs="Calibri"/>
              </w:rPr>
              <w:t xml:space="preserve"> </w:t>
            </w:r>
            <w:r w:rsidR="00C52702" w:rsidRPr="00C52702">
              <w:rPr>
                <w:rFonts w:ascii="Calibri" w:eastAsia="Calibri" w:hAnsi="Calibri" w:cs="Calibri"/>
              </w:rPr>
              <w:t xml:space="preserve">19 maggio 2023 </w:t>
            </w:r>
            <w:r w:rsidRPr="00C52702">
              <w:rPr>
                <w:rFonts w:ascii="Calibri" w:eastAsia="Calibri" w:hAnsi="Calibri" w:cs="Calibri"/>
              </w:rPr>
              <w:t>relativo al biennio 2023-2023 pubblicato sul portale Servizio contratti  pubblici presente sul sito del MIT (ora MIMS)</w:t>
            </w:r>
            <w:r w:rsidR="009A7984">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Rilevata</w:t>
            </w:r>
          </w:p>
        </w:tc>
        <w:tc>
          <w:tcPr>
            <w:tcW w:w="8340" w:type="dxa"/>
          </w:tcPr>
          <w:p w:rsidR="004314F7" w:rsidRDefault="00516CC2" w:rsidP="00740AA2">
            <w:pPr>
              <w:jc w:val="both"/>
              <w:rPr>
                <w:rFonts w:ascii="Calibri" w:eastAsia="Calibri" w:hAnsi="Calibri" w:cs="Calibri"/>
              </w:rPr>
            </w:pPr>
            <w:r>
              <w:rPr>
                <w:rFonts w:ascii="Calibri" w:eastAsia="Calibri" w:hAnsi="Calibri" w:cs="Calibri"/>
              </w:rPr>
              <w:t xml:space="preserve">l’esigenza di avviare, in relazione all’importo finanziario, la procedura per l’acquisizione dei beni in oggetto utilizzando la procedura di affidamento diretto ex art. 50 comma 1, </w:t>
            </w:r>
            <w:proofErr w:type="spellStart"/>
            <w:r>
              <w:rPr>
                <w:rFonts w:ascii="Calibri" w:eastAsia="Calibri" w:hAnsi="Calibri" w:cs="Calibri"/>
              </w:rPr>
              <w:t>lett</w:t>
            </w:r>
            <w:proofErr w:type="spellEnd"/>
            <w:r>
              <w:rPr>
                <w:rFonts w:ascii="Calibri" w:eastAsia="Calibri" w:hAnsi="Calibri" w:cs="Calibri"/>
              </w:rPr>
              <w:t xml:space="preserve"> b) del D.lgs.  n. 36 del 2023, nel rispetto dei principi generali sanciti dagli artt. 1-12 nonché di quelli afferenti precipuamente al sistema degli affidamenti diretti e sotto-soglia di importo inferiore a 140.000,00, </w:t>
            </w:r>
            <w:r>
              <w:rPr>
                <w:rFonts w:ascii="Calibri" w:eastAsia="Calibri" w:hAnsi="Calibri" w:cs="Calibri"/>
                <w:i/>
              </w:rPr>
              <w:t>anche senza consultazione di più operatori economici, assicurando che siano scelti soggetti in</w:t>
            </w:r>
            <w:r w:rsidR="009A7984">
              <w:rPr>
                <w:rFonts w:ascii="Calibri" w:eastAsia="Calibri" w:hAnsi="Calibri" w:cs="Calibri"/>
                <w:i/>
              </w:rPr>
              <w:t xml:space="preserve"> </w:t>
            </w:r>
            <w:r>
              <w:rPr>
                <w:rFonts w:ascii="Calibri" w:eastAsia="Calibri" w:hAnsi="Calibri" w:cs="Calibri"/>
                <w:i/>
              </w:rPr>
              <w:t>possesso di documentate esperienze pregresse idonee all’esecuzione delle prestazioni contrattuali,</w:t>
            </w:r>
            <w:r w:rsidR="009A7984">
              <w:rPr>
                <w:rFonts w:ascii="Calibri" w:eastAsia="Calibri" w:hAnsi="Calibri" w:cs="Calibri"/>
                <w:i/>
              </w:rPr>
              <w:t xml:space="preserve"> </w:t>
            </w:r>
            <w:r>
              <w:rPr>
                <w:rFonts w:ascii="Calibri" w:eastAsia="Calibri" w:hAnsi="Calibri" w:cs="Calibri"/>
                <w:i/>
              </w:rPr>
              <w:t>anche individuati tra gli iscritti in elenchi o albi istituiti dalla stazione appaltante</w:t>
            </w:r>
            <w:r w:rsidR="009A7984">
              <w:rPr>
                <w:rFonts w:ascii="Calibri" w:eastAsia="Calibri" w:hAnsi="Calibri" w:cs="Calibri"/>
                <w:i/>
              </w:rPr>
              <w:t>;</w:t>
            </w:r>
          </w:p>
        </w:tc>
      </w:tr>
      <w:tr w:rsidR="004314F7">
        <w:tc>
          <w:tcPr>
            <w:tcW w:w="1455" w:type="dxa"/>
          </w:tcPr>
          <w:p w:rsidR="004314F7" w:rsidRDefault="00516CC2">
            <w:pPr>
              <w:ind w:right="-187"/>
              <w:jc w:val="center"/>
              <w:rPr>
                <w:rFonts w:ascii="Calibri" w:eastAsia="Calibri" w:hAnsi="Calibri" w:cs="Calibri"/>
                <w:b/>
                <w:i/>
              </w:rPr>
            </w:pPr>
            <w:r>
              <w:rPr>
                <w:rFonts w:ascii="Calibri" w:eastAsia="Calibri" w:hAnsi="Calibri" w:cs="Calibri"/>
                <w:b/>
                <w:i/>
              </w:rPr>
              <w:t>Preso atto</w:t>
            </w:r>
          </w:p>
        </w:tc>
        <w:tc>
          <w:tcPr>
            <w:tcW w:w="8340" w:type="dxa"/>
          </w:tcPr>
          <w:p w:rsidR="004314F7" w:rsidRDefault="00516CC2">
            <w:pPr>
              <w:jc w:val="both"/>
              <w:rPr>
                <w:rFonts w:ascii="Calibri" w:eastAsia="Calibri" w:hAnsi="Calibri" w:cs="Calibri"/>
                <w:i/>
              </w:rPr>
            </w:pPr>
            <w:r>
              <w:rPr>
                <w:rFonts w:ascii="Calibri" w:eastAsia="Calibri" w:hAnsi="Calibri" w:cs="Calibri"/>
              </w:rPr>
              <w:t xml:space="preserve">ai sensi dell’art. 3, comma 9 lett. d) dell’Allegato I.1 al codice dei contratti, si intende per «affidamento diretto», </w:t>
            </w:r>
            <w:r>
              <w:rPr>
                <w:rFonts w:ascii="Calibri" w:eastAsia="Calibri" w:hAnsi="Calibri" w:cs="Calibri"/>
                <w:i/>
              </w:rPr>
              <w:t xml:space="preserve">l’affidamento del contratto senza una procedura di gara, nel quale, anche nel caso di previo interpello di più operatori economici, la scelta è operata discrezionalmente dalla stazione appaltante, nel rispetto dei criteri qualitativi e quantitativi di cui all’articolo 50, comma 1 </w:t>
            </w:r>
          </w:p>
          <w:p w:rsidR="004314F7" w:rsidRDefault="00516CC2">
            <w:pPr>
              <w:ind w:left="141" w:hanging="141"/>
              <w:jc w:val="both"/>
              <w:rPr>
                <w:rFonts w:ascii="Calibri" w:eastAsia="Calibri" w:hAnsi="Calibri" w:cs="Calibri"/>
              </w:rPr>
            </w:pPr>
            <w:r>
              <w:rPr>
                <w:rFonts w:ascii="Calibri" w:eastAsia="Calibri" w:hAnsi="Calibri" w:cs="Calibri"/>
                <w:i/>
              </w:rPr>
              <w:t>lettere a) e b), del codice e dei requisiti generali o speciali previsti dal medesimo codice</w:t>
            </w:r>
            <w:r>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 xml:space="preserve">Tenuto conto </w:t>
            </w:r>
          </w:p>
        </w:tc>
        <w:tc>
          <w:tcPr>
            <w:tcW w:w="8340" w:type="dxa"/>
          </w:tcPr>
          <w:p w:rsidR="004314F7" w:rsidRDefault="00516CC2" w:rsidP="009A7984">
            <w:pPr>
              <w:jc w:val="both"/>
              <w:rPr>
                <w:rFonts w:ascii="Calibri" w:eastAsia="Calibri" w:hAnsi="Calibri" w:cs="Calibri"/>
              </w:rPr>
            </w:pPr>
            <w:r>
              <w:rPr>
                <w:rFonts w:ascii="Calibri" w:eastAsia="Calibri" w:hAnsi="Calibri" w:cs="Calibri"/>
              </w:rPr>
              <w:t xml:space="preserve">di procedere ad avviare il procedimento di acquisto indicando un lotto unico per ragioni connesse </w:t>
            </w:r>
            <w:r w:rsidR="009A7984">
              <w:rPr>
                <w:rFonts w:ascii="Calibri" w:eastAsia="Calibri" w:hAnsi="Calibri" w:cs="Calibri"/>
              </w:rPr>
              <w:t xml:space="preserve"> </w:t>
            </w:r>
            <w:r>
              <w:rPr>
                <w:rFonts w:ascii="Calibri" w:eastAsia="Calibri" w:hAnsi="Calibri" w:cs="Calibri"/>
              </w:rPr>
              <w:t>alle caratteristiche della gara e all’efficienza della prestazione cos</w:t>
            </w:r>
            <w:r w:rsidR="009A7984">
              <w:rPr>
                <w:rFonts w:ascii="Calibri" w:eastAsia="Calibri" w:hAnsi="Calibri" w:cs="Calibri"/>
              </w:rPr>
              <w:t>ì</w:t>
            </w:r>
            <w:r>
              <w:rPr>
                <w:rFonts w:ascii="Calibri" w:eastAsia="Calibri" w:hAnsi="Calibri" w:cs="Calibri"/>
              </w:rPr>
              <w:t xml:space="preserve"> come previsto dall’art. 58 comma </w:t>
            </w:r>
            <w:r w:rsidR="009A7984">
              <w:rPr>
                <w:rFonts w:ascii="Calibri" w:eastAsia="Calibri" w:hAnsi="Calibri" w:cs="Calibri"/>
              </w:rPr>
              <w:t xml:space="preserve"> </w:t>
            </w:r>
            <w:r>
              <w:rPr>
                <w:rFonts w:ascii="Calibri" w:eastAsia="Calibri" w:hAnsi="Calibri" w:cs="Calibri"/>
              </w:rPr>
              <w:t xml:space="preserve">4 del </w:t>
            </w:r>
            <w:proofErr w:type="spellStart"/>
            <w:r>
              <w:rPr>
                <w:rFonts w:ascii="Calibri" w:eastAsia="Calibri" w:hAnsi="Calibri" w:cs="Calibri"/>
              </w:rPr>
              <w:t>D.Lgs</w:t>
            </w:r>
            <w:proofErr w:type="spellEnd"/>
            <w:r>
              <w:rPr>
                <w:rFonts w:ascii="Calibri" w:eastAsia="Calibri" w:hAnsi="Calibri" w:cs="Calibri"/>
              </w:rPr>
              <w:t xml:space="preserve"> 36/2023, considerata la categoria merceologica dei beni inseriti nel capitolato tecnico di </w:t>
            </w:r>
            <w:r w:rsidR="009A7984">
              <w:rPr>
                <w:rFonts w:ascii="Calibri" w:eastAsia="Calibri" w:hAnsi="Calibri" w:cs="Calibri"/>
              </w:rPr>
              <w:t xml:space="preserve"> </w:t>
            </w:r>
            <w:r>
              <w:rPr>
                <w:rFonts w:ascii="Calibri" w:eastAsia="Calibri" w:hAnsi="Calibri" w:cs="Calibri"/>
              </w:rPr>
              <w:t xml:space="preserve">riferimento che, alla luce dell’istruttoria svolta, l’importo della fornitura è ricompreso nel limite di </w:t>
            </w:r>
            <w:r w:rsidR="009A7984">
              <w:rPr>
                <w:rFonts w:ascii="Calibri" w:eastAsia="Calibri" w:hAnsi="Calibri" w:cs="Calibri"/>
              </w:rPr>
              <w:t xml:space="preserve"> </w:t>
            </w:r>
            <w:r>
              <w:rPr>
                <w:rFonts w:ascii="Calibri" w:eastAsia="Calibri" w:hAnsi="Calibri" w:cs="Calibri"/>
              </w:rPr>
              <w:t xml:space="preserve">cui al citato art. 50, co. 1, lett. b), del d. </w:t>
            </w:r>
            <w:proofErr w:type="spellStart"/>
            <w:r>
              <w:rPr>
                <w:rFonts w:ascii="Calibri" w:eastAsia="Calibri" w:hAnsi="Calibri" w:cs="Calibri"/>
              </w:rPr>
              <w:t>lgs</w:t>
            </w:r>
            <w:proofErr w:type="spellEnd"/>
            <w:r>
              <w:rPr>
                <w:rFonts w:ascii="Calibri" w:eastAsia="Calibri" w:hAnsi="Calibri" w:cs="Calibri"/>
              </w:rPr>
              <w:t>. n. 36/2023 e che, nel rispetto del principio di efficacia</w:t>
            </w:r>
            <w:r w:rsidR="00110532">
              <w:rPr>
                <w:rFonts w:ascii="Calibri" w:eastAsia="Calibri" w:hAnsi="Calibri" w:cs="Calibri"/>
              </w:rPr>
              <w:t>;</w:t>
            </w:r>
            <w:r w:rsidR="009A7984">
              <w:rPr>
                <w:rFonts w:ascii="Calibri" w:eastAsia="Calibri" w:hAnsi="Calibri" w:cs="Calibri"/>
              </w:rPr>
              <w:t xml:space="preserve"> </w:t>
            </w:r>
            <w:r>
              <w:rPr>
                <w:rFonts w:ascii="Calibri" w:eastAsia="Calibri" w:hAnsi="Calibri" w:cs="Calibri"/>
              </w:rPr>
              <w:t>lo stesso non è stato oggetto di artificiosi frazionamenti</w:t>
            </w:r>
            <w:r w:rsidR="00110532">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Tenuto conto</w:t>
            </w:r>
          </w:p>
        </w:tc>
        <w:tc>
          <w:tcPr>
            <w:tcW w:w="8340" w:type="dxa"/>
          </w:tcPr>
          <w:p w:rsidR="004314F7" w:rsidRDefault="009A7984" w:rsidP="009A7984">
            <w:pPr>
              <w:jc w:val="both"/>
              <w:rPr>
                <w:rFonts w:ascii="Calibri" w:eastAsia="Calibri" w:hAnsi="Calibri" w:cs="Calibri"/>
              </w:rPr>
            </w:pPr>
            <w:r>
              <w:rPr>
                <w:rFonts w:ascii="Calibri" w:eastAsia="Calibri" w:hAnsi="Calibri" w:cs="Calibri"/>
              </w:rPr>
              <w:t>c</w:t>
            </w:r>
            <w:r w:rsidR="00516CC2">
              <w:rPr>
                <w:rFonts w:ascii="Calibri" w:eastAsia="Calibri" w:hAnsi="Calibri" w:cs="Calibri"/>
              </w:rPr>
              <w:t>he ai sensi dell’art. 54, comma 1 del D.</w:t>
            </w:r>
            <w:r>
              <w:rPr>
                <w:rFonts w:ascii="Calibri" w:eastAsia="Calibri" w:hAnsi="Calibri" w:cs="Calibri"/>
              </w:rPr>
              <w:t xml:space="preserve"> </w:t>
            </w:r>
            <w:proofErr w:type="spellStart"/>
            <w:r w:rsidR="00516CC2">
              <w:rPr>
                <w:rFonts w:ascii="Calibri" w:eastAsia="Calibri" w:hAnsi="Calibri" w:cs="Calibri"/>
              </w:rPr>
              <w:t>Lgs</w:t>
            </w:r>
            <w:proofErr w:type="spellEnd"/>
            <w:r w:rsidR="00516CC2">
              <w:rPr>
                <w:rFonts w:ascii="Calibri" w:eastAsia="Calibri" w:hAnsi="Calibri" w:cs="Calibri"/>
              </w:rPr>
              <w:t xml:space="preserve"> 36/2023, per gli affidamenti sotto soglia non è applicata l’esclusione automatica delle offerte anomale, in ogni caso le stazioni appaltanti  valuterà la congruità di ogni altra offerta che, in base ad elementi specifici, appaia anormalmente bassa</w:t>
            </w:r>
            <w:r>
              <w:rPr>
                <w:rFonts w:ascii="Calibri" w:eastAsia="Calibri" w:hAnsi="Calibri" w:cs="Calibri"/>
              </w:rPr>
              <w:t>;</w:t>
            </w:r>
          </w:p>
        </w:tc>
      </w:tr>
      <w:tr w:rsidR="004314F7" w:rsidRPr="008A0221">
        <w:tc>
          <w:tcPr>
            <w:tcW w:w="1455" w:type="dxa"/>
          </w:tcPr>
          <w:p w:rsidR="004314F7" w:rsidRPr="008A0221" w:rsidRDefault="00516CC2">
            <w:pPr>
              <w:jc w:val="center"/>
              <w:rPr>
                <w:rFonts w:ascii="Calibri" w:eastAsia="Calibri" w:hAnsi="Calibri" w:cs="Calibri"/>
                <w:b/>
                <w:i/>
                <w:sz w:val="18"/>
                <w:szCs w:val="18"/>
              </w:rPr>
            </w:pPr>
            <w:r w:rsidRPr="008A0221">
              <w:rPr>
                <w:rFonts w:ascii="Calibri" w:eastAsia="Calibri" w:hAnsi="Calibri" w:cs="Calibri"/>
                <w:b/>
                <w:i/>
                <w:sz w:val="18"/>
                <w:szCs w:val="18"/>
              </w:rPr>
              <w:t xml:space="preserve">Considerato </w:t>
            </w:r>
          </w:p>
        </w:tc>
        <w:tc>
          <w:tcPr>
            <w:tcW w:w="8340" w:type="dxa"/>
          </w:tcPr>
          <w:p w:rsidR="004314F7" w:rsidRPr="008A0221" w:rsidRDefault="009A7984" w:rsidP="009A7984">
            <w:pPr>
              <w:pBdr>
                <w:top w:val="nil"/>
                <w:left w:val="nil"/>
                <w:bottom w:val="nil"/>
                <w:right w:val="nil"/>
                <w:between w:val="nil"/>
              </w:pBdr>
              <w:jc w:val="both"/>
              <w:rPr>
                <w:rFonts w:ascii="Calibri" w:eastAsia="Calibri" w:hAnsi="Calibri" w:cs="Calibri"/>
                <w:sz w:val="18"/>
                <w:szCs w:val="18"/>
              </w:rPr>
            </w:pPr>
            <w:r w:rsidRPr="008A0221">
              <w:rPr>
                <w:rFonts w:ascii="Calibri" w:eastAsia="Calibri" w:hAnsi="Calibri" w:cs="Calibri"/>
                <w:sz w:val="18"/>
                <w:szCs w:val="18"/>
              </w:rPr>
              <w:t>c</w:t>
            </w:r>
            <w:r w:rsidR="00516CC2" w:rsidRPr="008A0221">
              <w:rPr>
                <w:rFonts w:ascii="Calibri" w:eastAsia="Calibri" w:hAnsi="Calibri" w:cs="Calibri"/>
                <w:sz w:val="18"/>
                <w:szCs w:val="18"/>
              </w:rPr>
              <w:t xml:space="preserve">he l’art. 18 c. 10 del </w:t>
            </w:r>
            <w:proofErr w:type="spellStart"/>
            <w:r w:rsidR="00516CC2" w:rsidRPr="008A0221">
              <w:rPr>
                <w:rFonts w:ascii="Calibri" w:eastAsia="Calibri" w:hAnsi="Calibri" w:cs="Calibri"/>
                <w:sz w:val="18"/>
                <w:szCs w:val="18"/>
              </w:rPr>
              <w:t>D.Lgs</w:t>
            </w:r>
            <w:proofErr w:type="spellEnd"/>
            <w:r w:rsidR="00516CC2" w:rsidRPr="008A0221">
              <w:rPr>
                <w:rFonts w:ascii="Calibri" w:eastAsia="Calibri" w:hAnsi="Calibri" w:cs="Calibri"/>
                <w:sz w:val="18"/>
                <w:szCs w:val="18"/>
              </w:rPr>
              <w:t xml:space="preserve"> 36/2023, prevede che la stipula del contratto è soggetta all’assolvimento dell’imposta di bollo da parte dell’operatore economico aggiudicatario, secondo  quanto previsto dalla tabella A dell’allegato I.4 del </w:t>
            </w:r>
            <w:proofErr w:type="spellStart"/>
            <w:r w:rsidR="00516CC2" w:rsidRPr="008A0221">
              <w:rPr>
                <w:rFonts w:ascii="Calibri" w:eastAsia="Calibri" w:hAnsi="Calibri" w:cs="Calibri"/>
                <w:sz w:val="18"/>
                <w:szCs w:val="18"/>
              </w:rPr>
              <w:t>D.Lgs</w:t>
            </w:r>
            <w:proofErr w:type="spellEnd"/>
            <w:r w:rsidR="00516CC2" w:rsidRPr="008A0221">
              <w:rPr>
                <w:rFonts w:ascii="Calibri" w:eastAsia="Calibri" w:hAnsi="Calibri" w:cs="Calibri"/>
                <w:sz w:val="18"/>
                <w:szCs w:val="18"/>
              </w:rPr>
              <w:t xml:space="preserve"> 36/2023e e con le modalità dettate dal provvedimento dell’Agenzia delle Entrate</w:t>
            </w:r>
            <w:r w:rsidRPr="008A0221">
              <w:rPr>
                <w:rFonts w:ascii="Calibri" w:eastAsia="Calibri" w:hAnsi="Calibri" w:cs="Calibri"/>
                <w:sz w:val="18"/>
                <w:szCs w:val="18"/>
              </w:rPr>
              <w:t>;</w:t>
            </w:r>
          </w:p>
        </w:tc>
      </w:tr>
      <w:tr w:rsidR="004314F7" w:rsidRPr="008A0221">
        <w:tc>
          <w:tcPr>
            <w:tcW w:w="1455" w:type="dxa"/>
          </w:tcPr>
          <w:p w:rsidR="004314F7" w:rsidRPr="008A0221" w:rsidRDefault="00516CC2">
            <w:pPr>
              <w:jc w:val="center"/>
              <w:rPr>
                <w:rFonts w:ascii="Calibri" w:eastAsia="Calibri" w:hAnsi="Calibri" w:cs="Calibri"/>
                <w:b/>
                <w:i/>
                <w:sz w:val="18"/>
                <w:szCs w:val="18"/>
              </w:rPr>
            </w:pPr>
            <w:r w:rsidRPr="008A0221">
              <w:rPr>
                <w:rFonts w:ascii="Calibri" w:eastAsia="Calibri" w:hAnsi="Calibri" w:cs="Calibri"/>
                <w:b/>
                <w:i/>
                <w:sz w:val="18"/>
                <w:szCs w:val="18"/>
              </w:rPr>
              <w:t>Fermo restando</w:t>
            </w:r>
          </w:p>
        </w:tc>
        <w:tc>
          <w:tcPr>
            <w:tcW w:w="8340" w:type="dxa"/>
          </w:tcPr>
          <w:p w:rsidR="004314F7" w:rsidRPr="008A0221" w:rsidRDefault="009A798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18"/>
                <w:szCs w:val="18"/>
              </w:rPr>
            </w:pPr>
            <w:r w:rsidRPr="008A0221">
              <w:rPr>
                <w:rFonts w:ascii="Calibri" w:eastAsia="Calibri" w:hAnsi="Calibri" w:cs="Calibri"/>
                <w:sz w:val="18"/>
                <w:szCs w:val="18"/>
              </w:rPr>
              <w:t>c</w:t>
            </w:r>
            <w:r w:rsidR="00516CC2" w:rsidRPr="008A0221">
              <w:rPr>
                <w:rFonts w:ascii="Calibri" w:eastAsia="Calibri" w:hAnsi="Calibri" w:cs="Calibri"/>
                <w:sz w:val="18"/>
                <w:szCs w:val="18"/>
              </w:rPr>
              <w:t xml:space="preserve">he l’art. 11 del </w:t>
            </w:r>
            <w:proofErr w:type="spellStart"/>
            <w:r w:rsidR="00516CC2" w:rsidRPr="008A0221">
              <w:rPr>
                <w:rFonts w:ascii="Calibri" w:eastAsia="Calibri" w:hAnsi="Calibri" w:cs="Calibri"/>
                <w:sz w:val="18"/>
                <w:szCs w:val="18"/>
              </w:rPr>
              <w:t>D.Lgs</w:t>
            </w:r>
            <w:proofErr w:type="spellEnd"/>
            <w:r w:rsidR="00516CC2" w:rsidRPr="008A0221">
              <w:rPr>
                <w:rFonts w:ascii="Calibri" w:eastAsia="Calibri" w:hAnsi="Calibri" w:cs="Calibri"/>
                <w:sz w:val="18"/>
                <w:szCs w:val="18"/>
              </w:rPr>
              <w:t xml:space="preserve"> 36/2023 prevede che al personale impiegato dall’operatore economico nella fornitura oggetto del presente provvedimento, sia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w:t>
            </w:r>
            <w:r w:rsidRPr="008A0221">
              <w:rPr>
                <w:rFonts w:ascii="Calibri" w:eastAsia="Calibri" w:hAnsi="Calibri" w:cs="Calibri"/>
                <w:sz w:val="18"/>
                <w:szCs w:val="18"/>
              </w:rPr>
              <w:t>;</w:t>
            </w:r>
          </w:p>
        </w:tc>
      </w:tr>
      <w:tr w:rsidR="004314F7">
        <w:tc>
          <w:tcPr>
            <w:tcW w:w="1455" w:type="dxa"/>
          </w:tcPr>
          <w:p w:rsidR="004314F7" w:rsidRDefault="00516CC2">
            <w:pPr>
              <w:ind w:right="-187"/>
              <w:jc w:val="center"/>
              <w:rPr>
                <w:rFonts w:ascii="Calibri" w:eastAsia="Calibri" w:hAnsi="Calibri" w:cs="Calibri"/>
                <w:b/>
                <w:i/>
              </w:rPr>
            </w:pPr>
            <w:r>
              <w:rPr>
                <w:rFonts w:ascii="Calibri" w:eastAsia="Calibri" w:hAnsi="Calibri" w:cs="Calibri"/>
                <w:b/>
                <w:i/>
              </w:rPr>
              <w:t>Richiamato</w:t>
            </w:r>
          </w:p>
        </w:tc>
        <w:tc>
          <w:tcPr>
            <w:tcW w:w="8340" w:type="dxa"/>
          </w:tcPr>
          <w:p w:rsidR="004314F7" w:rsidRDefault="00516CC2" w:rsidP="00DD07D0">
            <w:pPr>
              <w:jc w:val="both"/>
              <w:rPr>
                <w:rFonts w:ascii="Calibri" w:eastAsia="Calibri" w:hAnsi="Calibri" w:cs="Calibri"/>
              </w:rPr>
            </w:pPr>
            <w:r>
              <w:rPr>
                <w:rFonts w:ascii="Calibri" w:eastAsia="Calibri" w:hAnsi="Calibri" w:cs="Calibri"/>
              </w:rPr>
              <w:t>l’Allegato II.1 al codice dei contratti, afferente a “Elenchi degli operatori economici e indagini di</w:t>
            </w:r>
            <w:r w:rsidR="009A7984">
              <w:rPr>
                <w:rFonts w:ascii="Calibri" w:eastAsia="Calibri" w:hAnsi="Calibri" w:cs="Calibri"/>
              </w:rPr>
              <w:t xml:space="preserve"> </w:t>
            </w:r>
            <w:r>
              <w:rPr>
                <w:rFonts w:ascii="Calibri" w:eastAsia="Calibri" w:hAnsi="Calibri" w:cs="Calibri"/>
              </w:rPr>
              <w:t>mercato per gli affidamenti di contratti di importo inferiore alle soglie di rilevanza europea”;</w:t>
            </w:r>
          </w:p>
        </w:tc>
      </w:tr>
      <w:tr w:rsidR="004314F7">
        <w:tc>
          <w:tcPr>
            <w:tcW w:w="1455" w:type="dxa"/>
          </w:tcPr>
          <w:p w:rsidR="004314F7" w:rsidRDefault="00516CC2" w:rsidP="009A7984">
            <w:pPr>
              <w:jc w:val="center"/>
              <w:rPr>
                <w:rFonts w:ascii="Calibri" w:eastAsia="Calibri" w:hAnsi="Calibri" w:cs="Calibri"/>
                <w:b/>
                <w:i/>
              </w:rPr>
            </w:pPr>
            <w:r>
              <w:rPr>
                <w:rFonts w:ascii="Calibri" w:eastAsia="Calibri" w:hAnsi="Calibri" w:cs="Calibri"/>
                <w:b/>
                <w:i/>
              </w:rPr>
              <w:lastRenderedPageBreak/>
              <w:t>Vist</w:t>
            </w:r>
            <w:r w:rsidR="009A7984">
              <w:rPr>
                <w:rFonts w:ascii="Calibri" w:eastAsia="Calibri" w:hAnsi="Calibri" w:cs="Calibri"/>
                <w:b/>
                <w:i/>
              </w:rPr>
              <w:t>a</w:t>
            </w:r>
          </w:p>
        </w:tc>
        <w:tc>
          <w:tcPr>
            <w:tcW w:w="8340" w:type="dxa"/>
          </w:tcPr>
          <w:p w:rsidR="004314F7" w:rsidRDefault="009A7984" w:rsidP="009A7984">
            <w:pPr>
              <w:jc w:val="both"/>
              <w:rPr>
                <w:rFonts w:ascii="Calibri" w:eastAsia="Calibri" w:hAnsi="Calibri" w:cs="Calibri"/>
              </w:rPr>
            </w:pPr>
            <w:r>
              <w:rPr>
                <w:rFonts w:ascii="Calibri" w:eastAsia="Calibri" w:hAnsi="Calibri" w:cs="Calibri"/>
              </w:rPr>
              <w:t>l</w:t>
            </w:r>
            <w:r w:rsidR="00516CC2">
              <w:rPr>
                <w:rFonts w:ascii="Calibri" w:eastAsia="Calibri" w:hAnsi="Calibri" w:cs="Calibri"/>
              </w:rPr>
              <w:t xml:space="preserve">’assenza di incompatibilità da parte del </w:t>
            </w:r>
            <w:proofErr w:type="spellStart"/>
            <w:r w:rsidR="00516CC2">
              <w:rPr>
                <w:rFonts w:ascii="Calibri" w:eastAsia="Calibri" w:hAnsi="Calibri" w:cs="Calibri"/>
              </w:rPr>
              <w:t>Rup</w:t>
            </w:r>
            <w:proofErr w:type="spellEnd"/>
            <w:r w:rsidR="00516CC2">
              <w:rPr>
                <w:rFonts w:ascii="Calibri" w:eastAsia="Calibri" w:hAnsi="Calibri" w:cs="Calibri"/>
              </w:rPr>
              <w:t xml:space="preserve"> e dei progettisti e di tutte le figure che collaboreranno </w:t>
            </w:r>
            <w:r>
              <w:rPr>
                <w:rFonts w:ascii="Calibri" w:eastAsia="Calibri" w:hAnsi="Calibri" w:cs="Calibri"/>
              </w:rPr>
              <w:t xml:space="preserve"> </w:t>
            </w:r>
            <w:r w:rsidR="00516CC2">
              <w:rPr>
                <w:rFonts w:ascii="Calibri" w:eastAsia="Calibri" w:hAnsi="Calibri" w:cs="Calibri"/>
              </w:rPr>
              <w:t>nel procedimento di acquisto così come risulta dalle dichiarazioni presentate dagli interessati assunte a protocollo;</w:t>
            </w:r>
          </w:p>
        </w:tc>
      </w:tr>
      <w:tr w:rsidR="004314F7">
        <w:tc>
          <w:tcPr>
            <w:tcW w:w="1455" w:type="dxa"/>
          </w:tcPr>
          <w:p w:rsidR="004314F7" w:rsidRDefault="00516CC2" w:rsidP="009A7984">
            <w:pPr>
              <w:ind w:left="-141"/>
              <w:jc w:val="center"/>
              <w:rPr>
                <w:rFonts w:ascii="Calibri" w:eastAsia="Calibri" w:hAnsi="Calibri" w:cs="Calibri"/>
                <w:b/>
                <w:i/>
              </w:rPr>
            </w:pPr>
            <w:r>
              <w:rPr>
                <w:rFonts w:ascii="Calibri" w:eastAsia="Calibri" w:hAnsi="Calibri" w:cs="Calibri"/>
                <w:b/>
                <w:i/>
              </w:rPr>
              <w:t>Vist</w:t>
            </w:r>
            <w:r w:rsidR="009A7984">
              <w:rPr>
                <w:rFonts w:ascii="Calibri" w:eastAsia="Calibri" w:hAnsi="Calibri" w:cs="Calibri"/>
                <w:b/>
                <w:i/>
              </w:rPr>
              <w:t>a</w:t>
            </w:r>
            <w:r>
              <w:rPr>
                <w:rFonts w:ascii="Calibri" w:eastAsia="Calibri" w:hAnsi="Calibri" w:cs="Calibri"/>
                <w:b/>
                <w:i/>
              </w:rPr>
              <w:t xml:space="preserve"> </w:t>
            </w:r>
          </w:p>
        </w:tc>
        <w:tc>
          <w:tcPr>
            <w:tcW w:w="8340" w:type="dxa"/>
          </w:tcPr>
          <w:p w:rsidR="004314F7" w:rsidRDefault="00516CC2" w:rsidP="009A7984">
            <w:pPr>
              <w:widowControl w:val="0"/>
              <w:ind w:hanging="141"/>
              <w:rPr>
                <w:rFonts w:ascii="Calibri" w:eastAsia="Calibri" w:hAnsi="Calibri" w:cs="Calibri"/>
              </w:rPr>
            </w:pPr>
            <w:r>
              <w:rPr>
                <w:rFonts w:ascii="Calibri" w:eastAsia="Calibri" w:hAnsi="Calibri" w:cs="Calibri"/>
              </w:rPr>
              <w:t xml:space="preserve">   la legge 108/2021 di conversione del Decreto Legge n° 77 del 31 maggio 2021 cosiddetto decreto semplificazioni Bis</w:t>
            </w:r>
            <w:r w:rsidR="009A7984">
              <w:rPr>
                <w:rFonts w:ascii="Calibri" w:eastAsia="Calibri" w:hAnsi="Calibri" w:cs="Calibri"/>
              </w:rPr>
              <w:t>;</w:t>
            </w:r>
          </w:p>
        </w:tc>
      </w:tr>
      <w:tr w:rsidR="004314F7">
        <w:tc>
          <w:tcPr>
            <w:tcW w:w="1455" w:type="dxa"/>
          </w:tcPr>
          <w:p w:rsidR="004314F7" w:rsidRDefault="00516CC2">
            <w:pPr>
              <w:ind w:left="-141"/>
              <w:jc w:val="center"/>
              <w:rPr>
                <w:rFonts w:ascii="Calibri" w:eastAsia="Calibri" w:hAnsi="Calibri" w:cs="Calibri"/>
                <w:b/>
                <w:i/>
              </w:rPr>
            </w:pPr>
            <w:r>
              <w:rPr>
                <w:rFonts w:ascii="Calibri" w:eastAsia="Calibri" w:hAnsi="Calibri" w:cs="Calibri"/>
                <w:b/>
                <w:i/>
              </w:rPr>
              <w:t>Visto</w:t>
            </w:r>
          </w:p>
        </w:tc>
        <w:tc>
          <w:tcPr>
            <w:tcW w:w="8340" w:type="dxa"/>
          </w:tcPr>
          <w:p w:rsidR="004314F7" w:rsidRPr="005566DB" w:rsidRDefault="00516CC2">
            <w:pPr>
              <w:jc w:val="both"/>
              <w:rPr>
                <w:rFonts w:ascii="Calibri" w:eastAsia="Calibri" w:hAnsi="Calibri" w:cs="Calibri"/>
                <w:sz w:val="18"/>
                <w:szCs w:val="18"/>
              </w:rPr>
            </w:pPr>
            <w:r w:rsidRPr="005566DB">
              <w:rPr>
                <w:rFonts w:ascii="Calibri" w:eastAsia="Calibri" w:hAnsi="Calibri" w:cs="Calibri"/>
                <w:sz w:val="18"/>
                <w:szCs w:val="18"/>
              </w:rPr>
              <w:t>l’art. 55 del DL 77/2021 che prevede che i Dirigenti Scolastici, con riferimento all’attuazione degli interventi ricompresi nel PNRR, procedono agli affidamenti nel rispetto delle soglie di cui al DL 76/2020, come modificato dal presente decreto, anche in deroga a quanto previsto dall’articolo 45 c. 2 lettera a del DI 129/2018</w:t>
            </w:r>
            <w:r w:rsidR="009A7984" w:rsidRPr="005566DB">
              <w:rPr>
                <w:rFonts w:ascii="Calibri" w:eastAsia="Calibri" w:hAnsi="Calibri" w:cs="Calibri"/>
                <w:sz w:val="18"/>
                <w:szCs w:val="18"/>
              </w:rPr>
              <w:t>;</w:t>
            </w:r>
          </w:p>
        </w:tc>
      </w:tr>
      <w:tr w:rsidR="00BD0DBB">
        <w:tc>
          <w:tcPr>
            <w:tcW w:w="1455" w:type="dxa"/>
          </w:tcPr>
          <w:p w:rsidR="00BD0DBB" w:rsidRPr="009606F0" w:rsidRDefault="00BD0DBB" w:rsidP="00BD0DBB">
            <w:pPr>
              <w:ind w:right="-187"/>
              <w:jc w:val="center"/>
              <w:rPr>
                <w:b/>
                <w:i/>
              </w:rPr>
            </w:pPr>
            <w:r w:rsidRPr="009606F0">
              <w:rPr>
                <w:rFonts w:ascii="Calibri" w:eastAsia="Calibri" w:hAnsi="Calibri" w:cs="Calibri"/>
                <w:b/>
                <w:i/>
              </w:rPr>
              <w:t>Tenuto conto</w:t>
            </w:r>
          </w:p>
        </w:tc>
        <w:tc>
          <w:tcPr>
            <w:tcW w:w="8340" w:type="dxa"/>
          </w:tcPr>
          <w:p w:rsidR="00BD0DBB" w:rsidRPr="009606F0" w:rsidRDefault="00BD0DBB" w:rsidP="005566DB">
            <w:pPr>
              <w:jc w:val="both"/>
            </w:pPr>
            <w:r w:rsidRPr="009606F0">
              <w:t>c</w:t>
            </w:r>
            <w:r w:rsidRPr="009606F0">
              <w:rPr>
                <w:rFonts w:ascii="Calibri" w:eastAsia="Calibri" w:hAnsi="Calibri" w:cs="Calibri"/>
              </w:rPr>
              <w:t>he la componente “lavoro”, inteso come manod</w:t>
            </w:r>
            <w:r w:rsidR="005566DB">
              <w:rPr>
                <w:rFonts w:ascii="Calibri" w:eastAsia="Calibri" w:hAnsi="Calibri" w:cs="Calibri"/>
              </w:rPr>
              <w:t>o</w:t>
            </w:r>
            <w:r w:rsidRPr="009606F0">
              <w:rPr>
                <w:rFonts w:ascii="Calibri" w:eastAsia="Calibri" w:hAnsi="Calibri" w:cs="Calibri"/>
              </w:rPr>
              <w:t>pera, prevale su quella dei beni e servizi;</w:t>
            </w:r>
          </w:p>
        </w:tc>
      </w:tr>
      <w:tr w:rsidR="00BD0DBB">
        <w:tc>
          <w:tcPr>
            <w:tcW w:w="1455" w:type="dxa"/>
          </w:tcPr>
          <w:p w:rsidR="00BD0DBB" w:rsidRDefault="00BD0DBB" w:rsidP="00BD0DBB">
            <w:pPr>
              <w:ind w:right="-187"/>
              <w:jc w:val="center"/>
              <w:rPr>
                <w:rFonts w:ascii="Calibri" w:eastAsia="Calibri" w:hAnsi="Calibri" w:cs="Calibri"/>
                <w:b/>
                <w:i/>
              </w:rPr>
            </w:pPr>
            <w:r>
              <w:rPr>
                <w:rFonts w:ascii="Calibri" w:eastAsia="Calibri" w:hAnsi="Calibri" w:cs="Calibri"/>
                <w:b/>
                <w:i/>
              </w:rPr>
              <w:t xml:space="preserve">Visto </w:t>
            </w:r>
          </w:p>
        </w:tc>
        <w:tc>
          <w:tcPr>
            <w:tcW w:w="8340" w:type="dxa"/>
          </w:tcPr>
          <w:p w:rsidR="00BD0DBB" w:rsidRDefault="00BD0DBB" w:rsidP="00BD0DBB">
            <w:pPr>
              <w:jc w:val="both"/>
              <w:rPr>
                <w:rFonts w:ascii="Calibri" w:eastAsia="Calibri" w:hAnsi="Calibri" w:cs="Calibri"/>
              </w:rPr>
            </w:pPr>
            <w:r>
              <w:rPr>
                <w:rFonts w:ascii="Calibri" w:eastAsia="Calibri" w:hAnsi="Calibri" w:cs="Calibri"/>
              </w:rPr>
              <w:t>il capitolato tecnico con l’indicazione dei lavori da effettuare per la realizzazione degli ambienti digitali di cui all’azione 1 CLASSROOM della Scuola 4.0 del progetto PNRR secondo il target previsto dall’accordo di concessione;</w:t>
            </w:r>
          </w:p>
        </w:tc>
      </w:tr>
      <w:tr w:rsidR="00BD0DBB">
        <w:tc>
          <w:tcPr>
            <w:tcW w:w="1455" w:type="dxa"/>
          </w:tcPr>
          <w:p w:rsidR="00BD0DBB" w:rsidRDefault="00BD0DBB" w:rsidP="00BD0DBB">
            <w:pPr>
              <w:jc w:val="center"/>
              <w:rPr>
                <w:rFonts w:ascii="Calibri" w:eastAsia="Calibri" w:hAnsi="Calibri" w:cs="Calibri"/>
                <w:b/>
                <w:i/>
              </w:rPr>
            </w:pPr>
            <w:r>
              <w:rPr>
                <w:rFonts w:ascii="Calibri" w:eastAsia="Calibri" w:hAnsi="Calibri" w:cs="Calibri"/>
                <w:b/>
                <w:i/>
              </w:rPr>
              <w:t>Considerata</w:t>
            </w:r>
          </w:p>
        </w:tc>
        <w:tc>
          <w:tcPr>
            <w:tcW w:w="8340" w:type="dxa"/>
          </w:tcPr>
          <w:p w:rsidR="00BD0DBB" w:rsidRDefault="00BD0DBB" w:rsidP="00BD0DBB">
            <w:pPr>
              <w:jc w:val="both"/>
              <w:rPr>
                <w:rFonts w:ascii="Calibri" w:eastAsia="Calibri" w:hAnsi="Calibri" w:cs="Calibri"/>
              </w:rPr>
            </w:pPr>
            <w:r>
              <w:rPr>
                <w:rFonts w:ascii="Calibri" w:eastAsia="Calibri" w:hAnsi="Calibri" w:cs="Calibri"/>
              </w:rPr>
              <w:t>l'indagine informale di mercato, svolta attraverso comparazione siti WEB, consultazione listini, fiere, richiesta informale di preventivi ad operatori economici che propongono i beni oggetto della presente procedura;</w:t>
            </w:r>
          </w:p>
        </w:tc>
      </w:tr>
      <w:tr w:rsidR="00BD0DBB" w:rsidTr="000A47C5">
        <w:trPr>
          <w:trHeight w:val="490"/>
        </w:trPr>
        <w:tc>
          <w:tcPr>
            <w:tcW w:w="1455" w:type="dxa"/>
          </w:tcPr>
          <w:p w:rsidR="00BD0DBB" w:rsidRDefault="00BD0DBB" w:rsidP="00BD0DBB">
            <w:pPr>
              <w:jc w:val="center"/>
              <w:rPr>
                <w:rFonts w:ascii="Calibri" w:eastAsia="Calibri" w:hAnsi="Calibri" w:cs="Calibri"/>
                <w:b/>
                <w:i/>
              </w:rPr>
            </w:pPr>
            <w:r>
              <w:rPr>
                <w:rFonts w:ascii="Calibri" w:eastAsia="Calibri" w:hAnsi="Calibri" w:cs="Calibri"/>
                <w:b/>
                <w:i/>
              </w:rPr>
              <w:t>Preso atto</w:t>
            </w:r>
          </w:p>
        </w:tc>
        <w:tc>
          <w:tcPr>
            <w:tcW w:w="8340" w:type="dxa"/>
          </w:tcPr>
          <w:p w:rsidR="00BD0DBB" w:rsidRDefault="00BD0DBB" w:rsidP="0066551D">
            <w:pPr>
              <w:jc w:val="both"/>
              <w:rPr>
                <w:rFonts w:ascii="Calibri" w:eastAsia="Calibri" w:hAnsi="Calibri" w:cs="Calibri"/>
              </w:rPr>
            </w:pPr>
            <w:r>
              <w:rPr>
                <w:rFonts w:ascii="Calibri" w:eastAsia="Calibri" w:hAnsi="Calibri" w:cs="Calibri"/>
              </w:rPr>
              <w:t xml:space="preserve">che l’operatore economico oggetto della trattativa deve </w:t>
            </w:r>
            <w:r w:rsidR="0066551D">
              <w:rPr>
                <w:rFonts w:ascii="Calibri" w:eastAsia="Calibri" w:hAnsi="Calibri" w:cs="Calibri"/>
              </w:rPr>
              <w:t>è</w:t>
            </w:r>
            <w:bookmarkStart w:id="3" w:name="_GoBack"/>
            <w:bookmarkEnd w:id="3"/>
            <w:r>
              <w:rPr>
                <w:rFonts w:ascii="Calibri" w:eastAsia="Calibri" w:hAnsi="Calibri" w:cs="Calibri"/>
              </w:rPr>
              <w:t xml:space="preserve"> attivo nell’area merceologica di riferimento degli articoli oggetto della presente procedura di acquisizione;</w:t>
            </w:r>
          </w:p>
        </w:tc>
      </w:tr>
      <w:tr w:rsidR="005566DB" w:rsidTr="000A47C5">
        <w:trPr>
          <w:trHeight w:val="568"/>
        </w:trPr>
        <w:tc>
          <w:tcPr>
            <w:tcW w:w="1455" w:type="dxa"/>
          </w:tcPr>
          <w:p w:rsidR="005566DB" w:rsidRPr="00975F50" w:rsidRDefault="005566DB" w:rsidP="006D210D">
            <w:pPr>
              <w:ind w:left="-141"/>
              <w:jc w:val="center"/>
              <w:rPr>
                <w:b/>
                <w:i/>
                <w:highlight w:val="yellow"/>
              </w:rPr>
            </w:pPr>
            <w:r w:rsidRPr="006D210D">
              <w:rPr>
                <w:rFonts w:ascii="Calibri" w:eastAsia="Calibri" w:hAnsi="Calibri" w:cs="Calibri"/>
                <w:b/>
                <w:i/>
              </w:rPr>
              <w:t>Vist</w:t>
            </w:r>
            <w:r w:rsidR="006D210D" w:rsidRPr="006D210D">
              <w:rPr>
                <w:rFonts w:ascii="Calibri" w:eastAsia="Calibri" w:hAnsi="Calibri" w:cs="Calibri"/>
                <w:b/>
                <w:i/>
              </w:rPr>
              <w:t>o</w:t>
            </w:r>
          </w:p>
        </w:tc>
        <w:tc>
          <w:tcPr>
            <w:tcW w:w="8340" w:type="dxa"/>
          </w:tcPr>
          <w:p w:rsidR="005566DB" w:rsidRPr="006D210D" w:rsidRDefault="00DE2662" w:rsidP="00597700">
            <w:pPr>
              <w:spacing w:line="245" w:lineRule="exact"/>
              <w:ind w:left="36" w:right="36"/>
              <w:jc w:val="both"/>
              <w:rPr>
                <w:rFonts w:ascii="Calibri" w:eastAsia="Calibri" w:hAnsi="Calibri" w:cs="Calibri"/>
              </w:rPr>
            </w:pPr>
            <w:r w:rsidRPr="006D210D">
              <w:rPr>
                <w:rFonts w:ascii="Calibri" w:eastAsia="Calibri" w:hAnsi="Calibri" w:cs="Calibri"/>
              </w:rPr>
              <w:t xml:space="preserve">Il preventivo di data </w:t>
            </w:r>
            <w:r w:rsidR="00597700">
              <w:rPr>
                <w:rFonts w:ascii="Calibri" w:eastAsia="Calibri" w:hAnsi="Calibri" w:cs="Calibri"/>
              </w:rPr>
              <w:t>17/10/2023</w:t>
            </w:r>
            <w:r w:rsidRPr="006D210D">
              <w:rPr>
                <w:rFonts w:ascii="Calibri" w:eastAsia="Calibri" w:hAnsi="Calibri" w:cs="Calibri"/>
              </w:rPr>
              <w:t xml:space="preserve"> della ditta </w:t>
            </w:r>
            <w:proofErr w:type="spellStart"/>
            <w:r w:rsidR="006D210D" w:rsidRPr="006D210D">
              <w:rPr>
                <w:rFonts w:ascii="Calibri" w:eastAsia="Calibri" w:hAnsi="Calibri" w:cs="Calibri"/>
              </w:rPr>
              <w:t>Friulcopia</w:t>
            </w:r>
            <w:proofErr w:type="spellEnd"/>
            <w:r w:rsidR="006D210D" w:rsidRPr="006D210D">
              <w:rPr>
                <w:rFonts w:ascii="Calibri" w:eastAsia="Calibri" w:hAnsi="Calibri" w:cs="Calibri"/>
              </w:rPr>
              <w:t xml:space="preserve"> S.A.S. di </w:t>
            </w:r>
            <w:proofErr w:type="spellStart"/>
            <w:r w:rsidR="006D210D" w:rsidRPr="006D210D">
              <w:rPr>
                <w:rFonts w:ascii="Calibri" w:eastAsia="Calibri" w:hAnsi="Calibri" w:cs="Calibri"/>
              </w:rPr>
              <w:t>Cotic</w:t>
            </w:r>
            <w:proofErr w:type="spellEnd"/>
            <w:r w:rsidR="006D210D" w:rsidRPr="006D210D">
              <w:rPr>
                <w:rFonts w:ascii="Calibri" w:eastAsia="Calibri" w:hAnsi="Calibri" w:cs="Calibri"/>
              </w:rPr>
              <w:t xml:space="preserve"> Igor &amp; C. - Piazza Municipio 10/B - 33050 Trivignano Udinese (UD)</w:t>
            </w:r>
          </w:p>
        </w:tc>
      </w:tr>
      <w:tr w:rsidR="00BD0DBB" w:rsidTr="000A47C5">
        <w:trPr>
          <w:trHeight w:val="335"/>
        </w:trPr>
        <w:tc>
          <w:tcPr>
            <w:tcW w:w="1455" w:type="dxa"/>
          </w:tcPr>
          <w:p w:rsidR="00BD0DBB" w:rsidRPr="005D2FAB" w:rsidRDefault="00BD0DBB" w:rsidP="005D2FAB">
            <w:pPr>
              <w:ind w:right="-187"/>
              <w:jc w:val="center"/>
              <w:rPr>
                <w:rFonts w:ascii="Calibri" w:eastAsia="Calibri" w:hAnsi="Calibri" w:cs="Calibri"/>
                <w:b/>
                <w:i/>
              </w:rPr>
            </w:pPr>
            <w:r w:rsidRPr="005D2FAB">
              <w:rPr>
                <w:rFonts w:ascii="Calibri" w:eastAsia="Calibri" w:hAnsi="Calibri" w:cs="Calibri"/>
                <w:b/>
                <w:i/>
              </w:rPr>
              <w:t>Richiamati</w:t>
            </w:r>
          </w:p>
        </w:tc>
        <w:tc>
          <w:tcPr>
            <w:tcW w:w="8340" w:type="dxa"/>
          </w:tcPr>
          <w:p w:rsidR="00BD0DBB" w:rsidRPr="009606F0" w:rsidRDefault="00BD0DBB" w:rsidP="00BD0DBB">
            <w:pPr>
              <w:jc w:val="both"/>
            </w:pPr>
            <w:r w:rsidRPr="000A47C5">
              <w:rPr>
                <w:rFonts w:ascii="Calibri" w:eastAsia="Calibri" w:hAnsi="Calibri" w:cs="Calibri"/>
              </w:rPr>
              <w:t xml:space="preserve">l’articolo 1 - Principio del risultato e l’articolo 2 -  Principio della fiducia del </w:t>
            </w:r>
            <w:proofErr w:type="spellStart"/>
            <w:r w:rsidRPr="000A47C5">
              <w:rPr>
                <w:rFonts w:ascii="Calibri" w:eastAsia="Calibri" w:hAnsi="Calibri" w:cs="Calibri"/>
              </w:rPr>
              <w:t>del</w:t>
            </w:r>
            <w:proofErr w:type="spellEnd"/>
            <w:r w:rsidRPr="000A47C5">
              <w:rPr>
                <w:rFonts w:ascii="Calibri" w:eastAsia="Calibri" w:hAnsi="Calibri" w:cs="Calibri"/>
              </w:rPr>
              <w:t xml:space="preserve"> </w:t>
            </w:r>
            <w:proofErr w:type="spellStart"/>
            <w:r w:rsidRPr="000A47C5">
              <w:rPr>
                <w:rFonts w:ascii="Calibri" w:eastAsia="Calibri" w:hAnsi="Calibri" w:cs="Calibri"/>
              </w:rPr>
              <w:t>CdC</w:t>
            </w:r>
            <w:proofErr w:type="spellEnd"/>
            <w:r w:rsidRPr="000A47C5">
              <w:rPr>
                <w:rFonts w:ascii="Calibri" w:eastAsia="Calibri" w:hAnsi="Calibri" w:cs="Calibri"/>
              </w:rPr>
              <w:t>;</w:t>
            </w:r>
          </w:p>
        </w:tc>
      </w:tr>
      <w:tr w:rsidR="00BD0DBB" w:rsidTr="00BE59E4">
        <w:trPr>
          <w:trHeight w:val="766"/>
        </w:trPr>
        <w:tc>
          <w:tcPr>
            <w:tcW w:w="1455" w:type="dxa"/>
          </w:tcPr>
          <w:p w:rsidR="00BD0DBB" w:rsidRPr="005D2FAB" w:rsidRDefault="00BD0DBB" w:rsidP="00BD0DBB">
            <w:pPr>
              <w:ind w:right="-187"/>
              <w:jc w:val="center"/>
              <w:rPr>
                <w:rFonts w:ascii="Calibri" w:eastAsia="Calibri" w:hAnsi="Calibri" w:cs="Calibri"/>
                <w:b/>
                <w:i/>
              </w:rPr>
            </w:pPr>
            <w:r w:rsidRPr="005D2FAB">
              <w:rPr>
                <w:rFonts w:ascii="Calibri" w:eastAsia="Calibri" w:hAnsi="Calibri" w:cs="Calibri"/>
                <w:b/>
                <w:i/>
              </w:rPr>
              <w:t>Considerato</w:t>
            </w:r>
          </w:p>
        </w:tc>
        <w:tc>
          <w:tcPr>
            <w:tcW w:w="8340" w:type="dxa"/>
          </w:tcPr>
          <w:p w:rsidR="00BD0DBB" w:rsidRPr="009606F0" w:rsidRDefault="00BD0DBB" w:rsidP="00BD0DBB">
            <w:pPr>
              <w:pStyle w:val="Corpodeltesto"/>
              <w:widowControl w:val="0"/>
              <w:tabs>
                <w:tab w:val="left" w:pos="944"/>
              </w:tabs>
              <w:kinsoku w:val="0"/>
              <w:overflowPunct w:val="0"/>
              <w:ind w:left="37" w:right="1"/>
              <w:jc w:val="both"/>
              <w:rPr>
                <w:rFonts w:ascii="Calibri" w:hAnsi="Calibri" w:cs="Calibri"/>
                <w:sz w:val="20"/>
                <w:szCs w:val="20"/>
              </w:rPr>
            </w:pPr>
            <w:r w:rsidRPr="009606F0">
              <w:rPr>
                <w:rFonts w:ascii="Calibri" w:hAnsi="Calibri" w:cs="Calibri"/>
                <w:sz w:val="20"/>
                <w:szCs w:val="20"/>
              </w:rPr>
              <w:t xml:space="preserve">l’art. 52 comma 1 del </w:t>
            </w:r>
            <w:proofErr w:type="spellStart"/>
            <w:r w:rsidRPr="009606F0">
              <w:rPr>
                <w:rFonts w:ascii="Calibri" w:hAnsi="Calibri" w:cs="Calibri"/>
                <w:sz w:val="20"/>
                <w:szCs w:val="20"/>
              </w:rPr>
              <w:t>CdC</w:t>
            </w:r>
            <w:proofErr w:type="spellEnd"/>
            <w:r w:rsidRPr="009606F0">
              <w:rPr>
                <w:rFonts w:ascii="Calibri" w:hAnsi="Calibri" w:cs="Calibri"/>
                <w:sz w:val="20"/>
                <w:szCs w:val="20"/>
              </w:rPr>
              <w:t xml:space="preserve"> che prevede per le procedure di cui all’art. 50, comma 1, lettere a) e b) di affidamento di importo inferiore a 40.000 euro, gli operatori economici attestano con dichiarazione sostitutiva di atto di notorietà il possesso dei requisiti di partecipazione e di qualificazione richiesti;</w:t>
            </w:r>
          </w:p>
        </w:tc>
      </w:tr>
      <w:tr w:rsidR="00BD0DBB" w:rsidTr="00BE59E4">
        <w:trPr>
          <w:trHeight w:val="692"/>
        </w:trPr>
        <w:tc>
          <w:tcPr>
            <w:tcW w:w="1455" w:type="dxa"/>
          </w:tcPr>
          <w:p w:rsidR="00BD0DBB" w:rsidRPr="005D2FAB" w:rsidRDefault="00BD0DBB" w:rsidP="00BD0DBB">
            <w:pPr>
              <w:ind w:right="-187"/>
              <w:jc w:val="center"/>
              <w:rPr>
                <w:rFonts w:ascii="Calibri" w:eastAsia="Calibri" w:hAnsi="Calibri" w:cs="Calibri"/>
                <w:b/>
                <w:i/>
              </w:rPr>
            </w:pPr>
            <w:r w:rsidRPr="005D2FAB">
              <w:rPr>
                <w:rFonts w:ascii="Calibri" w:eastAsia="Calibri" w:hAnsi="Calibri" w:cs="Calibri"/>
                <w:b/>
                <w:i/>
              </w:rPr>
              <w:t>Considerato</w:t>
            </w:r>
          </w:p>
        </w:tc>
        <w:tc>
          <w:tcPr>
            <w:tcW w:w="8340" w:type="dxa"/>
          </w:tcPr>
          <w:p w:rsidR="00BD0DBB" w:rsidRPr="009606F0" w:rsidRDefault="00BD0DBB" w:rsidP="00BD0DBB">
            <w:pPr>
              <w:pStyle w:val="Corpodeltesto"/>
              <w:widowControl w:val="0"/>
              <w:tabs>
                <w:tab w:val="left" w:pos="944"/>
              </w:tabs>
              <w:kinsoku w:val="0"/>
              <w:overflowPunct w:val="0"/>
              <w:ind w:left="37" w:right="1"/>
              <w:jc w:val="both"/>
              <w:rPr>
                <w:rFonts w:ascii="Calibri" w:hAnsi="Calibri" w:cs="Calibri"/>
                <w:sz w:val="20"/>
                <w:szCs w:val="20"/>
              </w:rPr>
            </w:pPr>
            <w:r w:rsidRPr="009606F0">
              <w:rPr>
                <w:rFonts w:ascii="Calibri" w:hAnsi="Calibri" w:cs="Calibri"/>
                <w:sz w:val="20"/>
                <w:szCs w:val="20"/>
              </w:rPr>
              <w:t xml:space="preserve">l’art. 52 comma 1 del </w:t>
            </w:r>
            <w:proofErr w:type="spellStart"/>
            <w:r w:rsidRPr="009606F0">
              <w:rPr>
                <w:rFonts w:ascii="Calibri" w:hAnsi="Calibri" w:cs="Calibri"/>
                <w:sz w:val="20"/>
                <w:szCs w:val="20"/>
              </w:rPr>
              <w:t>CdC</w:t>
            </w:r>
            <w:proofErr w:type="spellEnd"/>
            <w:r w:rsidRPr="009606F0">
              <w:rPr>
                <w:rFonts w:ascii="Calibri" w:hAnsi="Calibri" w:cs="Calibri"/>
                <w:sz w:val="20"/>
                <w:szCs w:val="20"/>
              </w:rPr>
              <w:t xml:space="preserve"> che prevede per le procedure di cui all’art. 50, comma 1, lettere a) e b) di affidamento di importo inferiore a 40.000 euro, la stazione appaltante verifica le dichiarazioni, anche previo sorteggio di un campione individuato con modalità predeterminate ogni anno;</w:t>
            </w:r>
          </w:p>
        </w:tc>
      </w:tr>
      <w:tr w:rsidR="00BD0DBB">
        <w:tc>
          <w:tcPr>
            <w:tcW w:w="1455" w:type="dxa"/>
          </w:tcPr>
          <w:p w:rsidR="00BD0DBB" w:rsidRPr="005D2FAB" w:rsidRDefault="00BD0DBB" w:rsidP="00BD0DBB">
            <w:pPr>
              <w:ind w:right="-187"/>
              <w:jc w:val="center"/>
              <w:rPr>
                <w:rFonts w:ascii="Calibri" w:eastAsia="Calibri" w:hAnsi="Calibri" w:cs="Calibri"/>
                <w:b/>
                <w:i/>
              </w:rPr>
            </w:pPr>
            <w:r w:rsidRPr="005D2FAB">
              <w:rPr>
                <w:rFonts w:ascii="Calibri" w:eastAsia="Calibri" w:hAnsi="Calibri" w:cs="Calibri"/>
                <w:b/>
                <w:i/>
              </w:rPr>
              <w:t>Considerato</w:t>
            </w:r>
          </w:p>
        </w:tc>
        <w:tc>
          <w:tcPr>
            <w:tcW w:w="8340" w:type="dxa"/>
          </w:tcPr>
          <w:p w:rsidR="00BD0DBB" w:rsidRPr="000A47C5" w:rsidRDefault="00BD0DBB" w:rsidP="00BD0DBB">
            <w:pPr>
              <w:jc w:val="both"/>
            </w:pPr>
            <w:r w:rsidRPr="000A47C5">
              <w:t>l’</w:t>
            </w:r>
            <w:r w:rsidRPr="000A47C5">
              <w:rPr>
                <w:rFonts w:ascii="Calibri" w:hAnsi="Calibri" w:cs="Calibri"/>
              </w:rPr>
              <w:t>art. 52 comma 2 che prevede che qualora in sede di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w:t>
            </w:r>
            <w:r w:rsidRPr="000A47C5">
              <w:t>e;</w:t>
            </w:r>
          </w:p>
        </w:tc>
      </w:tr>
      <w:tr w:rsidR="004314F7" w:rsidTr="00BE59E4">
        <w:trPr>
          <w:trHeight w:val="736"/>
        </w:trPr>
        <w:tc>
          <w:tcPr>
            <w:tcW w:w="1455" w:type="dxa"/>
          </w:tcPr>
          <w:p w:rsidR="004314F7" w:rsidRDefault="00516CC2">
            <w:pPr>
              <w:ind w:right="-187"/>
              <w:jc w:val="center"/>
              <w:rPr>
                <w:rFonts w:ascii="Calibri" w:eastAsia="Calibri" w:hAnsi="Calibri" w:cs="Calibri"/>
                <w:b/>
                <w:i/>
              </w:rPr>
            </w:pPr>
            <w:r>
              <w:rPr>
                <w:rFonts w:ascii="Calibri" w:eastAsia="Calibri" w:hAnsi="Calibri" w:cs="Calibri"/>
                <w:b/>
                <w:i/>
              </w:rPr>
              <w:t>Evidenziato che</w:t>
            </w:r>
          </w:p>
        </w:tc>
        <w:tc>
          <w:tcPr>
            <w:tcW w:w="8340" w:type="dxa"/>
          </w:tcPr>
          <w:p w:rsidR="004314F7" w:rsidRDefault="00516CC2" w:rsidP="009A7984">
            <w:pPr>
              <w:jc w:val="both"/>
              <w:rPr>
                <w:rFonts w:ascii="Calibri" w:eastAsia="Calibri" w:hAnsi="Calibri" w:cs="Calibri"/>
              </w:rPr>
            </w:pPr>
            <w:r>
              <w:rPr>
                <w:rFonts w:ascii="Calibri" w:eastAsia="Calibri" w:hAnsi="Calibri" w:cs="Calibri"/>
              </w:rPr>
              <w:t xml:space="preserve">ai sensi dell’art. 49 del </w:t>
            </w:r>
            <w:proofErr w:type="spellStart"/>
            <w:r>
              <w:rPr>
                <w:rFonts w:ascii="Calibri" w:eastAsia="Calibri" w:hAnsi="Calibri" w:cs="Calibri"/>
              </w:rPr>
              <w:t>cdc</w:t>
            </w:r>
            <w:proofErr w:type="spellEnd"/>
            <w:r>
              <w:rPr>
                <w:rFonts w:ascii="Calibri" w:eastAsia="Calibri" w:hAnsi="Calibri" w:cs="Calibri"/>
              </w:rPr>
              <w:t xml:space="preserve">, nel rispetto del principio di rotazione, l’affidamento in esame riguarda </w:t>
            </w:r>
            <w:r w:rsidR="009A7984">
              <w:rPr>
                <w:rFonts w:ascii="Calibri" w:eastAsia="Calibri" w:hAnsi="Calibri" w:cs="Calibri"/>
              </w:rPr>
              <w:t xml:space="preserve"> </w:t>
            </w:r>
            <w:r>
              <w:rPr>
                <w:rFonts w:ascii="Calibri" w:eastAsia="Calibri" w:hAnsi="Calibri" w:cs="Calibri"/>
              </w:rPr>
              <w:t>un operatore economico non beneficiario di due consecutivi affidamenti aventi ad oggetto una commessa rientrante nello stesso settore merceologico</w:t>
            </w:r>
            <w:r w:rsidR="009A7984">
              <w:rPr>
                <w:rFonts w:ascii="Calibri" w:eastAsia="Calibri" w:hAnsi="Calibri" w:cs="Calibri"/>
              </w:rPr>
              <w:t>;</w:t>
            </w:r>
          </w:p>
        </w:tc>
      </w:tr>
      <w:tr w:rsidR="004314F7" w:rsidTr="005B022A">
        <w:trPr>
          <w:trHeight w:val="904"/>
        </w:trPr>
        <w:tc>
          <w:tcPr>
            <w:tcW w:w="1455" w:type="dxa"/>
          </w:tcPr>
          <w:p w:rsidR="004314F7" w:rsidRDefault="00516CC2">
            <w:pPr>
              <w:jc w:val="center"/>
              <w:rPr>
                <w:rFonts w:ascii="Calibri" w:eastAsia="Calibri" w:hAnsi="Calibri" w:cs="Calibri"/>
                <w:b/>
                <w:i/>
              </w:rPr>
            </w:pPr>
            <w:r>
              <w:rPr>
                <w:rFonts w:ascii="Calibri" w:eastAsia="Calibri" w:hAnsi="Calibri" w:cs="Calibri"/>
                <w:b/>
                <w:i/>
              </w:rPr>
              <w:t>Tenuto conto</w:t>
            </w:r>
          </w:p>
        </w:tc>
        <w:tc>
          <w:tcPr>
            <w:tcW w:w="8340" w:type="dxa"/>
          </w:tcPr>
          <w:p w:rsidR="004314F7" w:rsidRDefault="009A7984" w:rsidP="00DE2662">
            <w:pPr>
              <w:pStyle w:val="Titolo1"/>
              <w:shd w:val="clear" w:color="auto" w:fill="FFFFFF"/>
              <w:outlineLvl w:val="0"/>
              <w:rPr>
                <w:rFonts w:ascii="Calibri" w:eastAsia="Calibri" w:hAnsi="Calibri" w:cs="Calibri"/>
                <w:highlight w:val="yellow"/>
              </w:rPr>
            </w:pPr>
            <w:r w:rsidRPr="00DE2662">
              <w:rPr>
                <w:rFonts w:ascii="Calibri" w:eastAsia="Calibri" w:hAnsi="Calibri" w:cs="Calibri"/>
                <w:sz w:val="20"/>
              </w:rPr>
              <w:t>de</w:t>
            </w:r>
            <w:r w:rsidR="00516CC2" w:rsidRPr="00DE2662">
              <w:rPr>
                <w:rFonts w:ascii="Calibri" w:eastAsia="Calibri" w:hAnsi="Calibri" w:cs="Calibri"/>
                <w:sz w:val="20"/>
              </w:rPr>
              <w:t xml:space="preserve">l carattere di urgenza per l’affidamento della fornitura entro i termini stabiliti nell’accordo di concessione fissato nel 30/06/2023  prorogato al 30/9/2023 dal Ministero con nota </w:t>
            </w:r>
            <w:proofErr w:type="spellStart"/>
            <w:r w:rsidR="00516CC2" w:rsidRPr="00DE2662">
              <w:rPr>
                <w:rFonts w:ascii="Calibri" w:eastAsia="Calibri" w:hAnsi="Calibri" w:cs="Calibri"/>
                <w:sz w:val="20"/>
              </w:rPr>
              <w:t>prot</w:t>
            </w:r>
            <w:proofErr w:type="spellEnd"/>
            <w:r w:rsidR="00516CC2" w:rsidRPr="00DE2662">
              <w:rPr>
                <w:rFonts w:ascii="Calibri" w:eastAsia="Calibri" w:hAnsi="Calibri" w:cs="Calibri"/>
                <w:sz w:val="20"/>
              </w:rPr>
              <w:t>. 86810 del 19/6/2023</w:t>
            </w:r>
            <w:r w:rsidR="005566DB" w:rsidRPr="00DE2662">
              <w:rPr>
                <w:rFonts w:ascii="Calibri" w:eastAsia="Calibri" w:hAnsi="Calibri" w:cs="Calibri"/>
                <w:sz w:val="20"/>
              </w:rPr>
              <w:t xml:space="preserve"> e </w:t>
            </w:r>
            <w:r w:rsidR="00DE2662">
              <w:rPr>
                <w:rFonts w:ascii="Calibri" w:eastAsia="Calibri" w:hAnsi="Calibri" w:cs="Calibri"/>
                <w:sz w:val="20"/>
              </w:rPr>
              <w:t>nuovamente</w:t>
            </w:r>
            <w:r w:rsidR="005566DB" w:rsidRPr="00DE2662">
              <w:rPr>
                <w:rFonts w:ascii="Calibri" w:eastAsia="Calibri" w:hAnsi="Calibri" w:cs="Calibri"/>
                <w:sz w:val="20"/>
              </w:rPr>
              <w:t xml:space="preserve"> prorogato al 30/11/2023 dal Ministero con nota </w:t>
            </w:r>
            <w:proofErr w:type="spellStart"/>
            <w:r w:rsidR="005566DB" w:rsidRPr="00DE2662">
              <w:rPr>
                <w:rFonts w:ascii="Calibri" w:eastAsia="Calibri" w:hAnsi="Calibri" w:cs="Calibri"/>
                <w:sz w:val="20"/>
              </w:rPr>
              <w:t>prot</w:t>
            </w:r>
            <w:proofErr w:type="spellEnd"/>
            <w:r w:rsidR="005566DB" w:rsidRPr="00DE2662">
              <w:rPr>
                <w:rFonts w:ascii="Calibri" w:eastAsia="Calibri" w:hAnsi="Calibri" w:cs="Calibri"/>
                <w:sz w:val="20"/>
              </w:rPr>
              <w:t>.</w:t>
            </w:r>
            <w:r w:rsidR="00DE2662" w:rsidRPr="00DE2662">
              <w:rPr>
                <w:rFonts w:ascii="Calibri" w:eastAsia="Calibri" w:hAnsi="Calibri" w:cs="Calibri"/>
                <w:sz w:val="20"/>
              </w:rPr>
              <w:t xml:space="preserve"> Nota 116416 del 28 settembre 2023 - PNRR - Scuola 4.0 - Aggiornamento cronoprogramma procedurale</w:t>
            </w:r>
            <w:r w:rsidR="00DE2662">
              <w:rPr>
                <w:rFonts w:ascii="Calibri" w:eastAsia="Calibri" w:hAnsi="Calibri" w:cs="Calibri"/>
                <w:sz w:val="20"/>
              </w:rPr>
              <w:t>;</w:t>
            </w:r>
          </w:p>
        </w:tc>
      </w:tr>
      <w:tr w:rsidR="004314F7" w:rsidTr="00BE59E4">
        <w:trPr>
          <w:trHeight w:val="634"/>
        </w:trPr>
        <w:tc>
          <w:tcPr>
            <w:tcW w:w="1455" w:type="dxa"/>
          </w:tcPr>
          <w:p w:rsidR="004314F7" w:rsidRDefault="00516CC2">
            <w:pPr>
              <w:jc w:val="center"/>
              <w:rPr>
                <w:rFonts w:ascii="Calibri" w:eastAsia="Calibri" w:hAnsi="Calibri" w:cs="Calibri"/>
                <w:b/>
                <w:i/>
              </w:rPr>
            </w:pPr>
            <w:r>
              <w:rPr>
                <w:rFonts w:ascii="Calibri" w:eastAsia="Calibri" w:hAnsi="Calibri" w:cs="Calibri"/>
                <w:b/>
                <w:i/>
              </w:rPr>
              <w:t>Considerato</w:t>
            </w:r>
          </w:p>
        </w:tc>
        <w:tc>
          <w:tcPr>
            <w:tcW w:w="8340" w:type="dxa"/>
          </w:tcPr>
          <w:p w:rsidR="004314F7" w:rsidRDefault="009A7984" w:rsidP="009A7984">
            <w:pPr>
              <w:jc w:val="both"/>
              <w:rPr>
                <w:rFonts w:ascii="Calibri" w:eastAsia="Calibri" w:hAnsi="Calibri" w:cs="Calibri"/>
              </w:rPr>
            </w:pPr>
            <w:r>
              <w:rPr>
                <w:rFonts w:ascii="Calibri" w:eastAsia="Calibri" w:hAnsi="Calibri" w:cs="Calibri"/>
              </w:rPr>
              <w:t>c</w:t>
            </w:r>
            <w:r w:rsidR="00516CC2">
              <w:rPr>
                <w:rFonts w:ascii="Calibri" w:eastAsia="Calibri" w:hAnsi="Calibri" w:cs="Calibri"/>
              </w:rPr>
              <w:t>he l’art. 5 comma 5 del DL 13 del 24/</w:t>
            </w:r>
            <w:r>
              <w:rPr>
                <w:rFonts w:ascii="Calibri" w:eastAsia="Calibri" w:hAnsi="Calibri" w:cs="Calibri"/>
              </w:rPr>
              <w:t>0</w:t>
            </w:r>
            <w:r w:rsidR="00516CC2">
              <w:rPr>
                <w:rFonts w:ascii="Calibri" w:eastAsia="Calibri" w:hAnsi="Calibri" w:cs="Calibri"/>
              </w:rPr>
              <w:t>2/2023 convertito in Legge 41 il 21/</w:t>
            </w:r>
            <w:r>
              <w:rPr>
                <w:rFonts w:ascii="Calibri" w:eastAsia="Calibri" w:hAnsi="Calibri" w:cs="Calibri"/>
              </w:rPr>
              <w:t>0</w:t>
            </w:r>
            <w:r w:rsidR="00516CC2">
              <w:rPr>
                <w:rFonts w:ascii="Calibri" w:eastAsia="Calibri" w:hAnsi="Calibri" w:cs="Calibri"/>
              </w:rPr>
              <w:t xml:space="preserve">4/2023 prevede che per tutte le procedure a valere sui fondi P.N.R.R. sia sempre richiesto il CIG  </w:t>
            </w:r>
            <w:proofErr w:type="spellStart"/>
            <w:r w:rsidR="00516CC2">
              <w:rPr>
                <w:rFonts w:ascii="Calibri" w:eastAsia="Calibri" w:hAnsi="Calibri" w:cs="Calibri"/>
              </w:rPr>
              <w:t>Simog</w:t>
            </w:r>
            <w:proofErr w:type="spellEnd"/>
            <w:r w:rsidR="00516CC2">
              <w:rPr>
                <w:rFonts w:ascii="Calibri" w:eastAsia="Calibri" w:hAnsi="Calibri" w:cs="Calibri"/>
              </w:rPr>
              <w:t xml:space="preserve"> </w:t>
            </w:r>
            <w:r>
              <w:rPr>
                <w:rFonts w:ascii="Calibri" w:eastAsia="Calibri" w:hAnsi="Calibri" w:cs="Calibri"/>
              </w:rPr>
              <w:t>per importi superiori ai</w:t>
            </w:r>
            <w:r w:rsidR="00516CC2">
              <w:rPr>
                <w:rFonts w:ascii="Calibri" w:eastAsia="Calibri" w:hAnsi="Calibri" w:cs="Calibri"/>
              </w:rPr>
              <w:t xml:space="preserve"> 5.000 euro</w:t>
            </w:r>
            <w:r>
              <w:rPr>
                <w:rFonts w:ascii="Calibri" w:eastAsia="Calibri" w:hAnsi="Calibri" w:cs="Calibri"/>
              </w:rPr>
              <w:t>;</w:t>
            </w:r>
          </w:p>
        </w:tc>
      </w:tr>
      <w:tr w:rsidR="004314F7">
        <w:tc>
          <w:tcPr>
            <w:tcW w:w="1455" w:type="dxa"/>
          </w:tcPr>
          <w:p w:rsidR="004314F7" w:rsidRDefault="00516CC2">
            <w:pPr>
              <w:jc w:val="center"/>
              <w:rPr>
                <w:rFonts w:ascii="Calibri" w:eastAsia="Calibri" w:hAnsi="Calibri" w:cs="Calibri"/>
                <w:b/>
                <w:i/>
              </w:rPr>
            </w:pPr>
            <w:r>
              <w:rPr>
                <w:rFonts w:ascii="Calibri" w:eastAsia="Calibri" w:hAnsi="Calibri" w:cs="Calibri"/>
                <w:b/>
                <w:i/>
              </w:rPr>
              <w:t>Preso atto</w:t>
            </w:r>
          </w:p>
        </w:tc>
        <w:tc>
          <w:tcPr>
            <w:tcW w:w="8340" w:type="dxa"/>
          </w:tcPr>
          <w:p w:rsidR="004314F7" w:rsidRDefault="00516CC2">
            <w:pPr>
              <w:jc w:val="both"/>
              <w:rPr>
                <w:rFonts w:ascii="Calibri" w:eastAsia="Calibri" w:hAnsi="Calibri" w:cs="Calibri"/>
              </w:rPr>
            </w:pPr>
            <w:r>
              <w:rPr>
                <w:rFonts w:ascii="Calibri" w:eastAsia="Calibri" w:hAnsi="Calibri" w:cs="Calibri"/>
              </w:rPr>
              <w:t xml:space="preserve">di quanto stabilito dall’art. 24 del </w:t>
            </w:r>
            <w:proofErr w:type="spellStart"/>
            <w:r>
              <w:rPr>
                <w:rFonts w:ascii="Calibri" w:eastAsia="Calibri" w:hAnsi="Calibri" w:cs="Calibri"/>
              </w:rPr>
              <w:t>D.Lgs</w:t>
            </w:r>
            <w:proofErr w:type="spellEnd"/>
            <w:r>
              <w:rPr>
                <w:rFonts w:ascii="Calibri" w:eastAsia="Calibri" w:hAnsi="Calibri" w:cs="Calibri"/>
              </w:rPr>
              <w:t xml:space="preserve"> 36/2023 relativo all’utilizzo della procedura F.V.O.E. di ANAC da utilizzare per la verifica dell'assenza delle cause di esclusione di cui agli articoli 94 e 95 degli operatori economici in relazione agli affidamenti pari o superiori a € 40.000,00</w:t>
            </w:r>
            <w:r w:rsidR="009A7984">
              <w:rPr>
                <w:rFonts w:ascii="Calibri" w:eastAsia="Calibri" w:hAnsi="Calibri" w:cs="Calibri"/>
              </w:rPr>
              <w:t>;</w:t>
            </w:r>
          </w:p>
        </w:tc>
      </w:tr>
      <w:tr w:rsidR="005B022A">
        <w:tc>
          <w:tcPr>
            <w:tcW w:w="1455" w:type="dxa"/>
          </w:tcPr>
          <w:p w:rsidR="005B022A" w:rsidRDefault="005B022A">
            <w:pPr>
              <w:jc w:val="center"/>
              <w:rPr>
                <w:b/>
                <w:i/>
              </w:rPr>
            </w:pPr>
            <w:r w:rsidRPr="00DE2662">
              <w:rPr>
                <w:rFonts w:ascii="Calibri" w:eastAsia="Calibri" w:hAnsi="Calibri" w:cs="Calibri"/>
                <w:b/>
                <w:i/>
              </w:rPr>
              <w:t>Valutato</w:t>
            </w:r>
          </w:p>
        </w:tc>
        <w:tc>
          <w:tcPr>
            <w:tcW w:w="8340" w:type="dxa"/>
          </w:tcPr>
          <w:p w:rsidR="005B022A" w:rsidRDefault="005B022A" w:rsidP="00DE2662">
            <w:pPr>
              <w:jc w:val="both"/>
            </w:pPr>
            <w:r w:rsidRPr="00DE2662">
              <w:rPr>
                <w:rFonts w:ascii="Calibri" w:eastAsia="Calibri" w:hAnsi="Calibri" w:cs="Calibri"/>
              </w:rPr>
              <w:t xml:space="preserve">che, in attesa del rilascio dei documenti di verifica ex artt. 94 e seguenti del </w:t>
            </w:r>
            <w:proofErr w:type="spellStart"/>
            <w:r w:rsidRPr="00DE2662">
              <w:rPr>
                <w:rFonts w:ascii="Calibri" w:eastAsia="Calibri" w:hAnsi="Calibri" w:cs="Calibri"/>
              </w:rPr>
              <w:t>D.Lgs.</w:t>
            </w:r>
            <w:proofErr w:type="spellEnd"/>
            <w:r w:rsidRPr="00DE2662">
              <w:rPr>
                <w:rFonts w:ascii="Calibri" w:eastAsia="Calibri" w:hAnsi="Calibri" w:cs="Calibri"/>
              </w:rPr>
              <w:t xml:space="preserve"> n. 36/2023, risulta possibile richiedere l’esecuzione del contratto di fornitura in via d’urgenza, ovvero nel caso in cui la mancata esecuzione immediata della prestazione dedotta nella gara determinerebbe un grave danno all'interesse pubblico che è destinata a soddisfare, ivi compresa la perdita di finanziamenti dell’Unione europea (artt. 17 commi 8 e 9, e 50 comma 6 del </w:t>
            </w:r>
            <w:proofErr w:type="spellStart"/>
            <w:r w:rsidRPr="00DE2662">
              <w:rPr>
                <w:rFonts w:ascii="Calibri" w:eastAsia="Calibri" w:hAnsi="Calibri" w:cs="Calibri"/>
              </w:rPr>
              <w:t>D.Lgs.</w:t>
            </w:r>
            <w:proofErr w:type="spellEnd"/>
            <w:r w:rsidRPr="00DE2662">
              <w:rPr>
                <w:rFonts w:ascii="Calibri" w:eastAsia="Calibri" w:hAnsi="Calibri" w:cs="Calibri"/>
              </w:rPr>
              <w:t xml:space="preserve"> n.36/2023);</w:t>
            </w:r>
          </w:p>
        </w:tc>
      </w:tr>
    </w:tbl>
    <w:p w:rsidR="004314F7" w:rsidRDefault="00516CC2" w:rsidP="005D2FAB">
      <w:pPr>
        <w:tabs>
          <w:tab w:val="left" w:pos="284"/>
        </w:tabs>
        <w:spacing w:before="120" w:after="120" w:line="240" w:lineRule="auto"/>
        <w:jc w:val="both"/>
        <w:rPr>
          <w:b/>
        </w:rPr>
      </w:pPr>
      <w:r>
        <w:rPr>
          <w:b/>
        </w:rPr>
        <w:lastRenderedPageBreak/>
        <w:t xml:space="preserve">tutto ciò premesso e considerato, visti gli artt. 17 e 50 del D. </w:t>
      </w:r>
      <w:proofErr w:type="spellStart"/>
      <w:r>
        <w:rPr>
          <w:b/>
        </w:rPr>
        <w:t>lgs</w:t>
      </w:r>
      <w:proofErr w:type="spellEnd"/>
      <w:r>
        <w:rPr>
          <w:b/>
        </w:rPr>
        <w:t>. n. 36/2023</w:t>
      </w:r>
    </w:p>
    <w:p w:rsidR="00BF1838" w:rsidRPr="00BF1838" w:rsidRDefault="00BF1838" w:rsidP="005D2FAB">
      <w:pPr>
        <w:tabs>
          <w:tab w:val="left" w:pos="284"/>
        </w:tabs>
        <w:spacing w:before="120" w:after="120" w:line="240" w:lineRule="auto"/>
        <w:jc w:val="center"/>
        <w:rPr>
          <w:b/>
          <w:sz w:val="24"/>
          <w:szCs w:val="24"/>
        </w:rPr>
      </w:pPr>
      <w:r w:rsidRPr="00BF1838">
        <w:rPr>
          <w:b/>
          <w:sz w:val="24"/>
          <w:szCs w:val="24"/>
        </w:rPr>
        <w:t>DECIDE</w:t>
      </w:r>
    </w:p>
    <w:p w:rsidR="00BF1838" w:rsidRPr="005810D6" w:rsidRDefault="00BF1838" w:rsidP="00423697">
      <w:pPr>
        <w:widowControl w:val="0"/>
        <w:pBdr>
          <w:top w:val="nil"/>
          <w:left w:val="nil"/>
          <w:bottom w:val="nil"/>
          <w:right w:val="nil"/>
          <w:between w:val="nil"/>
        </w:pBdr>
        <w:spacing w:after="0" w:line="240" w:lineRule="auto"/>
        <w:jc w:val="both"/>
        <w:rPr>
          <w:color w:val="000000"/>
          <w:sz w:val="18"/>
          <w:szCs w:val="18"/>
        </w:rPr>
      </w:pPr>
    </w:p>
    <w:p w:rsidR="00423697" w:rsidRDefault="00423697"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sidRPr="00423697">
        <w:rPr>
          <w:color w:val="000000"/>
        </w:rPr>
        <w:t xml:space="preserve">di procedere con l’affidamento diretto tramite </w:t>
      </w:r>
      <w:proofErr w:type="spellStart"/>
      <w:r w:rsidRPr="00423697">
        <w:rPr>
          <w:color w:val="000000"/>
        </w:rPr>
        <w:t>OdA</w:t>
      </w:r>
      <w:proofErr w:type="spellEnd"/>
      <w:r w:rsidRPr="00423697">
        <w:rPr>
          <w:color w:val="000000"/>
        </w:rPr>
        <w:t xml:space="preserve"> FUORI MEPA ai sensi dell’ex art. 50, co. 1, lett. </w:t>
      </w:r>
      <w:r w:rsidR="00DE2662">
        <w:rPr>
          <w:color w:val="000000"/>
        </w:rPr>
        <w:t xml:space="preserve">a) e </w:t>
      </w:r>
      <w:r w:rsidRPr="00423697">
        <w:rPr>
          <w:color w:val="000000"/>
        </w:rPr>
        <w:t>b), del D.</w:t>
      </w:r>
      <w:r w:rsidR="00DE2662">
        <w:rPr>
          <w:color w:val="000000"/>
        </w:rPr>
        <w:t xml:space="preserve"> </w:t>
      </w:r>
      <w:proofErr w:type="spellStart"/>
      <w:r w:rsidRPr="00423697">
        <w:rPr>
          <w:color w:val="000000"/>
        </w:rPr>
        <w:t>Lgs</w:t>
      </w:r>
      <w:proofErr w:type="spellEnd"/>
      <w:r w:rsidRPr="00423697">
        <w:rPr>
          <w:color w:val="000000"/>
        </w:rPr>
        <w:t>. n. 36/2023;</w:t>
      </w:r>
    </w:p>
    <w:p w:rsidR="00423697" w:rsidRPr="00423697" w:rsidRDefault="00423697"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t>che la procedura avrà come oggetto la fornitura del lavoro e dei beni di cui al capitolato presentato dal progettista;</w:t>
      </w:r>
    </w:p>
    <w:p w:rsidR="00423697" w:rsidRPr="00423697" w:rsidRDefault="00423697"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sidRPr="00423697">
        <w:rPr>
          <w:color w:val="000000" w:themeColor="text1"/>
        </w:rPr>
        <w:t xml:space="preserve">di </w:t>
      </w:r>
      <w:r w:rsidRPr="00790A80">
        <w:rPr>
          <w:b/>
          <w:color w:val="000000" w:themeColor="text1"/>
        </w:rPr>
        <w:t>aggiudicare</w:t>
      </w:r>
      <w:r w:rsidRPr="00423697">
        <w:rPr>
          <w:color w:val="000000" w:themeColor="text1"/>
        </w:rPr>
        <w:t xml:space="preserve"> per un importo complessivo di € 10.400,00 (diecimilaquattrocento/00) esclusa  iva pari ad € </w:t>
      </w:r>
      <w:r>
        <w:rPr>
          <w:color w:val="000000" w:themeColor="text1"/>
        </w:rPr>
        <w:t>12.688,00</w:t>
      </w:r>
      <w:r w:rsidRPr="00423697">
        <w:rPr>
          <w:color w:val="000000" w:themeColor="text1"/>
        </w:rPr>
        <w:t xml:space="preserve"> (</w:t>
      </w:r>
      <w:r>
        <w:rPr>
          <w:color w:val="000000" w:themeColor="text1"/>
        </w:rPr>
        <w:t>dodicimilaseicentoottantotto</w:t>
      </w:r>
      <w:r w:rsidRPr="00423697">
        <w:rPr>
          <w:color w:val="000000" w:themeColor="text1"/>
        </w:rPr>
        <w:t>/</w:t>
      </w:r>
      <w:r>
        <w:rPr>
          <w:color w:val="000000" w:themeColor="text1"/>
        </w:rPr>
        <w:t>0</w:t>
      </w:r>
      <w:r w:rsidRPr="00423697">
        <w:rPr>
          <w:color w:val="000000" w:themeColor="text1"/>
        </w:rPr>
        <w:t xml:space="preserve">0)inclusa iva alla ditta </w:t>
      </w:r>
      <w:proofErr w:type="spellStart"/>
      <w:r w:rsidRPr="00423697">
        <w:rPr>
          <w:color w:val="000000" w:themeColor="text1"/>
        </w:rPr>
        <w:t>Friulcopia</w:t>
      </w:r>
      <w:proofErr w:type="spellEnd"/>
      <w:r w:rsidRPr="00423697">
        <w:rPr>
          <w:color w:val="000000" w:themeColor="text1"/>
        </w:rPr>
        <w:t xml:space="preserve"> S.A.S. di </w:t>
      </w:r>
      <w:proofErr w:type="spellStart"/>
      <w:r w:rsidRPr="00423697">
        <w:rPr>
          <w:color w:val="000000" w:themeColor="text1"/>
        </w:rPr>
        <w:t>Cotic</w:t>
      </w:r>
      <w:proofErr w:type="spellEnd"/>
      <w:r w:rsidRPr="00423697">
        <w:rPr>
          <w:color w:val="000000" w:themeColor="text1"/>
        </w:rPr>
        <w:t xml:space="preserve"> Igor &amp; C. - Piazza Municipio 10/B - 33050 Trivignano Udinese (UD) - P. IVA 01819210301;</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 xml:space="preserve">di garantire lo stanziamento necessario alla copertura della relativa spesa a carico dell’aggregato di spesa </w:t>
      </w:r>
      <w:r w:rsidRPr="00221290">
        <w:rPr>
          <w:color w:val="000000"/>
        </w:rPr>
        <w:t>A03</w:t>
      </w:r>
      <w:r w:rsidR="004D4176">
        <w:rPr>
          <w:color w:val="000000"/>
        </w:rPr>
        <w:t>.21</w:t>
      </w:r>
      <w:r w:rsidRPr="00221290">
        <w:rPr>
          <w:color w:val="000000"/>
        </w:rPr>
        <w:t xml:space="preserve">: </w:t>
      </w:r>
      <w:r w:rsidR="00221290" w:rsidRPr="00221290">
        <w:rPr>
          <w:color w:val="000000"/>
        </w:rPr>
        <w:t xml:space="preserve">“Piano Scuola 4.0 – Azione 1 – </w:t>
      </w:r>
      <w:proofErr w:type="spellStart"/>
      <w:r w:rsidR="00221290" w:rsidRPr="00221290">
        <w:rPr>
          <w:color w:val="000000"/>
        </w:rPr>
        <w:t>Next</w:t>
      </w:r>
      <w:proofErr w:type="spellEnd"/>
      <w:r w:rsidR="00221290" w:rsidRPr="00221290">
        <w:rPr>
          <w:color w:val="000000"/>
        </w:rPr>
        <w:t xml:space="preserve"> generation </w:t>
      </w:r>
      <w:proofErr w:type="spellStart"/>
      <w:r w:rsidR="00221290" w:rsidRPr="00221290">
        <w:rPr>
          <w:color w:val="000000"/>
        </w:rPr>
        <w:t>classrooms</w:t>
      </w:r>
      <w:proofErr w:type="spellEnd"/>
      <w:r w:rsidR="00221290" w:rsidRPr="00221290">
        <w:rPr>
          <w:color w:val="000000"/>
        </w:rPr>
        <w:t xml:space="preserve"> – D.M. 218 del</w:t>
      </w:r>
      <w:r w:rsidR="009A7984">
        <w:rPr>
          <w:color w:val="000000"/>
        </w:rPr>
        <w:t>l’</w:t>
      </w:r>
      <w:r w:rsidR="00221290" w:rsidRPr="00221290">
        <w:rPr>
          <w:color w:val="000000"/>
        </w:rPr>
        <w:t xml:space="preserve">8 agosto 2022 - Codice identificativo del progetto: </w:t>
      </w:r>
      <w:r w:rsidR="00A21A43" w:rsidRPr="00B37699">
        <w:rPr>
          <w:b/>
        </w:rPr>
        <w:t>M4C1I3.2-2022-961-P-18559</w:t>
      </w:r>
      <w:r w:rsidR="00A21A43">
        <w:rPr>
          <w:b/>
        </w:rPr>
        <w:t xml:space="preserve">   CUP </w:t>
      </w:r>
      <w:r w:rsidR="00A21A43" w:rsidRPr="00B37699">
        <w:rPr>
          <w:b/>
        </w:rPr>
        <w:t>I94D22003430006</w:t>
      </w:r>
      <w:r w:rsidR="00221290" w:rsidRPr="00D45F0C">
        <w:rPr>
          <w:rFonts w:ascii="Goudy Old Style" w:hAnsi="Goudy Old Style"/>
          <w:spacing w:val="-1"/>
        </w:rPr>
        <w:t>”</w:t>
      </w:r>
      <w:r w:rsidR="00221290">
        <w:rPr>
          <w:rFonts w:ascii="Goudy Old Style" w:hAnsi="Goudy Old Style"/>
          <w:spacing w:val="-1"/>
        </w:rPr>
        <w:t>;</w:t>
      </w:r>
    </w:p>
    <w:p w:rsidR="004314F7" w:rsidRPr="00110532" w:rsidRDefault="009A7984" w:rsidP="005B022A">
      <w:pPr>
        <w:numPr>
          <w:ilvl w:val="0"/>
          <w:numId w:val="4"/>
        </w:numPr>
        <w:pBdr>
          <w:top w:val="nil"/>
          <w:left w:val="nil"/>
          <w:bottom w:val="nil"/>
          <w:right w:val="nil"/>
          <w:between w:val="nil"/>
        </w:pBdr>
        <w:spacing w:after="0" w:line="276" w:lineRule="auto"/>
        <w:ind w:left="567" w:hanging="567"/>
        <w:jc w:val="both"/>
        <w:rPr>
          <w:b/>
          <w:color w:val="000000"/>
        </w:rPr>
      </w:pPr>
      <w:r>
        <w:rPr>
          <w:color w:val="000000"/>
        </w:rPr>
        <w:t>D</w:t>
      </w:r>
      <w:r w:rsidR="00516CC2" w:rsidRPr="00110532">
        <w:rPr>
          <w:color w:val="000000"/>
        </w:rPr>
        <w:t xml:space="preserve">i indicare come termine </w:t>
      </w:r>
      <w:r w:rsidR="00D93537">
        <w:rPr>
          <w:color w:val="000000"/>
        </w:rPr>
        <w:t>per la</w:t>
      </w:r>
      <w:r w:rsidR="00516CC2" w:rsidRPr="00110532">
        <w:rPr>
          <w:color w:val="000000"/>
        </w:rPr>
        <w:t xml:space="preserve"> </w:t>
      </w:r>
      <w:r w:rsidR="00BC4EFE">
        <w:rPr>
          <w:color w:val="000000"/>
        </w:rPr>
        <w:t xml:space="preserve">realizzazione dei lavori </w:t>
      </w:r>
      <w:r w:rsidR="00516CC2" w:rsidRPr="00110532">
        <w:rPr>
          <w:color w:val="000000"/>
        </w:rPr>
        <w:t xml:space="preserve">il </w:t>
      </w:r>
      <w:r w:rsidR="00202AEF">
        <w:rPr>
          <w:color w:val="000000"/>
        </w:rPr>
        <w:t>10</w:t>
      </w:r>
      <w:r w:rsidR="003C2FFA" w:rsidRPr="00110532">
        <w:rPr>
          <w:color w:val="000000"/>
        </w:rPr>
        <w:t>/</w:t>
      </w:r>
      <w:r w:rsidR="00BC4EFE">
        <w:rPr>
          <w:color w:val="000000"/>
        </w:rPr>
        <w:t>11</w:t>
      </w:r>
      <w:r w:rsidR="003C2FFA" w:rsidRPr="00110532">
        <w:rPr>
          <w:color w:val="000000"/>
        </w:rPr>
        <w:t>/202</w:t>
      </w:r>
      <w:r w:rsidR="00BC4EFE">
        <w:rPr>
          <w:color w:val="000000"/>
        </w:rPr>
        <w:t>3</w:t>
      </w:r>
      <w:r w:rsidR="00D93537">
        <w:rPr>
          <w:color w:val="000000"/>
        </w:rPr>
        <w:t xml:space="preserve"> e, comunque, per cause straordinarie non oltre il 30/11/2023</w:t>
      </w:r>
      <w:r w:rsidR="003C2FFA" w:rsidRPr="00110532">
        <w:rPr>
          <w:color w:val="000000"/>
        </w:rPr>
        <w:t>;</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 xml:space="preserve">di indicare il </w:t>
      </w:r>
      <w:r>
        <w:t>CIG/</w:t>
      </w:r>
      <w:r>
        <w:rPr>
          <w:color w:val="000000"/>
        </w:rPr>
        <w:t xml:space="preserve">CIGSIMOG </w:t>
      </w:r>
      <w:r w:rsidR="00145EB6" w:rsidRPr="009A5051">
        <w:rPr>
          <w:rFonts w:cstheme="minorHAnsi"/>
          <w:b/>
        </w:rPr>
        <w:t>A02274F51B</w:t>
      </w:r>
      <w:r w:rsidR="00145EB6">
        <w:rPr>
          <w:b/>
          <w:color w:val="000000"/>
        </w:rPr>
        <w:t xml:space="preserve"> </w:t>
      </w:r>
      <w:r>
        <w:rPr>
          <w:color w:val="000000"/>
        </w:rPr>
        <w:t xml:space="preserve">relativo alla fornitura </w:t>
      </w:r>
      <w:r w:rsidR="00BC4EFE">
        <w:rPr>
          <w:color w:val="000000"/>
        </w:rPr>
        <w:t xml:space="preserve">del servizio </w:t>
      </w:r>
      <w:r>
        <w:rPr>
          <w:color w:val="000000"/>
        </w:rPr>
        <w:t>in oggetto in tutte le fasi relative alla presente procedura</w:t>
      </w:r>
      <w:r w:rsidR="00BC4EFE">
        <w:rPr>
          <w:color w:val="000000"/>
        </w:rPr>
        <w:t>;</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di prevedere che in caso di aggiudicazione l’operatore economico si impegni a rispettare le indicazioni previste dall’art. 47 del DL 77/2021 in materia di situazione occupazionale</w:t>
      </w:r>
      <w:r w:rsidR="0096245F">
        <w:rPr>
          <w:color w:val="000000"/>
        </w:rPr>
        <w:t>;</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di stabilire che l’acquisizione dei beni sia effettuata nel rispetto dei principi ambientali (DNSH e/o CAM) così come previsto dalle norme vigenti, tenuto conto di quanto indicato nella circolare MEF-RGS nr. 33 del 13/10/2022 (</w:t>
      </w:r>
      <w:proofErr w:type="spellStart"/>
      <w:r>
        <w:rPr>
          <w:i/>
          <w:color w:val="000000"/>
        </w:rPr>
        <w:t>check</w:t>
      </w:r>
      <w:proofErr w:type="spellEnd"/>
      <w:r>
        <w:rPr>
          <w:i/>
          <w:color w:val="000000"/>
        </w:rPr>
        <w:t xml:space="preserve"> </w:t>
      </w:r>
      <w:proofErr w:type="spellStart"/>
      <w:r>
        <w:rPr>
          <w:i/>
          <w:color w:val="000000"/>
        </w:rPr>
        <w:t>lists</w:t>
      </w:r>
      <w:proofErr w:type="spellEnd"/>
      <w:r>
        <w:rPr>
          <w:i/>
          <w:color w:val="000000"/>
        </w:rPr>
        <w:t xml:space="preserve"> </w:t>
      </w:r>
      <w:proofErr w:type="spellStart"/>
      <w:r>
        <w:rPr>
          <w:i/>
          <w:color w:val="000000"/>
        </w:rPr>
        <w:t>nr</w:t>
      </w:r>
      <w:proofErr w:type="spellEnd"/>
      <w:r>
        <w:rPr>
          <w:i/>
          <w:color w:val="000000"/>
        </w:rPr>
        <w:t>. 3 e 6</w:t>
      </w:r>
      <w:r>
        <w:rPr>
          <w:color w:val="000000"/>
        </w:rPr>
        <w:t>)</w:t>
      </w:r>
      <w:r w:rsidR="00EF7DAD">
        <w:rPr>
          <w:color w:val="000000"/>
        </w:rPr>
        <w:t>, se pertinenti</w:t>
      </w:r>
      <w:r w:rsidR="0096245F">
        <w:rPr>
          <w:color w:val="000000"/>
        </w:rPr>
        <w:t>;</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di richiedere nell’ambito del rispetto della normativa antiriciclaggio la verifica del titolare effettivo così come previsto dall’art. 22 del Reg. UE 2021/241 e secondo le indicazioni della circolare MEF-RGS n. 30 del 11/8/2022</w:t>
      </w:r>
      <w:r w:rsidR="0096245F">
        <w:rPr>
          <w:color w:val="000000"/>
        </w:rPr>
        <w:t>;</w:t>
      </w:r>
    </w:p>
    <w:p w:rsidR="004314F7" w:rsidRPr="0096245F"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sidRPr="0096245F">
        <w:rPr>
          <w:color w:val="000000"/>
        </w:rPr>
        <w:t xml:space="preserve">di </w:t>
      </w:r>
      <w:r w:rsidR="00BC4EFE">
        <w:rPr>
          <w:color w:val="000000"/>
        </w:rPr>
        <w:t xml:space="preserve">NON </w:t>
      </w:r>
      <w:r w:rsidRPr="0096245F">
        <w:rPr>
          <w:color w:val="000000"/>
        </w:rPr>
        <w:t>richiedere all’atto della stipula del contratto il rilascio di garanzia definitiva ex art. 53 del D.</w:t>
      </w:r>
      <w:r w:rsidR="0096245F" w:rsidRPr="0096245F">
        <w:rPr>
          <w:color w:val="000000"/>
        </w:rPr>
        <w:t xml:space="preserve"> </w:t>
      </w:r>
      <w:proofErr w:type="spellStart"/>
      <w:r w:rsidRPr="0096245F">
        <w:rPr>
          <w:color w:val="000000"/>
        </w:rPr>
        <w:t>Lgs</w:t>
      </w:r>
      <w:proofErr w:type="spellEnd"/>
      <w:r w:rsidRPr="0096245F">
        <w:rPr>
          <w:color w:val="000000"/>
        </w:rPr>
        <w:t>. 36/2023</w:t>
      </w:r>
      <w:r w:rsidR="00BC4EFE">
        <w:rPr>
          <w:color w:val="000000"/>
        </w:rPr>
        <w:t>;</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 xml:space="preserve">che l’affidatario dovrà essere in possesso dei requisiti di ordine generale di cui al Capo II del </w:t>
      </w:r>
      <w:proofErr w:type="spellStart"/>
      <w:r>
        <w:rPr>
          <w:color w:val="000000"/>
        </w:rPr>
        <w:t>D.Lgs</w:t>
      </w:r>
      <w:proofErr w:type="spellEnd"/>
      <w:r>
        <w:rPr>
          <w:color w:val="000000"/>
        </w:rPr>
        <w:t xml:space="preserve"> 36/2023, in applicazione della cause di esclusione di cui agli articoli 94, 95, 96, 97 e 98 del Codice dei contratti, il controllo del possesso dei requisiti è disciplinato dall’art. 52 del </w:t>
      </w:r>
      <w:proofErr w:type="spellStart"/>
      <w:r>
        <w:rPr>
          <w:color w:val="000000"/>
        </w:rPr>
        <w:t>D.Lgs</w:t>
      </w:r>
      <w:proofErr w:type="spellEnd"/>
      <w:r>
        <w:rPr>
          <w:color w:val="000000"/>
        </w:rPr>
        <w:t xml:space="preserve"> 36/2023</w:t>
      </w:r>
      <w:r w:rsidR="0096245F">
        <w:rPr>
          <w:color w:val="000000"/>
        </w:rPr>
        <w:t>;</w:t>
      </w:r>
    </w:p>
    <w:p w:rsidR="004314F7" w:rsidRDefault="00516CC2" w:rsidP="005B022A">
      <w:pPr>
        <w:widowControl w:val="0"/>
        <w:numPr>
          <w:ilvl w:val="0"/>
          <w:numId w:val="4"/>
        </w:numPr>
        <w:pBdr>
          <w:top w:val="nil"/>
          <w:left w:val="nil"/>
          <w:bottom w:val="nil"/>
          <w:right w:val="nil"/>
          <w:between w:val="nil"/>
        </w:pBdr>
        <w:spacing w:after="0" w:line="276" w:lineRule="auto"/>
        <w:ind w:left="567" w:hanging="567"/>
        <w:jc w:val="both"/>
        <w:rPr>
          <w:color w:val="000000"/>
        </w:rPr>
      </w:pPr>
      <w:r>
        <w:rPr>
          <w:color w:val="000000"/>
        </w:rPr>
        <w:t>che le condizioni contrattuali della fornitura saranno quelle indicate nel disciplinare di gara allegato alla trattativa diretta</w:t>
      </w:r>
      <w:r w:rsidR="0096245F">
        <w:rPr>
          <w:color w:val="000000"/>
        </w:rPr>
        <w:t>;</w:t>
      </w:r>
    </w:p>
    <w:p w:rsidR="004314F7" w:rsidRDefault="00417247" w:rsidP="005D2FAB">
      <w:pPr>
        <w:numPr>
          <w:ilvl w:val="0"/>
          <w:numId w:val="3"/>
        </w:numPr>
        <w:spacing w:after="0" w:line="276" w:lineRule="auto"/>
        <w:ind w:left="567" w:hanging="567"/>
        <w:jc w:val="both"/>
      </w:pPr>
      <w:r>
        <w:t>di precisare che:</w:t>
      </w:r>
    </w:p>
    <w:p w:rsidR="004314F7" w:rsidRDefault="00516CC2" w:rsidP="00BD0DBB">
      <w:pPr>
        <w:widowControl w:val="0"/>
        <w:numPr>
          <w:ilvl w:val="0"/>
          <w:numId w:val="5"/>
        </w:numPr>
        <w:pBdr>
          <w:top w:val="nil"/>
          <w:left w:val="nil"/>
          <w:bottom w:val="nil"/>
          <w:right w:val="nil"/>
          <w:between w:val="nil"/>
        </w:pBdr>
        <w:spacing w:after="0" w:line="240" w:lineRule="auto"/>
        <w:ind w:left="993" w:hanging="426"/>
        <w:jc w:val="both"/>
        <w:rPr>
          <w:color w:val="000000"/>
        </w:rPr>
      </w:pPr>
      <w:r>
        <w:rPr>
          <w:color w:val="000000"/>
        </w:rPr>
        <w:t xml:space="preserve">il RUP, di cui all’art. 15 D.lgs. 36/2023, e all’art.  5 della L. 241/90, è il D.S. </w:t>
      </w:r>
      <w:r>
        <w:rPr>
          <w:i/>
        </w:rPr>
        <w:t xml:space="preserve">Prof.ssa </w:t>
      </w:r>
      <w:r w:rsidR="00BC4EFE">
        <w:rPr>
          <w:i/>
        </w:rPr>
        <w:t>Susanna TESSARO</w:t>
      </w:r>
      <w:r>
        <w:rPr>
          <w:color w:val="000000"/>
        </w:rPr>
        <w:t>;</w:t>
      </w:r>
    </w:p>
    <w:p w:rsidR="004314F7" w:rsidRDefault="00516CC2" w:rsidP="00BD0DBB">
      <w:pPr>
        <w:widowControl w:val="0"/>
        <w:numPr>
          <w:ilvl w:val="0"/>
          <w:numId w:val="5"/>
        </w:numPr>
        <w:pBdr>
          <w:top w:val="nil"/>
          <w:left w:val="nil"/>
          <w:bottom w:val="nil"/>
          <w:right w:val="nil"/>
          <w:between w:val="nil"/>
        </w:pBdr>
        <w:spacing w:after="0" w:line="240" w:lineRule="auto"/>
        <w:ind w:left="993" w:hanging="426"/>
        <w:jc w:val="both"/>
        <w:rPr>
          <w:color w:val="000000"/>
        </w:rPr>
      </w:pPr>
      <w:r>
        <w:rPr>
          <w:color w:val="000000"/>
        </w:rPr>
        <w:t xml:space="preserve">il </w:t>
      </w:r>
      <w:r w:rsidR="008A0221">
        <w:rPr>
          <w:color w:val="000000"/>
        </w:rPr>
        <w:t xml:space="preserve">titolare </w:t>
      </w:r>
      <w:r>
        <w:rPr>
          <w:color w:val="000000"/>
        </w:rPr>
        <w:t xml:space="preserve">del Trattamento dei Dati è </w:t>
      </w:r>
      <w:r w:rsidR="008A0221">
        <w:rPr>
          <w:color w:val="000000"/>
        </w:rPr>
        <w:t xml:space="preserve">il D.S. </w:t>
      </w:r>
      <w:r w:rsidR="00BB3884">
        <w:rPr>
          <w:i/>
        </w:rPr>
        <w:t>Prof.ssa Susanna TESSARO</w:t>
      </w:r>
      <w:r w:rsidR="00BB3884">
        <w:rPr>
          <w:color w:val="000000"/>
        </w:rPr>
        <w:t>;</w:t>
      </w:r>
      <w:r w:rsidR="008A0221">
        <w:rPr>
          <w:color w:val="000000"/>
        </w:rPr>
        <w:t xml:space="preserve"> </w:t>
      </w:r>
      <w:r>
        <w:rPr>
          <w:color w:val="000000"/>
        </w:rPr>
        <w:t>nelle norme del regolamento Privacy UE 679/2016</w:t>
      </w:r>
      <w:r w:rsidR="0096245F">
        <w:rPr>
          <w:color w:val="000000"/>
        </w:rPr>
        <w:t>;</w:t>
      </w:r>
    </w:p>
    <w:p w:rsidR="004314F7" w:rsidRDefault="00516CC2" w:rsidP="00BD0DBB">
      <w:pPr>
        <w:widowControl w:val="0"/>
        <w:numPr>
          <w:ilvl w:val="0"/>
          <w:numId w:val="5"/>
        </w:numPr>
        <w:pBdr>
          <w:top w:val="nil"/>
          <w:left w:val="nil"/>
          <w:bottom w:val="nil"/>
          <w:right w:val="nil"/>
          <w:between w:val="nil"/>
        </w:pBdr>
        <w:spacing w:after="0" w:line="240" w:lineRule="auto"/>
        <w:ind w:left="993" w:hanging="426"/>
        <w:jc w:val="both"/>
        <w:rPr>
          <w:color w:val="000000"/>
        </w:rPr>
      </w:pPr>
      <w:r>
        <w:rPr>
          <w:color w:val="000000"/>
        </w:rPr>
        <w:t>la ditta affidataria dovrà assumere tutti gli obblighi di tracciabilità dei flussi finanziari di cui alla Legge 136/2010, con individuazione del “conto dedicato” su cui utilmente poter disporre il bonifico per il pagamento, le generalità ed il codice fiscale delle persone delegate ad operare sullo stesso, con l’impegno a comunicare ogni modifica relativa ai dati trasmessi;</w:t>
      </w:r>
    </w:p>
    <w:p w:rsidR="004314F7" w:rsidRDefault="00516CC2" w:rsidP="00BD0DBB">
      <w:pPr>
        <w:widowControl w:val="0"/>
        <w:numPr>
          <w:ilvl w:val="0"/>
          <w:numId w:val="5"/>
        </w:numPr>
        <w:pBdr>
          <w:top w:val="nil"/>
          <w:left w:val="nil"/>
          <w:bottom w:val="nil"/>
          <w:right w:val="nil"/>
          <w:between w:val="nil"/>
        </w:pBdr>
        <w:spacing w:after="0" w:line="240" w:lineRule="auto"/>
        <w:ind w:left="993" w:hanging="426"/>
        <w:jc w:val="both"/>
        <w:rPr>
          <w:color w:val="000000"/>
        </w:rPr>
      </w:pPr>
      <w:r>
        <w:rPr>
          <w:color w:val="000000"/>
        </w:rPr>
        <w:lastRenderedPageBreak/>
        <w:t>di pubblicare il presente provvedimento sull’albo on line dell’Istituzione scolastica, nonché nella sezione Amministrazione Trasparente del sito istituzionale, sotto-sezione provvedimenti dirigenti ai sensi della normativa sulla trasparenza sopra richiamata.</w:t>
      </w:r>
    </w:p>
    <w:p w:rsidR="004314F7" w:rsidRDefault="004314F7">
      <w:pPr>
        <w:widowControl w:val="0"/>
        <w:pBdr>
          <w:top w:val="nil"/>
          <w:left w:val="nil"/>
          <w:bottom w:val="nil"/>
          <w:right w:val="nil"/>
          <w:between w:val="nil"/>
        </w:pBdr>
        <w:spacing w:after="0" w:line="240" w:lineRule="auto"/>
        <w:jc w:val="both"/>
      </w:pPr>
    </w:p>
    <w:p w:rsidR="008457F4" w:rsidRDefault="008457F4">
      <w:pPr>
        <w:widowControl w:val="0"/>
        <w:pBdr>
          <w:top w:val="nil"/>
          <w:left w:val="nil"/>
          <w:bottom w:val="nil"/>
          <w:right w:val="nil"/>
          <w:between w:val="nil"/>
        </w:pBdr>
        <w:spacing w:after="0" w:line="240" w:lineRule="auto"/>
        <w:jc w:val="both"/>
      </w:pPr>
    </w:p>
    <w:p w:rsidR="004314F7" w:rsidRPr="0096245F" w:rsidRDefault="00516CC2">
      <w:pPr>
        <w:widowControl w:val="0"/>
        <w:tabs>
          <w:tab w:val="left" w:pos="0"/>
        </w:tabs>
        <w:spacing w:after="0" w:line="240" w:lineRule="auto"/>
        <w:jc w:val="center"/>
        <w:rPr>
          <w:i/>
        </w:rPr>
      </w:pPr>
      <w:r w:rsidRPr="0096245F">
        <w:rPr>
          <w:i/>
        </w:rPr>
        <w:t>La Dirigente Scolastica</w:t>
      </w:r>
    </w:p>
    <w:p w:rsidR="004314F7" w:rsidRPr="0096245F" w:rsidRDefault="00516CC2">
      <w:pPr>
        <w:widowControl w:val="0"/>
        <w:tabs>
          <w:tab w:val="left" w:pos="0"/>
        </w:tabs>
        <w:spacing w:after="0" w:line="240" w:lineRule="auto"/>
        <w:jc w:val="center"/>
        <w:rPr>
          <w:i/>
        </w:rPr>
      </w:pPr>
      <w:r w:rsidRPr="0096245F">
        <w:rPr>
          <w:i/>
        </w:rPr>
        <w:t xml:space="preserve">Prof.ssa </w:t>
      </w:r>
      <w:r w:rsidR="00BC4EFE">
        <w:rPr>
          <w:i/>
        </w:rPr>
        <w:t>Susanna TESSARO</w:t>
      </w:r>
    </w:p>
    <w:p w:rsidR="004314F7" w:rsidRPr="0096245F" w:rsidRDefault="00516CC2">
      <w:pPr>
        <w:widowControl w:val="0"/>
        <w:tabs>
          <w:tab w:val="left" w:pos="0"/>
        </w:tabs>
        <w:spacing w:after="0" w:line="240" w:lineRule="auto"/>
        <w:jc w:val="center"/>
        <w:rPr>
          <w:i/>
        </w:rPr>
      </w:pPr>
      <w:r w:rsidRPr="0096245F">
        <w:rPr>
          <w:i/>
        </w:rPr>
        <w:t>Documento informatico firmato digitalmente</w:t>
      </w:r>
    </w:p>
    <w:p w:rsidR="004314F7" w:rsidRPr="0096245F" w:rsidRDefault="00516CC2">
      <w:pPr>
        <w:widowControl w:val="0"/>
        <w:tabs>
          <w:tab w:val="left" w:pos="0"/>
        </w:tabs>
        <w:spacing w:after="0" w:line="240" w:lineRule="auto"/>
        <w:jc w:val="center"/>
        <w:rPr>
          <w:i/>
        </w:rPr>
      </w:pPr>
      <w:r w:rsidRPr="0096245F">
        <w:rPr>
          <w:i/>
        </w:rPr>
        <w:t xml:space="preserve">ai sensi del </w:t>
      </w:r>
      <w:proofErr w:type="spellStart"/>
      <w:r w:rsidRPr="0096245F">
        <w:rPr>
          <w:i/>
        </w:rPr>
        <w:t>D.Lgs</w:t>
      </w:r>
      <w:proofErr w:type="spellEnd"/>
      <w:r w:rsidRPr="0096245F">
        <w:rPr>
          <w:i/>
        </w:rPr>
        <w:t xml:space="preserve"> 82/2005 </w:t>
      </w:r>
      <w:proofErr w:type="spellStart"/>
      <w:r w:rsidRPr="0096245F">
        <w:rPr>
          <w:i/>
        </w:rPr>
        <w:t>s.m.i.</w:t>
      </w:r>
      <w:proofErr w:type="spellEnd"/>
      <w:r w:rsidRPr="0096245F">
        <w:rPr>
          <w:i/>
        </w:rPr>
        <w:t xml:space="preserve"> e norme collegate</w:t>
      </w:r>
    </w:p>
    <w:p w:rsidR="004314F7" w:rsidRDefault="004314F7">
      <w:pPr>
        <w:pBdr>
          <w:top w:val="nil"/>
          <w:left w:val="nil"/>
          <w:bottom w:val="nil"/>
          <w:right w:val="nil"/>
          <w:between w:val="nil"/>
        </w:pBdr>
        <w:spacing w:after="120"/>
        <w:ind w:left="5960" w:right="140" w:firstLine="412"/>
      </w:pPr>
    </w:p>
    <w:p w:rsidR="004314F7" w:rsidRDefault="004314F7"/>
    <w:sectPr w:rsidR="004314F7" w:rsidSect="00B37699">
      <w:headerReference w:type="default" r:id="rId10"/>
      <w:footerReference w:type="default" r:id="rId11"/>
      <w:pgSz w:w="11906" w:h="16838"/>
      <w:pgMar w:top="2528" w:right="1134" w:bottom="0" w:left="1134" w:header="426" w:footer="30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E2D" w:rsidRDefault="00F42E2D">
      <w:pPr>
        <w:spacing w:after="0" w:line="240" w:lineRule="auto"/>
      </w:pPr>
      <w:r>
        <w:separator/>
      </w:r>
    </w:p>
  </w:endnote>
  <w:endnote w:type="continuationSeparator" w:id="0">
    <w:p w:rsidR="00F42E2D" w:rsidRDefault="00F42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4F7" w:rsidRDefault="004314F7">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bookmarkStart w:id="4" w:name="_heading=h.3znysh7" w:colFirst="0" w:colLast="0"/>
    <w:bookmarkEnd w:id="4"/>
  </w:p>
  <w:p w:rsidR="004314F7" w:rsidRDefault="00CA36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sidR="00516CC2">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4D4176">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p>
  <w:p w:rsidR="004314F7" w:rsidRDefault="004314F7">
    <w:pPr>
      <w:spacing w:after="0" w:line="240" w:lineRule="auto"/>
      <w:jc w:val="center"/>
      <w:rPr>
        <w:rFonts w:ascii="Times New Roman" w:eastAsia="Times New Roman" w:hAnsi="Times New Roman" w:cs="Times New Roman"/>
        <w:sz w:val="20"/>
        <w:szCs w:val="20"/>
      </w:rPr>
    </w:pPr>
  </w:p>
  <w:p w:rsidR="004314F7" w:rsidRDefault="004314F7">
    <w:pPr>
      <w:spacing w:after="0" w:line="240" w:lineRule="auto"/>
      <w:jc w:val="center"/>
      <w:rPr>
        <w:rFonts w:ascii="Times New Roman" w:eastAsia="Times New Roman" w:hAnsi="Times New Roman" w:cs="Times New Roman"/>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E2D" w:rsidRDefault="00F42E2D">
      <w:pPr>
        <w:spacing w:after="0" w:line="240" w:lineRule="auto"/>
      </w:pPr>
      <w:r>
        <w:separator/>
      </w:r>
    </w:p>
  </w:footnote>
  <w:footnote w:type="continuationSeparator" w:id="0">
    <w:p w:rsidR="00F42E2D" w:rsidRDefault="00F42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4F7" w:rsidRDefault="00BB466D">
    <w:pPr>
      <w:tabs>
        <w:tab w:val="left" w:pos="2880"/>
      </w:tabs>
      <w:rPr>
        <w:rFonts w:ascii="Times New Roman" w:eastAsia="Times New Roman" w:hAnsi="Times New Roman" w:cs="Times New Roman"/>
        <w:color w:val="000000"/>
        <w:sz w:val="24"/>
        <w:szCs w:val="24"/>
      </w:rPr>
    </w:pPr>
    <w:r>
      <w:rPr>
        <w:noProof/>
      </w:rPr>
      <w:drawing>
        <wp:inline distT="0" distB="0" distL="0" distR="0">
          <wp:extent cx="5909310" cy="1562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18408" cy="156450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5D0C"/>
    <w:multiLevelType w:val="multilevel"/>
    <w:tmpl w:val="B4909D0A"/>
    <w:lvl w:ilvl="0">
      <w:numFmt w:val="bullet"/>
      <w:lvlText w:val=""/>
      <w:lvlJc w:val="left"/>
      <w:pPr>
        <w:ind w:left="644" w:hanging="359"/>
      </w:pPr>
      <w:rPr>
        <w:rFonts w:ascii="Wingdings" w:eastAsia="Wingdings" w:hAnsi="Wingdings" w:cs="Wingdings" w:hint="default"/>
        <w:w w:val="100"/>
        <w:lang w:val="it-IT" w:eastAsia="en-US" w:bidi="ar-SA"/>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nsid w:val="11C155DE"/>
    <w:multiLevelType w:val="hybridMultilevel"/>
    <w:tmpl w:val="0114DD64"/>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3168225A"/>
    <w:multiLevelType w:val="multilevel"/>
    <w:tmpl w:val="32229FD8"/>
    <w:lvl w:ilvl="0">
      <w:start w:val="1"/>
      <w:numFmt w:val="bullet"/>
      <w:lvlText w:val="o"/>
      <w:lvlJc w:val="left"/>
      <w:pPr>
        <w:ind w:left="644" w:hanging="359"/>
      </w:pPr>
      <w:rPr>
        <w:rFonts w:ascii="Courier New" w:eastAsia="Courier New" w:hAnsi="Courier New" w:cs="Courier New"/>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nsid w:val="3AF226B3"/>
    <w:multiLevelType w:val="multilevel"/>
    <w:tmpl w:val="D8ACDF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CAE228A"/>
    <w:multiLevelType w:val="multilevel"/>
    <w:tmpl w:val="7EF62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4A975AC"/>
    <w:multiLevelType w:val="multilevel"/>
    <w:tmpl w:val="2076A0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38914"/>
  </w:hdrShapeDefaults>
  <w:footnotePr>
    <w:footnote w:id="-1"/>
    <w:footnote w:id="0"/>
  </w:footnotePr>
  <w:endnotePr>
    <w:endnote w:id="-1"/>
    <w:endnote w:id="0"/>
  </w:endnotePr>
  <w:compat/>
  <w:rsids>
    <w:rsidRoot w:val="004314F7"/>
    <w:rsid w:val="00041C1F"/>
    <w:rsid w:val="000804C9"/>
    <w:rsid w:val="0008749A"/>
    <w:rsid w:val="000A47C5"/>
    <w:rsid w:val="000A51F5"/>
    <w:rsid w:val="000C7989"/>
    <w:rsid w:val="000D0073"/>
    <w:rsid w:val="000D1399"/>
    <w:rsid w:val="00110532"/>
    <w:rsid w:val="00145EB6"/>
    <w:rsid w:val="001717B6"/>
    <w:rsid w:val="00192125"/>
    <w:rsid w:val="001929E1"/>
    <w:rsid w:val="001C5391"/>
    <w:rsid w:val="001E3E19"/>
    <w:rsid w:val="00202AEF"/>
    <w:rsid w:val="00221290"/>
    <w:rsid w:val="00241625"/>
    <w:rsid w:val="0024607A"/>
    <w:rsid w:val="002C79D5"/>
    <w:rsid w:val="002E1CB2"/>
    <w:rsid w:val="002F4D88"/>
    <w:rsid w:val="00301224"/>
    <w:rsid w:val="00383138"/>
    <w:rsid w:val="00396B9F"/>
    <w:rsid w:val="003C17E0"/>
    <w:rsid w:val="003C2FFA"/>
    <w:rsid w:val="003D4FF5"/>
    <w:rsid w:val="003F1660"/>
    <w:rsid w:val="003F2EF0"/>
    <w:rsid w:val="00414BAD"/>
    <w:rsid w:val="00417247"/>
    <w:rsid w:val="00423697"/>
    <w:rsid w:val="004314F7"/>
    <w:rsid w:val="004330A7"/>
    <w:rsid w:val="00433288"/>
    <w:rsid w:val="00445549"/>
    <w:rsid w:val="0045108D"/>
    <w:rsid w:val="004816E3"/>
    <w:rsid w:val="0048215A"/>
    <w:rsid w:val="00490061"/>
    <w:rsid w:val="00496DCE"/>
    <w:rsid w:val="004B3708"/>
    <w:rsid w:val="004D4176"/>
    <w:rsid w:val="004F3567"/>
    <w:rsid w:val="004F3658"/>
    <w:rsid w:val="00504753"/>
    <w:rsid w:val="00516CC2"/>
    <w:rsid w:val="00542369"/>
    <w:rsid w:val="005566DB"/>
    <w:rsid w:val="005810D6"/>
    <w:rsid w:val="00597700"/>
    <w:rsid w:val="005A183D"/>
    <w:rsid w:val="005B022A"/>
    <w:rsid w:val="005D2FAB"/>
    <w:rsid w:val="00664645"/>
    <w:rsid w:val="0066551D"/>
    <w:rsid w:val="00674DB5"/>
    <w:rsid w:val="00680108"/>
    <w:rsid w:val="006D210D"/>
    <w:rsid w:val="006D2A85"/>
    <w:rsid w:val="006E3B69"/>
    <w:rsid w:val="00701E69"/>
    <w:rsid w:val="00734D75"/>
    <w:rsid w:val="00740AA2"/>
    <w:rsid w:val="0074794F"/>
    <w:rsid w:val="00755280"/>
    <w:rsid w:val="007639F5"/>
    <w:rsid w:val="00790A80"/>
    <w:rsid w:val="007A2B2B"/>
    <w:rsid w:val="007D2B31"/>
    <w:rsid w:val="007F4C5C"/>
    <w:rsid w:val="00814FC5"/>
    <w:rsid w:val="008457F4"/>
    <w:rsid w:val="008A0221"/>
    <w:rsid w:val="008E26D2"/>
    <w:rsid w:val="00900CA3"/>
    <w:rsid w:val="00926F40"/>
    <w:rsid w:val="00955651"/>
    <w:rsid w:val="0096245F"/>
    <w:rsid w:val="00975F50"/>
    <w:rsid w:val="00990380"/>
    <w:rsid w:val="00993A4C"/>
    <w:rsid w:val="009A5051"/>
    <w:rsid w:val="009A7984"/>
    <w:rsid w:val="009D4307"/>
    <w:rsid w:val="009D703C"/>
    <w:rsid w:val="009F6537"/>
    <w:rsid w:val="00A21A43"/>
    <w:rsid w:val="00A66A55"/>
    <w:rsid w:val="00A722CB"/>
    <w:rsid w:val="00A7381C"/>
    <w:rsid w:val="00A83977"/>
    <w:rsid w:val="00AA4564"/>
    <w:rsid w:val="00AD4D7B"/>
    <w:rsid w:val="00AF5630"/>
    <w:rsid w:val="00B37699"/>
    <w:rsid w:val="00B75526"/>
    <w:rsid w:val="00B76D15"/>
    <w:rsid w:val="00BB3884"/>
    <w:rsid w:val="00BB466D"/>
    <w:rsid w:val="00BC4EFE"/>
    <w:rsid w:val="00BD0DBB"/>
    <w:rsid w:val="00BE59E4"/>
    <w:rsid w:val="00BE7AFE"/>
    <w:rsid w:val="00BF1838"/>
    <w:rsid w:val="00C2554D"/>
    <w:rsid w:val="00C36848"/>
    <w:rsid w:val="00C413D4"/>
    <w:rsid w:val="00C45AB9"/>
    <w:rsid w:val="00C52702"/>
    <w:rsid w:val="00C82B3E"/>
    <w:rsid w:val="00C87460"/>
    <w:rsid w:val="00C94252"/>
    <w:rsid w:val="00CA36ED"/>
    <w:rsid w:val="00CF137E"/>
    <w:rsid w:val="00D14C85"/>
    <w:rsid w:val="00D44227"/>
    <w:rsid w:val="00D93537"/>
    <w:rsid w:val="00DB6D73"/>
    <w:rsid w:val="00DD07D0"/>
    <w:rsid w:val="00DD0E61"/>
    <w:rsid w:val="00DE145B"/>
    <w:rsid w:val="00DE2662"/>
    <w:rsid w:val="00DF399B"/>
    <w:rsid w:val="00E440C2"/>
    <w:rsid w:val="00E64378"/>
    <w:rsid w:val="00EA3257"/>
    <w:rsid w:val="00ED5FD9"/>
    <w:rsid w:val="00EF7DAD"/>
    <w:rsid w:val="00F10833"/>
    <w:rsid w:val="00F219F0"/>
    <w:rsid w:val="00F42E2D"/>
    <w:rsid w:val="00F435F2"/>
    <w:rsid w:val="00F6161E"/>
    <w:rsid w:val="00F67E5C"/>
    <w:rsid w:val="00F9427F"/>
    <w:rsid w:val="00FE010A"/>
    <w:rsid w:val="00FE036A"/>
    <w:rsid w:val="00FF1F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351D"/>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1"/>
    <w:next w:val="Normale1"/>
    <w:rsid w:val="004A5A46"/>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1"/>
    <w:next w:val="Normale1"/>
    <w:rsid w:val="004A5A4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90061"/>
    <w:tblPr>
      <w:tblCellMar>
        <w:top w:w="0" w:type="dxa"/>
        <w:left w:w="0" w:type="dxa"/>
        <w:bottom w:w="0" w:type="dxa"/>
        <w:right w:w="0" w:type="dxa"/>
      </w:tblCellMar>
    </w:tblPr>
  </w:style>
  <w:style w:type="paragraph" w:styleId="Titolo">
    <w:name w:val="Title"/>
    <w:basedOn w:val="Normale1"/>
    <w:next w:val="Normale1"/>
    <w:rsid w:val="004A5A46"/>
    <w:pPr>
      <w:keepNext/>
      <w:keepLines/>
      <w:spacing w:before="480" w:after="120"/>
    </w:pPr>
    <w:rPr>
      <w:b/>
      <w:sz w:val="72"/>
      <w:szCs w:val="72"/>
    </w:rPr>
  </w:style>
  <w:style w:type="table" w:customStyle="1" w:styleId="TableNormal0">
    <w:name w:val="Table Normal"/>
    <w:rsid w:val="00490061"/>
    <w:tblPr>
      <w:tblCellMar>
        <w:top w:w="0" w:type="dxa"/>
        <w:left w:w="0" w:type="dxa"/>
        <w:bottom w:w="0" w:type="dxa"/>
        <w:right w:w="0" w:type="dxa"/>
      </w:tblCellMar>
    </w:tblPr>
  </w:style>
  <w:style w:type="table" w:customStyle="1" w:styleId="TableNormal1">
    <w:name w:val="Table Normal"/>
    <w:rsid w:val="00490061"/>
    <w:tblPr>
      <w:tblCellMar>
        <w:top w:w="0" w:type="dxa"/>
        <w:left w:w="0" w:type="dxa"/>
        <w:bottom w:w="0" w:type="dxa"/>
        <w:right w:w="0" w:type="dxa"/>
      </w:tblCellMar>
    </w:tblPr>
  </w:style>
  <w:style w:type="paragraph" w:customStyle="1" w:styleId="Normale1">
    <w:name w:val="Normale1"/>
    <w:rsid w:val="004A5A46"/>
  </w:style>
  <w:style w:type="table" w:customStyle="1" w:styleId="TableNormal2">
    <w:name w:val="Table Normal"/>
    <w:rsid w:val="004A5A46"/>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deltesto">
    <w:name w:val="Body Text"/>
    <w:basedOn w:val="Normale"/>
    <w:link w:val="Corpodel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deltestoCarattere">
    <w:name w:val="Corpo del testo Carattere"/>
    <w:basedOn w:val="Carpredefinitoparagrafo"/>
    <w:link w:val="Corpodeltesto"/>
    <w:uiPriority w:val="1"/>
    <w:rsid w:val="00C3351D"/>
    <w:rPr>
      <w:rFonts w:ascii="Times New Roman" w:hAnsi="Times New Roman" w:cs="Times New Roman"/>
      <w:sz w:val="23"/>
      <w:szCs w:val="23"/>
    </w:rPr>
  </w:style>
  <w:style w:type="table" w:styleId="Grigliatabella">
    <w:name w:val="Table Grid"/>
    <w:basedOn w:val="Tabellanormale"/>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rPr>
  </w:style>
  <w:style w:type="paragraph" w:styleId="NormaleWeb">
    <w:name w:val="Normal (Web)"/>
    <w:uiPriority w:val="99"/>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table" w:customStyle="1" w:styleId="TableNormal10">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546D7E"/>
  </w:style>
  <w:style w:type="paragraph" w:customStyle="1" w:styleId="WW-Testonormale">
    <w:name w:val="WW-Testo normale"/>
    <w:basedOn w:val="Normale"/>
    <w:uiPriority w:val="99"/>
    <w:rsid w:val="00EA23D8"/>
    <w:pPr>
      <w:suppressAutoHyphens/>
      <w:spacing w:after="0" w:line="240" w:lineRule="auto"/>
    </w:pPr>
    <w:rPr>
      <w:rFonts w:ascii="Courier New" w:eastAsia="Times New Roman" w:hAnsi="Courier New" w:cs="Courier New"/>
      <w:sz w:val="20"/>
      <w:szCs w:val="20"/>
    </w:rPr>
  </w:style>
  <w:style w:type="paragraph" w:styleId="Nessunaspaziatura">
    <w:name w:val="No Spacing"/>
    <w:uiPriority w:val="1"/>
    <w:qFormat/>
    <w:rsid w:val="007C7480"/>
    <w:pPr>
      <w:widowControl w:val="0"/>
      <w:autoSpaceDE w:val="0"/>
      <w:autoSpaceDN w:val="0"/>
      <w:spacing w:after="0" w:line="240" w:lineRule="auto"/>
    </w:pPr>
    <w:rPr>
      <w:lang w:bidi="it-IT"/>
    </w:rPr>
  </w:style>
  <w:style w:type="paragraph" w:customStyle="1" w:styleId="Paragrafoelenco1">
    <w:name w:val="Paragrafo elenco1"/>
    <w:basedOn w:val="Normale"/>
    <w:rsid w:val="008C62C2"/>
    <w:pPr>
      <w:suppressAutoHyphens/>
      <w:spacing w:after="200" w:line="276" w:lineRule="auto"/>
      <w:ind w:left="720"/>
      <w:contextualSpacing/>
    </w:pPr>
    <w:rPr>
      <w:rFonts w:cs="Times New Roman"/>
    </w:rPr>
  </w:style>
  <w:style w:type="paragraph" w:styleId="Sottotitolo">
    <w:name w:val="Subtitle"/>
    <w:basedOn w:val="Normale"/>
    <w:next w:val="Normale"/>
    <w:rsid w:val="0049006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4A5A46"/>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2"/>
    <w:rsid w:val="004A5A46"/>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2"/>
    <w:rsid w:val="0049006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2">
    <w:basedOn w:val="TableNormal2"/>
    <w:rsid w:val="0049006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3">
    <w:basedOn w:val="TableNormal2"/>
    <w:rsid w:val="0049006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4">
    <w:basedOn w:val="TableNormal2"/>
    <w:rsid w:val="0049006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5">
    <w:basedOn w:val="TableNormal2"/>
    <w:rsid w:val="0049006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6">
    <w:basedOn w:val="TableNormal2"/>
    <w:rsid w:val="0049006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5066128">
      <w:bodyDiv w:val="1"/>
      <w:marLeft w:val="0"/>
      <w:marRight w:val="0"/>
      <w:marTop w:val="0"/>
      <w:marBottom w:val="0"/>
      <w:divBdr>
        <w:top w:val="none" w:sz="0" w:space="0" w:color="auto"/>
        <w:left w:val="none" w:sz="0" w:space="0" w:color="auto"/>
        <w:bottom w:val="none" w:sz="0" w:space="0" w:color="auto"/>
        <w:right w:val="none" w:sz="0" w:space="0" w:color="auto"/>
      </w:divBdr>
    </w:div>
    <w:div w:id="135105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ic80900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ic80900c@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0LMDviiRvZK6j0frD0i6yMrgg==">CgMxLjAyDmgueHJ6NGI1YWc2Y2kzMg5oLjFkeDIxNXl6cXZhMjIJaC4zMGowemxsMgloLjFmb2I5dGUyCWguM3pueXNoNzgAciExZkE1bS0wOXpUbDctODF4MXY3NEpEZ3RzSDBlT2Rlc0g=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3652</Words>
  <Characters>20821</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Cristin</dc:creator>
  <cp:lastModifiedBy>DSGA</cp:lastModifiedBy>
  <cp:revision>3</cp:revision>
  <cp:lastPrinted>2023-07-25T11:27:00Z</cp:lastPrinted>
  <dcterms:created xsi:type="dcterms:W3CDTF">2023-11-09T09:59:00Z</dcterms:created>
  <dcterms:modified xsi:type="dcterms:W3CDTF">2023-11-09T10:00:00Z</dcterms:modified>
</cp:coreProperties>
</file>