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E6546" w14:textId="77777777" w:rsidR="00C13962" w:rsidRPr="00337BFA" w:rsidRDefault="00C13962">
      <w:pPr>
        <w:rPr>
          <w:rFonts w:ascii="Times New Roman" w:hAnsi="Times New Roman" w:cs="Times New Roman"/>
        </w:rPr>
      </w:pPr>
    </w:p>
    <w:p w14:paraId="7E3FEB31" w14:textId="77777777" w:rsidR="002C3BC0" w:rsidRPr="00337BFA" w:rsidRDefault="002C3BC0" w:rsidP="002C3BC0">
      <w:pPr>
        <w:spacing w:line="259" w:lineRule="auto"/>
        <w:ind w:left="10" w:right="-10"/>
        <w:jc w:val="right"/>
        <w:rPr>
          <w:rFonts w:ascii="Times New Roman" w:hAnsi="Times New Roman" w:cs="Times New Roman"/>
          <w:b/>
        </w:rPr>
      </w:pPr>
      <w:r w:rsidRPr="00337BFA">
        <w:rPr>
          <w:rFonts w:ascii="Times New Roman" w:hAnsi="Times New Roman" w:cs="Times New Roman"/>
          <w:b/>
        </w:rPr>
        <w:t xml:space="preserve">All’Albo on line </w:t>
      </w:r>
    </w:p>
    <w:p w14:paraId="752EC2EA" w14:textId="77777777" w:rsidR="002C3BC0" w:rsidRPr="00337BFA" w:rsidRDefault="002C3BC0" w:rsidP="002C3BC0">
      <w:pPr>
        <w:spacing w:line="259" w:lineRule="auto"/>
        <w:ind w:left="10" w:right="-10"/>
        <w:jc w:val="right"/>
        <w:rPr>
          <w:rFonts w:ascii="Times New Roman" w:hAnsi="Times New Roman" w:cs="Times New Roman"/>
          <w:b/>
        </w:rPr>
      </w:pPr>
      <w:r w:rsidRPr="00337BFA">
        <w:rPr>
          <w:rFonts w:ascii="Times New Roman" w:hAnsi="Times New Roman" w:cs="Times New Roman"/>
          <w:b/>
        </w:rPr>
        <w:t xml:space="preserve">All’Amministrazione Trasparente </w:t>
      </w:r>
    </w:p>
    <w:p w14:paraId="1DF87EA0" w14:textId="77777777" w:rsidR="002C3BC0" w:rsidRPr="00337BFA" w:rsidRDefault="002C3BC0" w:rsidP="002C3BC0">
      <w:pPr>
        <w:spacing w:line="259" w:lineRule="auto"/>
        <w:ind w:left="10" w:right="-10"/>
        <w:jc w:val="right"/>
        <w:rPr>
          <w:rFonts w:ascii="Times New Roman" w:hAnsi="Times New Roman" w:cs="Times New Roman"/>
          <w:b/>
        </w:rPr>
      </w:pPr>
      <w:r w:rsidRPr="00337BFA">
        <w:rPr>
          <w:rFonts w:ascii="Times New Roman" w:hAnsi="Times New Roman" w:cs="Times New Roman"/>
          <w:b/>
        </w:rPr>
        <w:t xml:space="preserve">Agli atti </w:t>
      </w:r>
    </w:p>
    <w:p w14:paraId="611E7E17" w14:textId="77777777" w:rsidR="002C3BC0" w:rsidRPr="00337BFA" w:rsidRDefault="002C3BC0" w:rsidP="002C3BC0">
      <w:pPr>
        <w:spacing w:line="259" w:lineRule="auto"/>
        <w:rPr>
          <w:rFonts w:ascii="Times New Roman" w:hAnsi="Times New Roman" w:cs="Times New Roman"/>
        </w:rPr>
      </w:pPr>
      <w:r w:rsidRPr="00337BFA">
        <w:rPr>
          <w:rFonts w:ascii="Times New Roman" w:hAnsi="Times New Roman" w:cs="Times New Roman"/>
          <w:b/>
        </w:rPr>
        <w:t xml:space="preserve"> </w:t>
      </w:r>
    </w:p>
    <w:p w14:paraId="69D81A82" w14:textId="77777777" w:rsidR="002C3BC0" w:rsidRPr="00337BFA" w:rsidRDefault="002C3BC0" w:rsidP="002C3BC0">
      <w:pPr>
        <w:spacing w:after="112" w:line="259" w:lineRule="auto"/>
        <w:jc w:val="both"/>
        <w:rPr>
          <w:rFonts w:ascii="Times New Roman" w:hAnsi="Times New Roman" w:cs="Times New Roman"/>
          <w:b/>
        </w:rPr>
      </w:pPr>
      <w:r w:rsidRPr="00337BFA">
        <w:rPr>
          <w:rFonts w:ascii="Times New Roman" w:hAnsi="Times New Roman" w:cs="Times New Roman"/>
          <w:b/>
        </w:rPr>
        <w:t>OGGETTO: Determina a contrarre per l’affidamento diretto all’operatore economico LA GOLIARDICA S.a.s. di UMARI ANDREA &amp; CO. - Ordine libri di testo - ai sensi dell’art. 50, comma 1, lettera b) del d.lgs. 36/2023, totale lordo € 2.842,61;</w:t>
      </w:r>
    </w:p>
    <w:p w14:paraId="227DEB7C" w14:textId="77777777" w:rsidR="00627C13" w:rsidRPr="00627C13" w:rsidRDefault="002C3BC0" w:rsidP="002C3BC0">
      <w:pPr>
        <w:jc w:val="both"/>
        <w:rPr>
          <w:rFonts w:ascii="Times New Roman" w:hAnsi="Times New Roman" w:cs="Times New Roman"/>
          <w:b/>
        </w:rPr>
      </w:pPr>
      <w:r w:rsidRPr="00337BFA">
        <w:rPr>
          <w:rFonts w:ascii="Times New Roman" w:hAnsi="Times New Roman" w:cs="Times New Roman"/>
          <w:b/>
        </w:rPr>
        <w:t xml:space="preserve">CIG: </w:t>
      </w:r>
      <w:r w:rsidR="00627C13">
        <w:rPr>
          <w:rFonts w:ascii="Times New Roman" w:hAnsi="Times New Roman" w:cs="Times New Roman"/>
          <w:b/>
        </w:rPr>
        <w:t>B73ED4679B</w:t>
      </w:r>
    </w:p>
    <w:p w14:paraId="53BFA9FF" w14:textId="77777777" w:rsidR="002C3BC0" w:rsidRPr="00337BFA" w:rsidRDefault="002C3BC0" w:rsidP="002C3BC0">
      <w:pPr>
        <w:pStyle w:val="Titolo2"/>
        <w:spacing w:after="247"/>
        <w:ind w:left="1653" w:right="1534"/>
        <w:rPr>
          <w:rFonts w:ascii="Times New Roman" w:hAnsi="Times New Roman" w:cs="Times New Roman"/>
          <w:sz w:val="20"/>
          <w:szCs w:val="20"/>
        </w:rPr>
      </w:pPr>
      <w:r w:rsidRPr="00337BFA">
        <w:rPr>
          <w:rFonts w:ascii="Times New Roman" w:hAnsi="Times New Roman" w:cs="Times New Roman"/>
          <w:sz w:val="20"/>
          <w:szCs w:val="20"/>
        </w:rPr>
        <w:t xml:space="preserve">IL DIRIGENTE SCOLASTICO  </w:t>
      </w:r>
    </w:p>
    <w:p w14:paraId="7AE96D15" w14:textId="77777777" w:rsidR="00C87E9F" w:rsidRPr="00337BFA" w:rsidRDefault="00C87E9F" w:rsidP="00C87E9F">
      <w:pPr>
        <w:spacing w:after="2"/>
        <w:ind w:right="-11"/>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il R.D. 18 novembre 1923, n. 2440 e ss.mm.ii., concernente l’amministrazione del Patrimonio e la Contabilità Generale dello Stato ed il relativo regolamento approvato con R.D. 23 maggio 1924, n. 827 e ss.mm.ii.; </w:t>
      </w:r>
    </w:p>
    <w:p w14:paraId="680AA979" w14:textId="77777777" w:rsidR="00C87E9F" w:rsidRPr="00337BFA" w:rsidRDefault="00C87E9F" w:rsidP="00C87E9F">
      <w:pPr>
        <w:spacing w:after="2"/>
        <w:ind w:right="-11"/>
        <w:jc w:val="both"/>
        <w:rPr>
          <w:rFonts w:ascii="Times New Roman" w:hAnsi="Times New Roman" w:cs="Times New Roman"/>
          <w:sz w:val="20"/>
          <w:szCs w:val="20"/>
        </w:rPr>
      </w:pPr>
      <w:r w:rsidRPr="00337BFA">
        <w:rPr>
          <w:rFonts w:ascii="Times New Roman" w:hAnsi="Times New Roman" w:cs="Times New Roman"/>
          <w:b/>
          <w:sz w:val="20"/>
          <w:szCs w:val="20"/>
        </w:rPr>
        <w:t xml:space="preserve">VISTA </w:t>
      </w:r>
      <w:r w:rsidRPr="00337BFA">
        <w:rPr>
          <w:rFonts w:ascii="Times New Roman" w:hAnsi="Times New Roman" w:cs="Times New Roman"/>
          <w:sz w:val="20"/>
          <w:szCs w:val="20"/>
        </w:rPr>
        <w:t xml:space="preserve">la Legge 15 marzo 1997, n. 59, concernente “Delega al Governo per il conferimento di funzioni e compiti alle regioni ed enti locali, per la riforma della Pubblica Amministrazione e per la semplificazione amministrativa"; </w:t>
      </w:r>
    </w:p>
    <w:p w14:paraId="7C14880E"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il D.P.R. 8 marzo 1999, n. 275, “Regolamento recante norme in materia di Autonomia delle istituzioni scolastiche ai sensi dell'Art.21, della Legge 15 marzo 1999, n. 59”; </w:t>
      </w:r>
    </w:p>
    <w:p w14:paraId="3AB48004"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VISTA </w:t>
      </w:r>
      <w:r w:rsidRPr="00337BFA">
        <w:rPr>
          <w:rFonts w:ascii="Times New Roman" w:hAnsi="Times New Roman" w:cs="Times New Roman"/>
          <w:sz w:val="20"/>
          <w:szCs w:val="20"/>
        </w:rPr>
        <w:t xml:space="preserve">la Legge 7 agosto 1990, n. 241 e ss.mm.ii. recante “Nuove norme in materia di procedimento amministrativo e di diritto di accesso ai documenti amministrativi”; </w:t>
      </w:r>
    </w:p>
    <w:p w14:paraId="399FE7E7"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il D.Lgs 30 marzo 2001, n. 165 e ss.mm.ii. recante “Norme generali sull’ordinamento del lavoro alle dipendenze della Amministrazioni Pubbliche”; </w:t>
      </w:r>
    </w:p>
    <w:p w14:paraId="46906993"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VISTA </w:t>
      </w:r>
      <w:r w:rsidRPr="00337BFA">
        <w:rPr>
          <w:rFonts w:ascii="Times New Roman" w:hAnsi="Times New Roman" w:cs="Times New Roman"/>
          <w:sz w:val="20"/>
          <w:szCs w:val="20"/>
        </w:rPr>
        <w:t xml:space="preserve">la Legge 13 luglio 2015, n. 107 recante “Riforma del sistema nazionale di istruzione e formazione e delega per il riordino delle disposizioni legislative vigenti”; </w:t>
      </w:r>
    </w:p>
    <w:p w14:paraId="2D2F1262" w14:textId="77777777" w:rsidR="00C87E9F" w:rsidRPr="00337BFA" w:rsidRDefault="00C87E9F" w:rsidP="00C87E9F">
      <w:pPr>
        <w:spacing w:line="259" w:lineRule="auto"/>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il D.Lgs 36/2023 “Codice dei contratti pubblici in attuazione dell’articolo 1 della legge 21 giugno 2022 n.78, recante delega al Governo in materia di contratti pubblici”; </w:t>
      </w:r>
    </w:p>
    <w:p w14:paraId="01E0F540" w14:textId="77777777" w:rsidR="00C87E9F" w:rsidRPr="00337BFA" w:rsidRDefault="00C87E9F" w:rsidP="00C87E9F">
      <w:pPr>
        <w:jc w:val="both"/>
        <w:rPr>
          <w:rFonts w:ascii="Times New Roman" w:hAnsi="Times New Roman" w:cs="Times New Roman"/>
          <w:sz w:val="20"/>
          <w:szCs w:val="20"/>
        </w:rPr>
      </w:pPr>
      <w:r w:rsidRPr="00337BFA">
        <w:rPr>
          <w:rFonts w:ascii="Times New Roman" w:hAnsi="Times New Roman" w:cs="Times New Roman"/>
          <w:b/>
          <w:sz w:val="20"/>
          <w:szCs w:val="20"/>
        </w:rPr>
        <w:t>VISTO</w:t>
      </w:r>
      <w:r w:rsidRPr="00337BFA">
        <w:rPr>
          <w:rFonts w:ascii="Times New Roman" w:hAnsi="Times New Roman" w:cs="Times New Roman"/>
          <w:sz w:val="20"/>
          <w:szCs w:val="20"/>
        </w:rPr>
        <w:t xml:space="preserve"> l’art. 17, comma 2 del D. L.gs 36/2023 che stabilisce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w:t>
      </w:r>
    </w:p>
    <w:p w14:paraId="2E2D3BD8" w14:textId="77777777" w:rsidR="00C87E9F" w:rsidRPr="00337BFA" w:rsidRDefault="00C87E9F" w:rsidP="00C87E9F">
      <w:pPr>
        <w:jc w:val="both"/>
        <w:rPr>
          <w:rFonts w:ascii="Times New Roman" w:hAnsi="Times New Roman" w:cs="Times New Roman"/>
          <w:sz w:val="20"/>
          <w:szCs w:val="20"/>
        </w:rPr>
      </w:pPr>
      <w:r w:rsidRPr="00337BFA">
        <w:rPr>
          <w:rFonts w:ascii="Times New Roman" w:hAnsi="Times New Roman" w:cs="Times New Roman"/>
          <w:b/>
          <w:sz w:val="20"/>
          <w:szCs w:val="20"/>
        </w:rPr>
        <w:t>VISTO</w:t>
      </w:r>
      <w:r w:rsidRPr="00337BFA">
        <w:rPr>
          <w:rFonts w:ascii="Times New Roman" w:hAnsi="Times New Roman" w:cs="Times New Roman"/>
          <w:sz w:val="20"/>
          <w:szCs w:val="20"/>
        </w:rPr>
        <w:t xml:space="preserve"> l’art.49 del D. lgs. 36/2023 comma 6 in base al quale “E’ comunque consentito derogare all’applicazione del principio di rotazione per gli affidamenti diretti di importo inferiore a 5.000 euro” </w:t>
      </w:r>
    </w:p>
    <w:p w14:paraId="185D8BAA" w14:textId="77777777" w:rsidR="00C87E9F" w:rsidRPr="00337BFA" w:rsidRDefault="00C87E9F" w:rsidP="00C87E9F">
      <w:pPr>
        <w:jc w:val="both"/>
        <w:rPr>
          <w:rFonts w:ascii="Times New Roman" w:hAnsi="Times New Roman" w:cs="Times New Roman"/>
          <w:sz w:val="20"/>
          <w:szCs w:val="20"/>
        </w:rPr>
      </w:pPr>
      <w:r w:rsidRPr="00337BFA">
        <w:rPr>
          <w:rFonts w:ascii="Times New Roman" w:hAnsi="Times New Roman" w:cs="Times New Roman"/>
          <w:b/>
          <w:sz w:val="20"/>
          <w:szCs w:val="20"/>
        </w:rPr>
        <w:t>VISTO</w:t>
      </w:r>
      <w:r w:rsidRPr="00337BFA">
        <w:rPr>
          <w:rFonts w:ascii="Times New Roman" w:hAnsi="Times New Roman" w:cs="Times New Roman"/>
          <w:sz w:val="20"/>
          <w:szCs w:val="20"/>
        </w:rPr>
        <w:t xml:space="preserve"> l’art. 49 del D.Lgs 36/2023 che dispone in ordine al principio di rotazione, prevedendo, al comma 4, che “In casi motivati con riferimento alla struttura del mercato e alla effettiva assenza di alternative, nonché di accurata esecuzione del precedente contratto, il contraente uscente può essere reinvitato o essere individuato quale affidatario diretto”; </w:t>
      </w:r>
      <w:r w:rsidRPr="00337BFA">
        <w:rPr>
          <w:rFonts w:ascii="Times New Roman" w:hAnsi="Times New Roman" w:cs="Times New Roman"/>
          <w:sz w:val="20"/>
          <w:szCs w:val="20"/>
        </w:rPr>
        <w:cr/>
      </w:r>
      <w:r w:rsidRPr="00337BFA">
        <w:rPr>
          <w:rFonts w:ascii="Times New Roman" w:hAnsi="Times New Roman" w:cs="Times New Roman"/>
          <w:b/>
          <w:sz w:val="20"/>
          <w:szCs w:val="20"/>
        </w:rPr>
        <w:t>VISTO</w:t>
      </w:r>
      <w:r w:rsidRPr="00337BFA">
        <w:rPr>
          <w:rFonts w:ascii="Times New Roman" w:hAnsi="Times New Roman" w:cs="Times New Roman"/>
          <w:sz w:val="20"/>
          <w:szCs w:val="20"/>
        </w:rPr>
        <w:t xml:space="preserve"> l’art. 50, comma 1, lettera b) (per i servizi e forniture), D. Lgs. 36/2023 ai sensi del quale le stazioni appaltanti possono procedere, per acquisti di beni e servizi di importo inferiore a 140.000,00 Euro al netto dell’IVA, mediante affidamento diretto, anche senza la consultazione di più operatori economici;</w:t>
      </w:r>
    </w:p>
    <w:p w14:paraId="57C3BA18" w14:textId="77777777" w:rsidR="00C87E9F" w:rsidRPr="00337BFA" w:rsidRDefault="00C87E9F" w:rsidP="00C87E9F">
      <w:pPr>
        <w:jc w:val="both"/>
        <w:rPr>
          <w:rFonts w:ascii="Times New Roman" w:hAnsi="Times New Roman" w:cs="Times New Roman"/>
          <w:sz w:val="20"/>
          <w:szCs w:val="20"/>
        </w:rPr>
      </w:pPr>
      <w:r w:rsidRPr="00337BFA">
        <w:rPr>
          <w:rFonts w:ascii="Times New Roman" w:hAnsi="Times New Roman" w:cs="Times New Roman"/>
          <w:b/>
          <w:sz w:val="20"/>
          <w:szCs w:val="20"/>
        </w:rPr>
        <w:t>CONSIDERATO</w:t>
      </w:r>
      <w:r w:rsidRPr="00337BFA">
        <w:rPr>
          <w:rFonts w:ascii="Times New Roman" w:hAnsi="Times New Roman" w:cs="Times New Roman"/>
          <w:sz w:val="20"/>
          <w:szCs w:val="20"/>
        </w:rPr>
        <w:t xml:space="preserve"> che, trattandosi di affidamenti diretti ex art. 50, comma 1, lettere a) (per i lavori) e b) (per i servizi e forniture), D. Lgs. 36/2023, quindi senza alcun vincolo di metodologie formali e stringenti, lo strumento per interagire con l’operatore economico possa essere individuato dal RUP secondo “le modalità ritenute più opportune per l’immediatezza, la semplificazione e l’ottimizzazione della procedura”; </w:t>
      </w:r>
    </w:p>
    <w:p w14:paraId="0AC7138C" w14:textId="77777777" w:rsidR="00C87E9F" w:rsidRPr="00337BFA" w:rsidRDefault="00C87E9F" w:rsidP="00C87E9F">
      <w:pPr>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il Vademecum informativo per gli affidamenti diretti dell’ANAC del 30/07/2024 nel quale si richiama la definizione di affidamento diretto che è contenuta nell’ Allegato 1.3 art 3 lett. d) al D. Lgs. 36/2023 secondo il quale trattasi dell’“affidamento del contratto senza una procedura di gara, nel quale, anche nel caso di previo interpello di più operatori economici, la scelta è operata discrezionalmente dalla stazione appaltante nel rispetto dei criteri qualitativi e quantitativi di cui all’art. 50 comma 1 lett. a) e b) del codice e dei requisiti generali o speciali previsti dal medesimo codice.”</w:t>
      </w:r>
    </w:p>
    <w:p w14:paraId="124599C2" w14:textId="77777777" w:rsidR="00C87E9F" w:rsidRPr="00337BFA" w:rsidRDefault="00C87E9F" w:rsidP="00C87E9F">
      <w:pPr>
        <w:jc w:val="both"/>
        <w:rPr>
          <w:rFonts w:ascii="Times New Roman" w:hAnsi="Times New Roman" w:cs="Times New Roman"/>
          <w:sz w:val="20"/>
          <w:szCs w:val="20"/>
          <w:lang w:eastAsia="it-IT"/>
        </w:rPr>
      </w:pPr>
      <w:r w:rsidRPr="00337BFA">
        <w:rPr>
          <w:rFonts w:ascii="Times New Roman" w:hAnsi="Times New Roman" w:cs="Times New Roman"/>
          <w:b/>
          <w:sz w:val="20"/>
          <w:szCs w:val="20"/>
        </w:rPr>
        <w:t>VISTO</w:t>
      </w:r>
      <w:r w:rsidRPr="00337BFA">
        <w:rPr>
          <w:rFonts w:ascii="Times New Roman" w:hAnsi="Times New Roman" w:cs="Times New Roman"/>
          <w:sz w:val="20"/>
          <w:szCs w:val="20"/>
        </w:rPr>
        <w:t xml:space="preserve"> il Comunicato del Presidente ANAC del 10 gennaio 2024 riguardante le “Indicazioni di carattere transitorio sull’applicazione delle disposizioni del codice dei contratti pubblici in materia di digitalizzazione degli affidamenti di importo inferiore a 5.000 euro;</w:t>
      </w:r>
    </w:p>
    <w:p w14:paraId="13286E49"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p w14:paraId="111BB2F3"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lastRenderedPageBreak/>
        <w:t xml:space="preserve">VISTO </w:t>
      </w:r>
      <w:r w:rsidRPr="00337BFA">
        <w:rPr>
          <w:rFonts w:ascii="Times New Roman" w:hAnsi="Times New Roman" w:cs="Times New Roman"/>
          <w:sz w:val="20"/>
          <w:szCs w:val="20"/>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 </w:t>
      </w:r>
    </w:p>
    <w:p w14:paraId="6EACD23E"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VISTA </w:t>
      </w:r>
      <w:r w:rsidRPr="00337BFA">
        <w:rPr>
          <w:rFonts w:ascii="Times New Roman" w:hAnsi="Times New Roman" w:cs="Times New Roman"/>
          <w:sz w:val="20"/>
          <w:szCs w:val="20"/>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14:paraId="770A76AD"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CONSIDERATO</w:t>
      </w:r>
      <w:r w:rsidRPr="00337BFA">
        <w:rPr>
          <w:rFonts w:ascii="Times New Roman" w:hAnsi="Times New Roman" w:cs="Times New Roman"/>
          <w:sz w:val="20"/>
          <w:szCs w:val="20"/>
        </w:rPr>
        <w:t xml:space="preserve"> che alla data odierna non risulta attiva nella piattaforma “Acquisti in rete PA” alcuna Convenzione o Accordo Quadro Consip in relazione all’oggetto della presente;</w:t>
      </w:r>
    </w:p>
    <w:p w14:paraId="6777C940"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l'art. 15 del D.lgs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 </w:t>
      </w:r>
    </w:p>
    <w:p w14:paraId="79708692"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CONSIDERATO </w:t>
      </w:r>
      <w:r w:rsidRPr="00337BFA">
        <w:rPr>
          <w:rFonts w:ascii="Times New Roman" w:hAnsi="Times New Roman" w:cs="Times New Roman"/>
          <w:sz w:val="20"/>
          <w:szCs w:val="20"/>
        </w:rPr>
        <w:t xml:space="preserve">che il Dott. Susanna Tessaro, Dirigente Scolastico dell’Istituzione Scolastica, risulta pienamente idoneo a ricoprire l’incarico di RUP per l’affidamento in oggetto, in quanto soddisfa i requisiti richiesti ai sensi dell’art. 15 del Dlgs n.36/2023; </w:t>
      </w:r>
    </w:p>
    <w:p w14:paraId="6CE78593"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TENUTO CONTO </w:t>
      </w:r>
      <w:r w:rsidRPr="00337BFA">
        <w:rPr>
          <w:rFonts w:ascii="Times New Roman" w:hAnsi="Times New Roman" w:cs="Times New Roman"/>
          <w:sz w:val="20"/>
          <w:szCs w:val="20"/>
        </w:rPr>
        <w:t xml:space="preserve">che, nella fattispecie, il RUP rivestirà anche le funzioni di Direttore dell’Esecuzione, ai sensi dell’art. 114 del D.lgs 36/2023; </w:t>
      </w:r>
    </w:p>
    <w:p w14:paraId="08FC4008"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l’art. 6 bis della L. 241/90, relativo all’obbligo di astensione dall’incarico del responsabile del procedimento in caso di conflitto di interessi, e all’obbligo di segnalazione da parte dello stesso di ogni situazione di conflitto (anche potenziale); </w:t>
      </w:r>
    </w:p>
    <w:p w14:paraId="50312E79"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l’art.52, comma 1, del D.Lgs n. 36/2023, sul controllo del possesso dei requisiti. Secondo cui “nelle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w:t>
      </w:r>
    </w:p>
    <w:p w14:paraId="09D0C14F"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CONSIDERATO </w:t>
      </w:r>
      <w:r w:rsidRPr="00337BFA">
        <w:rPr>
          <w:rFonts w:ascii="Times New Roman" w:hAnsi="Times New Roman" w:cs="Times New Roman"/>
          <w:sz w:val="20"/>
          <w:szCs w:val="20"/>
        </w:rPr>
        <w:t xml:space="preserve">che è possibile procedere alla stipula dei contratti o all’inoltro dell’ordine sulla base di un’apposita autodichiarazione resa dall’operatore economico ai sensi e per gli effetti del DPR 445/2000, anche sul modello del documento di gara unico europeo (DGUE), effettuando successivamente le verifiche sui requisiti di ordine generale di cui all’art. 94 del Codice a condizione che il contratto contenga apposita clausola in cui la stazione appaltante si riserva, in caso di successivo accertamento del difetto del possesso dei requisiti prescritti, di: a. risolvere il contratto; b. pagare un corrispettivo per il valore delle prestazioni già eseguite e nei limiti dell’utilità ricevuta; c. incamerare la cauzione definitiva, ove richiesta o, in alternativa, applicare una penale predeterminata del 10% del valore della parte certa del contratto, d. la segnalazione all’ANAC, ai sensi dell’art.96, comma 15 del D. Lgs. n. 36/2023, l’azione per il risarcimento dei danni oltre alla denuncia per falso all’Autorità Giudiziaria competente; </w:t>
      </w:r>
    </w:p>
    <w:p w14:paraId="2894B603"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il D.Lgs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14:paraId="6C176169"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 xml:space="preserve">il D.I. 28 agosto 2018, n. 129 “Regolamento recante istruzioni generali sulla gestione amministrativo- </w:t>
      </w:r>
    </w:p>
    <w:p w14:paraId="5800EE8E"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sz w:val="20"/>
          <w:szCs w:val="20"/>
        </w:rPr>
        <w:t xml:space="preserve">contabile delle istituzioni scolastiche, ai sensi dell'articolo 1, comma 143, della legge 13 luglio 2015, n. 107”; </w:t>
      </w:r>
    </w:p>
    <w:p w14:paraId="36CCAFB4"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VISTO</w:t>
      </w:r>
      <w:r w:rsidRPr="00337BFA">
        <w:rPr>
          <w:rFonts w:ascii="Times New Roman" w:hAnsi="Times New Roman" w:cs="Times New Roman"/>
          <w:sz w:val="20"/>
          <w:szCs w:val="20"/>
        </w:rPr>
        <w:t xml:space="preserve"> l’art. 168 del D.Lgs. 81/08 recante norme in materia di tutela della salute e della sicurezza nei luoghi di lavoro; </w:t>
      </w:r>
    </w:p>
    <w:p w14:paraId="657D585E" w14:textId="77777777" w:rsidR="00C87E9F" w:rsidRPr="00337BFA" w:rsidRDefault="00C87E9F" w:rsidP="00C87E9F">
      <w:pPr>
        <w:ind w:right="2"/>
        <w:jc w:val="both"/>
        <w:rPr>
          <w:rFonts w:ascii="Times New Roman" w:hAnsi="Times New Roman" w:cs="Times New Roman"/>
          <w:sz w:val="20"/>
          <w:szCs w:val="20"/>
        </w:rPr>
      </w:pPr>
      <w:bookmarkStart w:id="0" w:name="_Hlk200011637"/>
      <w:r w:rsidRPr="00337BFA">
        <w:rPr>
          <w:rFonts w:ascii="Times New Roman" w:hAnsi="Times New Roman" w:cs="Times New Roman"/>
          <w:b/>
          <w:sz w:val="20"/>
          <w:szCs w:val="20"/>
        </w:rPr>
        <w:t>CONSIDERATA</w:t>
      </w:r>
      <w:r w:rsidRPr="00337BFA">
        <w:rPr>
          <w:rFonts w:ascii="Times New Roman" w:hAnsi="Times New Roman" w:cs="Times New Roman"/>
          <w:sz w:val="20"/>
          <w:szCs w:val="20"/>
        </w:rPr>
        <w:t xml:space="preserve"> la necessità di procedere all’acquisto</w:t>
      </w:r>
      <w:r w:rsidR="00000DC5">
        <w:rPr>
          <w:rFonts w:ascii="Times New Roman" w:hAnsi="Times New Roman" w:cs="Times New Roman"/>
          <w:sz w:val="20"/>
          <w:szCs w:val="20"/>
        </w:rPr>
        <w:t>, o</w:t>
      </w:r>
      <w:r w:rsidR="00000DC5" w:rsidRPr="00000DC5">
        <w:rPr>
          <w:rFonts w:ascii="Times New Roman" w:hAnsi="Times New Roman" w:cs="Times New Roman"/>
          <w:sz w:val="20"/>
          <w:szCs w:val="20"/>
        </w:rPr>
        <w:t>rdine libri di testo</w:t>
      </w:r>
      <w:r w:rsidRPr="00000DC5">
        <w:rPr>
          <w:rFonts w:ascii="Times New Roman" w:hAnsi="Times New Roman" w:cs="Times New Roman"/>
          <w:sz w:val="20"/>
          <w:szCs w:val="20"/>
        </w:rPr>
        <w:t>;</w:t>
      </w:r>
    </w:p>
    <w:p w14:paraId="14B3EF09" w14:textId="77777777" w:rsidR="00C87E9F" w:rsidRPr="00337BFA" w:rsidRDefault="00C87E9F" w:rsidP="00C87E9F">
      <w:pPr>
        <w:ind w:right="2"/>
        <w:jc w:val="both"/>
        <w:rPr>
          <w:rFonts w:ascii="Times New Roman" w:hAnsi="Times New Roman" w:cs="Times New Roman"/>
          <w:sz w:val="20"/>
          <w:szCs w:val="20"/>
        </w:rPr>
      </w:pPr>
      <w:r w:rsidRPr="00337BFA">
        <w:rPr>
          <w:rFonts w:ascii="Times New Roman" w:hAnsi="Times New Roman" w:cs="Times New Roman"/>
          <w:b/>
          <w:sz w:val="20"/>
          <w:szCs w:val="20"/>
        </w:rPr>
        <w:t>VERIFICATA</w:t>
      </w:r>
      <w:r w:rsidRPr="00337BFA">
        <w:rPr>
          <w:rFonts w:ascii="Times New Roman" w:hAnsi="Times New Roman" w:cs="Times New Roman"/>
          <w:sz w:val="20"/>
          <w:szCs w:val="20"/>
        </w:rPr>
        <w:t xml:space="preserve"> la corrispondenza dell’offerta alle caratteristiche e alle necessità individuate dell’Istituto e ritenuta la stessa congrua;</w:t>
      </w:r>
    </w:p>
    <w:p w14:paraId="55E5DA6D" w14:textId="77777777" w:rsidR="00C87E9F" w:rsidRPr="00337BFA" w:rsidRDefault="00C87E9F" w:rsidP="00C87E9F">
      <w:pPr>
        <w:ind w:right="2"/>
        <w:jc w:val="both"/>
        <w:rPr>
          <w:rFonts w:ascii="Times New Roman" w:hAnsi="Times New Roman" w:cs="Times New Roman"/>
          <w:sz w:val="20"/>
          <w:szCs w:val="20"/>
        </w:rPr>
      </w:pPr>
      <w:bookmarkStart w:id="1" w:name="_Hlk188005598"/>
      <w:bookmarkEnd w:id="0"/>
      <w:r w:rsidRPr="00337BFA">
        <w:rPr>
          <w:rFonts w:ascii="Times New Roman" w:hAnsi="Times New Roman" w:cs="Times New Roman"/>
          <w:b/>
          <w:sz w:val="20"/>
          <w:szCs w:val="20"/>
        </w:rPr>
        <w:t xml:space="preserve">DATO ATTO CHE </w:t>
      </w:r>
      <w:r w:rsidRPr="00337BFA">
        <w:rPr>
          <w:rFonts w:ascii="Times New Roman" w:hAnsi="Times New Roman" w:cs="Times New Roman"/>
          <w:sz w:val="20"/>
          <w:szCs w:val="20"/>
        </w:rPr>
        <w:t xml:space="preserve">l’operatore economico </w:t>
      </w:r>
      <w:r w:rsidRPr="00337BFA">
        <w:rPr>
          <w:rFonts w:ascii="Times New Roman" w:hAnsi="Times New Roman" w:cs="Times New Roman"/>
          <w:b/>
          <w:sz w:val="20"/>
          <w:szCs w:val="20"/>
        </w:rPr>
        <w:t>LA GOLIARDICA S.a.s. di UMARI ANDREA &amp; CO. – P.IVA 01199780329</w:t>
      </w:r>
      <w:r w:rsidRPr="00337BFA">
        <w:rPr>
          <w:rFonts w:ascii="Times New Roman" w:hAnsi="Times New Roman" w:cs="Times New Roman"/>
          <w:sz w:val="20"/>
          <w:szCs w:val="20"/>
        </w:rPr>
        <w:t xml:space="preserve">, propone la fornitura di interesse ad un prezzo di mercato congruo, anche in considerazione della comprovata efficienza ed affidabilità dimostrate; </w:t>
      </w:r>
    </w:p>
    <w:bookmarkEnd w:id="1"/>
    <w:p w14:paraId="6DF95D3D" w14:textId="77777777" w:rsidR="002C3BC0" w:rsidRPr="00337BFA" w:rsidRDefault="002C3BC0" w:rsidP="002C3BC0">
      <w:pPr>
        <w:ind w:right="409"/>
        <w:jc w:val="both"/>
        <w:rPr>
          <w:rFonts w:ascii="Times New Roman" w:hAnsi="Times New Roman" w:cs="Times New Roman"/>
          <w:sz w:val="20"/>
          <w:szCs w:val="20"/>
        </w:rPr>
      </w:pPr>
      <w:r w:rsidRPr="00337BFA">
        <w:rPr>
          <w:rFonts w:ascii="Times New Roman" w:hAnsi="Times New Roman" w:cs="Times New Roman"/>
          <w:b/>
          <w:sz w:val="20"/>
          <w:szCs w:val="20"/>
        </w:rPr>
        <w:t xml:space="preserve">RILEVATO </w:t>
      </w:r>
      <w:r w:rsidRPr="00337BFA">
        <w:rPr>
          <w:rFonts w:ascii="Times New Roman" w:hAnsi="Times New Roman" w:cs="Times New Roman"/>
          <w:sz w:val="20"/>
          <w:szCs w:val="20"/>
        </w:rPr>
        <w:t xml:space="preserve">che l’importo della spesa rimane al di sotto di quello di competenza del Consiglio di Istituto, previsto dall’Art. 45 c. 2 lett. a) D.I. 28 agosto 2018, n. 129; </w:t>
      </w:r>
    </w:p>
    <w:p w14:paraId="127ADE9B" w14:textId="77777777" w:rsidR="002C3BC0" w:rsidRPr="00337BFA" w:rsidRDefault="002C3BC0" w:rsidP="002C3BC0">
      <w:pPr>
        <w:ind w:right="409"/>
        <w:jc w:val="both"/>
        <w:rPr>
          <w:rFonts w:ascii="Times New Roman" w:hAnsi="Times New Roman" w:cs="Times New Roman"/>
          <w:sz w:val="20"/>
          <w:szCs w:val="20"/>
        </w:rPr>
      </w:pPr>
      <w:r w:rsidRPr="00337BFA">
        <w:rPr>
          <w:rFonts w:ascii="Times New Roman" w:hAnsi="Times New Roman" w:cs="Times New Roman"/>
          <w:b/>
          <w:sz w:val="20"/>
          <w:szCs w:val="20"/>
        </w:rPr>
        <w:t xml:space="preserve">VISTO </w:t>
      </w:r>
      <w:r w:rsidRPr="00337BFA">
        <w:rPr>
          <w:rFonts w:ascii="Times New Roman" w:hAnsi="Times New Roman" w:cs="Times New Roman"/>
          <w:sz w:val="20"/>
          <w:szCs w:val="20"/>
        </w:rPr>
        <w:t>il Programma Annuale E.F. 2025 approvato con delibera del Consiglio di Istituto in data 10/01/2025 n°1;</w:t>
      </w:r>
    </w:p>
    <w:p w14:paraId="0EBA9416" w14:textId="77777777" w:rsidR="002C3BC0" w:rsidRPr="00337BFA" w:rsidRDefault="002C3BC0" w:rsidP="002C3BC0">
      <w:pPr>
        <w:ind w:right="409"/>
        <w:jc w:val="both"/>
        <w:rPr>
          <w:rFonts w:ascii="Times New Roman" w:hAnsi="Times New Roman" w:cs="Times New Roman"/>
          <w:sz w:val="20"/>
          <w:szCs w:val="20"/>
        </w:rPr>
      </w:pPr>
      <w:r w:rsidRPr="00337BFA">
        <w:rPr>
          <w:rFonts w:ascii="Times New Roman" w:hAnsi="Times New Roman" w:cs="Times New Roman"/>
          <w:b/>
          <w:sz w:val="20"/>
          <w:szCs w:val="20"/>
        </w:rPr>
        <w:t xml:space="preserve">VERIFICATO </w:t>
      </w:r>
      <w:r w:rsidRPr="00337BFA">
        <w:rPr>
          <w:rFonts w:ascii="Times New Roman" w:hAnsi="Times New Roman" w:cs="Times New Roman"/>
          <w:sz w:val="20"/>
          <w:szCs w:val="20"/>
        </w:rPr>
        <w:t xml:space="preserve">ai sensi di quanto previsto dalle Linee Guida n. 4 il possesso dei requisiti di moralità: </w:t>
      </w:r>
    </w:p>
    <w:p w14:paraId="26CFD72D" w14:textId="77777777" w:rsidR="002C3BC0" w:rsidRPr="00337BFA" w:rsidRDefault="002C3BC0" w:rsidP="002C3BC0">
      <w:pPr>
        <w:pStyle w:val="Paragrafoelenco"/>
        <w:widowControl/>
        <w:numPr>
          <w:ilvl w:val="0"/>
          <w:numId w:val="2"/>
        </w:numPr>
        <w:autoSpaceDE/>
        <w:autoSpaceDN/>
        <w:ind w:right="2"/>
        <w:rPr>
          <w:rFonts w:ascii="Times New Roman" w:hAnsi="Times New Roman" w:cs="Times New Roman"/>
          <w:sz w:val="20"/>
          <w:szCs w:val="20"/>
        </w:rPr>
      </w:pPr>
      <w:r w:rsidRPr="00337BFA">
        <w:rPr>
          <w:rFonts w:ascii="Times New Roman" w:hAnsi="Times New Roman" w:cs="Times New Roman"/>
          <w:sz w:val="20"/>
          <w:szCs w:val="20"/>
        </w:rPr>
        <w:t xml:space="preserve">consultazione del casellario ANAC; </w:t>
      </w:r>
    </w:p>
    <w:p w14:paraId="0E7EA242" w14:textId="77777777" w:rsidR="002C3BC0" w:rsidRPr="00337BFA" w:rsidRDefault="002C3BC0" w:rsidP="002C3BC0">
      <w:pPr>
        <w:pStyle w:val="Paragrafoelenco"/>
        <w:widowControl/>
        <w:numPr>
          <w:ilvl w:val="0"/>
          <w:numId w:val="2"/>
        </w:numPr>
        <w:autoSpaceDE/>
        <w:autoSpaceDN/>
        <w:ind w:right="2"/>
        <w:rPr>
          <w:rFonts w:ascii="Times New Roman" w:hAnsi="Times New Roman" w:cs="Times New Roman"/>
          <w:sz w:val="20"/>
          <w:szCs w:val="20"/>
        </w:rPr>
      </w:pPr>
      <w:r w:rsidRPr="00337BFA">
        <w:rPr>
          <w:rFonts w:ascii="Times New Roman" w:hAnsi="Times New Roman" w:cs="Times New Roman"/>
          <w:sz w:val="20"/>
          <w:szCs w:val="20"/>
        </w:rPr>
        <w:lastRenderedPageBreak/>
        <w:t xml:space="preserve">verifica del documento unico di regolarità contributiva (DURC). </w:t>
      </w:r>
    </w:p>
    <w:p w14:paraId="2B236757" w14:textId="77777777" w:rsidR="0004754B" w:rsidRPr="00337BFA" w:rsidRDefault="002C3BC0" w:rsidP="00C87E9F">
      <w:pPr>
        <w:widowControl/>
        <w:autoSpaceDE/>
        <w:autoSpaceDN/>
        <w:spacing w:after="149"/>
        <w:ind w:right="2"/>
        <w:jc w:val="both"/>
        <w:rPr>
          <w:rFonts w:ascii="Times New Roman" w:hAnsi="Times New Roman" w:cs="Times New Roman"/>
          <w:sz w:val="20"/>
          <w:szCs w:val="20"/>
        </w:rPr>
      </w:pPr>
      <w:r w:rsidRPr="00337BFA">
        <w:rPr>
          <w:rFonts w:ascii="Times New Roman" w:hAnsi="Times New Roman" w:cs="Times New Roman"/>
          <w:sz w:val="20"/>
          <w:szCs w:val="20"/>
        </w:rPr>
        <w:t>Per i restanti requisiti sarà acquisita apposita autodichiarazione resa dall’operatore economico ai sensi e per gli effetti del Decreto del Presidente della Repubblica 28 dicembre 2000 n. 445, dalla quale risulti il possesso dei requisiti di carattere generale di cui all’articolo 94 del D.Lgs. 36/2023;</w:t>
      </w:r>
    </w:p>
    <w:p w14:paraId="08403246" w14:textId="77777777" w:rsidR="002C3BC0" w:rsidRPr="00337BFA" w:rsidRDefault="002C3BC0" w:rsidP="002C3BC0">
      <w:pPr>
        <w:ind w:left="108" w:right="2"/>
        <w:jc w:val="center"/>
        <w:rPr>
          <w:rFonts w:ascii="Times New Roman" w:hAnsi="Times New Roman" w:cs="Times New Roman"/>
          <w:b/>
          <w:bCs/>
          <w:sz w:val="20"/>
          <w:szCs w:val="20"/>
        </w:rPr>
      </w:pPr>
      <w:r w:rsidRPr="00337BFA">
        <w:rPr>
          <w:rFonts w:ascii="Times New Roman" w:hAnsi="Times New Roman" w:cs="Times New Roman"/>
          <w:b/>
          <w:bCs/>
          <w:sz w:val="20"/>
          <w:szCs w:val="20"/>
        </w:rPr>
        <w:t>DETERMINA</w:t>
      </w:r>
    </w:p>
    <w:p w14:paraId="21D56DB7" w14:textId="77777777" w:rsidR="002C3BC0" w:rsidRPr="00337BFA" w:rsidRDefault="002C3BC0" w:rsidP="002C3BC0">
      <w:pPr>
        <w:spacing w:line="259" w:lineRule="auto"/>
        <w:jc w:val="both"/>
        <w:rPr>
          <w:rFonts w:ascii="Times New Roman" w:hAnsi="Times New Roman" w:cs="Times New Roman"/>
          <w:sz w:val="20"/>
          <w:szCs w:val="20"/>
        </w:rPr>
      </w:pPr>
      <w:r w:rsidRPr="00337BFA">
        <w:rPr>
          <w:rFonts w:ascii="Times New Roman" w:hAnsi="Times New Roman" w:cs="Times New Roman"/>
          <w:b/>
          <w:sz w:val="20"/>
          <w:szCs w:val="20"/>
        </w:rPr>
        <w:t xml:space="preserve">  </w:t>
      </w:r>
    </w:p>
    <w:p w14:paraId="13DEC77F" w14:textId="77777777" w:rsidR="002C3BC0" w:rsidRPr="00337BFA" w:rsidRDefault="002C3BC0" w:rsidP="002C3BC0">
      <w:pPr>
        <w:spacing w:line="259" w:lineRule="auto"/>
        <w:ind w:right="2"/>
        <w:jc w:val="both"/>
        <w:rPr>
          <w:rFonts w:ascii="Times New Roman" w:hAnsi="Times New Roman" w:cs="Times New Roman"/>
          <w:sz w:val="20"/>
          <w:szCs w:val="20"/>
        </w:rPr>
      </w:pPr>
      <w:r w:rsidRPr="00337BFA">
        <w:rPr>
          <w:rFonts w:ascii="Times New Roman" w:hAnsi="Times New Roman" w:cs="Times New Roman"/>
          <w:sz w:val="20"/>
          <w:szCs w:val="20"/>
        </w:rPr>
        <w:t xml:space="preserve">Per i motivi espressi nella premessa, che si intendono integralmente richiamati: </w:t>
      </w:r>
    </w:p>
    <w:p w14:paraId="64980796" w14:textId="77777777" w:rsidR="002C3BC0" w:rsidRPr="00337BFA" w:rsidRDefault="002C3BC0" w:rsidP="002C3BC0">
      <w:pPr>
        <w:spacing w:line="259" w:lineRule="auto"/>
        <w:ind w:right="2"/>
        <w:jc w:val="both"/>
        <w:rPr>
          <w:rFonts w:ascii="Times New Roman" w:hAnsi="Times New Roman" w:cs="Times New Roman"/>
          <w:sz w:val="20"/>
          <w:szCs w:val="20"/>
        </w:rPr>
      </w:pPr>
    </w:p>
    <w:p w14:paraId="3767E507" w14:textId="77777777" w:rsidR="00C87E9F" w:rsidRPr="00DA6AA2" w:rsidRDefault="002C3BC0" w:rsidP="00C87E9F">
      <w:pPr>
        <w:pStyle w:val="Paragrafoelenco"/>
        <w:numPr>
          <w:ilvl w:val="0"/>
          <w:numId w:val="4"/>
        </w:numPr>
        <w:rPr>
          <w:rFonts w:ascii="Times New Roman" w:hAnsi="Times New Roman" w:cs="Times New Roman"/>
          <w:b/>
          <w:sz w:val="20"/>
          <w:szCs w:val="20"/>
        </w:rPr>
      </w:pPr>
      <w:r w:rsidRPr="00DA6AA2">
        <w:rPr>
          <w:rFonts w:ascii="Times New Roman" w:hAnsi="Times New Roman" w:cs="Times New Roman"/>
          <w:sz w:val="20"/>
          <w:szCs w:val="20"/>
        </w:rPr>
        <w:t xml:space="preserve">di autorizzare, ai sensi dell’art. 50, comma 1, lettera b) del D.Lgs. 36/2023 l’affidamento diretto all’operatore economico </w:t>
      </w:r>
      <w:r w:rsidRPr="00DA6AA2">
        <w:rPr>
          <w:rFonts w:ascii="Times New Roman" w:hAnsi="Times New Roman" w:cs="Times New Roman"/>
          <w:b/>
          <w:sz w:val="20"/>
          <w:szCs w:val="20"/>
        </w:rPr>
        <w:t xml:space="preserve">LA GOLIARDICA S.a.s. di UMARI ANDREA &amp; CO. </w:t>
      </w:r>
      <w:r w:rsidR="00DA6AA2">
        <w:rPr>
          <w:rFonts w:ascii="Times New Roman" w:hAnsi="Times New Roman" w:cs="Times New Roman"/>
          <w:sz w:val="20"/>
          <w:szCs w:val="20"/>
        </w:rPr>
        <w:t>o</w:t>
      </w:r>
      <w:r w:rsidR="00DA6AA2" w:rsidRPr="00000DC5">
        <w:rPr>
          <w:rFonts w:ascii="Times New Roman" w:hAnsi="Times New Roman" w:cs="Times New Roman"/>
          <w:sz w:val="20"/>
          <w:szCs w:val="20"/>
        </w:rPr>
        <w:t>rdine libri di testo</w:t>
      </w:r>
      <w:r w:rsidR="00DA6AA2" w:rsidRPr="00DA6AA2">
        <w:rPr>
          <w:rFonts w:ascii="Times New Roman" w:hAnsi="Times New Roman" w:cs="Times New Roman"/>
          <w:sz w:val="20"/>
          <w:szCs w:val="20"/>
        </w:rPr>
        <w:t xml:space="preserve"> </w:t>
      </w:r>
      <w:r w:rsidRPr="00DA6AA2">
        <w:rPr>
          <w:rFonts w:ascii="Times New Roman" w:hAnsi="Times New Roman" w:cs="Times New Roman"/>
          <w:sz w:val="20"/>
          <w:szCs w:val="20"/>
        </w:rPr>
        <w:t xml:space="preserve">di autorizzare la spesa di </w:t>
      </w:r>
      <w:r w:rsidRPr="00DA6AA2">
        <w:rPr>
          <w:rFonts w:ascii="Times New Roman" w:hAnsi="Times New Roman" w:cs="Times New Roman"/>
          <w:b/>
          <w:sz w:val="20"/>
          <w:szCs w:val="20"/>
        </w:rPr>
        <w:t>€ 2.842,61;</w:t>
      </w:r>
    </w:p>
    <w:p w14:paraId="27CA07B9" w14:textId="43170060" w:rsidR="00C87E9F" w:rsidRPr="00337BFA" w:rsidRDefault="002C3BC0" w:rsidP="00C87E9F">
      <w:pPr>
        <w:pStyle w:val="Paragrafoelenco"/>
        <w:numPr>
          <w:ilvl w:val="0"/>
          <w:numId w:val="4"/>
        </w:numPr>
        <w:rPr>
          <w:rFonts w:ascii="Times New Roman" w:hAnsi="Times New Roman" w:cs="Times New Roman"/>
          <w:b/>
          <w:sz w:val="20"/>
          <w:szCs w:val="20"/>
        </w:rPr>
      </w:pPr>
      <w:r w:rsidRPr="00337BFA">
        <w:rPr>
          <w:rFonts w:ascii="Times New Roman" w:hAnsi="Times New Roman" w:cs="Times New Roman"/>
          <w:sz w:val="20"/>
          <w:szCs w:val="20"/>
        </w:rPr>
        <w:t>da imputare sul capitolo A</w:t>
      </w:r>
      <w:r w:rsidR="00821B78">
        <w:rPr>
          <w:rFonts w:ascii="Times New Roman" w:hAnsi="Times New Roman" w:cs="Times New Roman"/>
          <w:sz w:val="20"/>
          <w:szCs w:val="20"/>
        </w:rPr>
        <w:t>.</w:t>
      </w:r>
      <w:bookmarkStart w:id="2" w:name="_GoBack"/>
      <w:bookmarkEnd w:id="2"/>
      <w:r w:rsidR="00821B78">
        <w:rPr>
          <w:rFonts w:ascii="Times New Roman" w:hAnsi="Times New Roman" w:cs="Times New Roman"/>
          <w:sz w:val="20"/>
          <w:szCs w:val="20"/>
        </w:rPr>
        <w:t>3</w:t>
      </w:r>
      <w:r w:rsidRPr="00337BFA">
        <w:rPr>
          <w:rFonts w:ascii="Times New Roman" w:hAnsi="Times New Roman" w:cs="Times New Roman"/>
          <w:sz w:val="20"/>
          <w:szCs w:val="20"/>
        </w:rPr>
        <w:t xml:space="preserve"> dell’esercizio finanziario 2025;</w:t>
      </w:r>
    </w:p>
    <w:p w14:paraId="0C97174E" w14:textId="77777777" w:rsidR="00C87E9F" w:rsidRPr="00337BFA" w:rsidRDefault="002C3BC0" w:rsidP="00C87E9F">
      <w:pPr>
        <w:pStyle w:val="Paragrafoelenco"/>
        <w:numPr>
          <w:ilvl w:val="0"/>
          <w:numId w:val="4"/>
        </w:numPr>
        <w:rPr>
          <w:rFonts w:ascii="Times New Roman" w:hAnsi="Times New Roman" w:cs="Times New Roman"/>
          <w:b/>
          <w:sz w:val="20"/>
          <w:szCs w:val="20"/>
        </w:rPr>
      </w:pPr>
      <w:r w:rsidRPr="00337BFA">
        <w:rPr>
          <w:rFonts w:ascii="Times New Roman" w:hAnsi="Times New Roman" w:cs="Times New Roman"/>
          <w:sz w:val="20"/>
          <w:szCs w:val="20"/>
        </w:rPr>
        <w:t>di procedere alla stipula del contratto nei modi e nelle forme previste dall’art. 18 del D.lgs 36/2023;</w:t>
      </w:r>
    </w:p>
    <w:p w14:paraId="1B65CFAC" w14:textId="77777777" w:rsidR="00C87E9F" w:rsidRPr="00337BFA" w:rsidRDefault="002C3BC0" w:rsidP="00C87E9F">
      <w:pPr>
        <w:pStyle w:val="Paragrafoelenco"/>
        <w:numPr>
          <w:ilvl w:val="0"/>
          <w:numId w:val="4"/>
        </w:numPr>
        <w:rPr>
          <w:rFonts w:ascii="Times New Roman" w:hAnsi="Times New Roman" w:cs="Times New Roman"/>
          <w:b/>
          <w:sz w:val="20"/>
          <w:szCs w:val="20"/>
        </w:rPr>
      </w:pPr>
      <w:r w:rsidRPr="00337BFA">
        <w:rPr>
          <w:rFonts w:ascii="Times New Roman" w:hAnsi="Times New Roman" w:cs="Times New Roman"/>
          <w:sz w:val="20"/>
          <w:szCs w:val="20"/>
        </w:rPr>
        <w:t xml:space="preserve">di nominare il Dott. Susanna Tessaro quale Responsabile Unico del Procedimento, ai sensi dell’art. 15 del Dlgs n.36/2023 e quale Direttore dell’Esecuzione, ai sensi degli artt. 114 del D.lgs 36/2023; </w:t>
      </w:r>
    </w:p>
    <w:p w14:paraId="2BDCC623" w14:textId="77777777" w:rsidR="002C3BC0" w:rsidRPr="00C87E9F" w:rsidRDefault="002C3BC0" w:rsidP="00C87E9F">
      <w:pPr>
        <w:pStyle w:val="Paragrafoelenco"/>
        <w:numPr>
          <w:ilvl w:val="0"/>
          <w:numId w:val="4"/>
        </w:numPr>
        <w:rPr>
          <w:rFonts w:ascii="Times New Roman" w:hAnsi="Times New Roman" w:cs="Times New Roman"/>
          <w:b/>
          <w:sz w:val="20"/>
          <w:szCs w:val="20"/>
        </w:rPr>
      </w:pPr>
      <w:r w:rsidRPr="00337BFA">
        <w:rPr>
          <w:rFonts w:ascii="Times New Roman" w:hAnsi="Times New Roman" w:cs="Times New Roman"/>
          <w:sz w:val="20"/>
          <w:szCs w:val="20"/>
        </w:rPr>
        <w:t>che il presente provvedimento</w:t>
      </w:r>
      <w:r w:rsidRPr="00C87E9F">
        <w:rPr>
          <w:rFonts w:ascii="Times New Roman" w:hAnsi="Times New Roman" w:cs="Times New Roman"/>
          <w:sz w:val="20"/>
          <w:szCs w:val="20"/>
        </w:rPr>
        <w:t xml:space="preserve"> sarà pubblicato sul sito internet dell’Istituzione Scolastica ai sensi della normativa sulla trasparenza</w:t>
      </w:r>
      <w:r w:rsidRPr="00C87E9F">
        <w:rPr>
          <w:rFonts w:ascii="Times New Roman" w:hAnsi="Times New Roman" w:cs="Times New Roman"/>
          <w:b/>
          <w:sz w:val="20"/>
          <w:szCs w:val="20"/>
        </w:rPr>
        <w:t xml:space="preserve">. </w:t>
      </w:r>
    </w:p>
    <w:p w14:paraId="4FA9FF96" w14:textId="77777777" w:rsidR="002C3BC0" w:rsidRPr="00A77537" w:rsidRDefault="002C3BC0" w:rsidP="002C3BC0">
      <w:pPr>
        <w:pStyle w:val="Corpotesto"/>
        <w:spacing w:before="47"/>
        <w:ind w:left="0"/>
        <w:rPr>
          <w:rFonts w:ascii="Times New Roman" w:hAnsi="Times New Roman" w:cs="Times New Roman"/>
          <w:sz w:val="20"/>
          <w:szCs w:val="20"/>
        </w:rPr>
      </w:pPr>
    </w:p>
    <w:tbl>
      <w:tblPr>
        <w:tblStyle w:val="TableNormal"/>
        <w:tblW w:w="0" w:type="auto"/>
        <w:tblInd w:w="5910" w:type="dxa"/>
        <w:tblLayout w:type="fixed"/>
        <w:tblLook w:val="01E0" w:firstRow="1" w:lastRow="1" w:firstColumn="1" w:lastColumn="1" w:noHBand="0" w:noVBand="0"/>
      </w:tblPr>
      <w:tblGrid>
        <w:gridCol w:w="3710"/>
      </w:tblGrid>
      <w:tr w:rsidR="002C3BC0" w:rsidRPr="00C87E9F" w14:paraId="0388108A" w14:textId="77777777" w:rsidTr="009F36E9">
        <w:trPr>
          <w:trHeight w:val="294"/>
        </w:trPr>
        <w:tc>
          <w:tcPr>
            <w:tcW w:w="3710" w:type="dxa"/>
          </w:tcPr>
          <w:p w14:paraId="47BEF349" w14:textId="77777777" w:rsidR="002C3BC0" w:rsidRPr="00C87E9F" w:rsidRDefault="002C3BC0" w:rsidP="00611F73">
            <w:pPr>
              <w:pStyle w:val="TableParagraph"/>
              <w:spacing w:line="201" w:lineRule="exact"/>
              <w:ind w:left="0" w:right="1"/>
              <w:jc w:val="right"/>
              <w:rPr>
                <w:rFonts w:ascii="Times New Roman" w:hAnsi="Times New Roman" w:cs="Times New Roman"/>
                <w:sz w:val="20"/>
                <w:szCs w:val="20"/>
              </w:rPr>
            </w:pPr>
            <w:r w:rsidRPr="00C87E9F">
              <w:rPr>
                <w:rFonts w:ascii="Times New Roman" w:hAnsi="Times New Roman" w:cs="Times New Roman"/>
                <w:sz w:val="20"/>
                <w:szCs w:val="20"/>
              </w:rPr>
              <w:t>IL</w:t>
            </w:r>
            <w:r w:rsidRPr="00C87E9F">
              <w:rPr>
                <w:rFonts w:ascii="Times New Roman" w:hAnsi="Times New Roman" w:cs="Times New Roman"/>
                <w:spacing w:val="-7"/>
                <w:sz w:val="20"/>
                <w:szCs w:val="20"/>
              </w:rPr>
              <w:t xml:space="preserve"> </w:t>
            </w:r>
            <w:r w:rsidRPr="00C87E9F">
              <w:rPr>
                <w:rFonts w:ascii="Times New Roman" w:hAnsi="Times New Roman" w:cs="Times New Roman"/>
                <w:sz w:val="20"/>
                <w:szCs w:val="20"/>
              </w:rPr>
              <w:t>DIRIGENTE</w:t>
            </w:r>
            <w:r w:rsidRPr="00C87E9F">
              <w:rPr>
                <w:rFonts w:ascii="Times New Roman" w:hAnsi="Times New Roman" w:cs="Times New Roman"/>
                <w:spacing w:val="-7"/>
                <w:sz w:val="20"/>
                <w:szCs w:val="20"/>
              </w:rPr>
              <w:t xml:space="preserve"> </w:t>
            </w:r>
            <w:r w:rsidRPr="00C87E9F">
              <w:rPr>
                <w:rFonts w:ascii="Times New Roman" w:hAnsi="Times New Roman" w:cs="Times New Roman"/>
                <w:spacing w:val="-2"/>
                <w:sz w:val="20"/>
                <w:szCs w:val="20"/>
              </w:rPr>
              <w:t>SCOLASTICO</w:t>
            </w:r>
          </w:p>
        </w:tc>
      </w:tr>
      <w:tr w:rsidR="002C3BC0" w:rsidRPr="00C87E9F" w14:paraId="13188D50" w14:textId="77777777" w:rsidTr="009F36E9">
        <w:trPr>
          <w:trHeight w:val="317"/>
        </w:trPr>
        <w:tc>
          <w:tcPr>
            <w:tcW w:w="3710" w:type="dxa"/>
          </w:tcPr>
          <w:p w14:paraId="15EF2985" w14:textId="77777777" w:rsidR="002C3BC0" w:rsidRPr="00C87E9F" w:rsidRDefault="002C3BC0" w:rsidP="00611F73">
            <w:pPr>
              <w:pStyle w:val="TableParagraph"/>
              <w:spacing w:line="218" w:lineRule="exact"/>
              <w:ind w:left="1" w:right="1"/>
              <w:jc w:val="right"/>
              <w:rPr>
                <w:rFonts w:ascii="Times New Roman" w:hAnsi="Times New Roman" w:cs="Times New Roman"/>
                <w:sz w:val="20"/>
                <w:szCs w:val="20"/>
              </w:rPr>
            </w:pPr>
            <w:r w:rsidRPr="00C87E9F">
              <w:rPr>
                <w:rFonts w:ascii="Times New Roman" w:hAnsi="Times New Roman" w:cs="Times New Roman"/>
                <w:sz w:val="20"/>
                <w:szCs w:val="20"/>
              </w:rPr>
              <w:t>Dott.ssa Susanna Tessaro</w:t>
            </w:r>
          </w:p>
        </w:tc>
      </w:tr>
      <w:tr w:rsidR="002C3BC0" w:rsidRPr="00C87E9F" w14:paraId="71FD3DBF" w14:textId="77777777" w:rsidTr="009F36E9">
        <w:trPr>
          <w:trHeight w:val="500"/>
        </w:trPr>
        <w:tc>
          <w:tcPr>
            <w:tcW w:w="3710" w:type="dxa"/>
          </w:tcPr>
          <w:p w14:paraId="2FF2002B" w14:textId="77777777" w:rsidR="002C3BC0" w:rsidRPr="00C87E9F" w:rsidRDefault="002C3BC0" w:rsidP="00611F73">
            <w:pPr>
              <w:pStyle w:val="TableParagraph"/>
              <w:spacing w:line="180" w:lineRule="exact"/>
              <w:ind w:left="102"/>
              <w:jc w:val="right"/>
              <w:rPr>
                <w:rFonts w:ascii="Times New Roman" w:hAnsi="Times New Roman" w:cs="Times New Roman"/>
                <w:i/>
                <w:sz w:val="20"/>
                <w:szCs w:val="20"/>
              </w:rPr>
            </w:pPr>
            <w:r w:rsidRPr="00C87E9F">
              <w:rPr>
                <w:rFonts w:ascii="Times New Roman" w:hAnsi="Times New Roman" w:cs="Times New Roman"/>
                <w:i/>
                <w:sz w:val="20"/>
                <w:szCs w:val="20"/>
              </w:rPr>
              <w:t>(Documento</w:t>
            </w:r>
            <w:r w:rsidRPr="00C87E9F">
              <w:rPr>
                <w:rFonts w:ascii="Times New Roman" w:hAnsi="Times New Roman" w:cs="Times New Roman"/>
                <w:i/>
                <w:spacing w:val="-9"/>
                <w:sz w:val="20"/>
                <w:szCs w:val="20"/>
              </w:rPr>
              <w:t xml:space="preserve"> </w:t>
            </w:r>
            <w:r w:rsidRPr="00C87E9F">
              <w:rPr>
                <w:rFonts w:ascii="Times New Roman" w:hAnsi="Times New Roman" w:cs="Times New Roman"/>
                <w:i/>
                <w:sz w:val="20"/>
                <w:szCs w:val="20"/>
              </w:rPr>
              <w:t>firmato</w:t>
            </w:r>
            <w:r w:rsidRPr="00C87E9F">
              <w:rPr>
                <w:rFonts w:ascii="Times New Roman" w:hAnsi="Times New Roman" w:cs="Times New Roman"/>
                <w:i/>
                <w:spacing w:val="-9"/>
                <w:sz w:val="20"/>
                <w:szCs w:val="20"/>
              </w:rPr>
              <w:t xml:space="preserve"> </w:t>
            </w:r>
            <w:r w:rsidRPr="00C87E9F">
              <w:rPr>
                <w:rFonts w:ascii="Times New Roman" w:hAnsi="Times New Roman" w:cs="Times New Roman"/>
                <w:i/>
                <w:sz w:val="20"/>
                <w:szCs w:val="20"/>
              </w:rPr>
              <w:t>digitalmente</w:t>
            </w:r>
            <w:r w:rsidRPr="00C87E9F">
              <w:rPr>
                <w:rFonts w:ascii="Times New Roman" w:hAnsi="Times New Roman" w:cs="Times New Roman"/>
                <w:i/>
                <w:spacing w:val="-7"/>
                <w:sz w:val="20"/>
                <w:szCs w:val="20"/>
              </w:rPr>
              <w:t xml:space="preserve"> </w:t>
            </w:r>
            <w:r w:rsidRPr="00C87E9F">
              <w:rPr>
                <w:rFonts w:ascii="Times New Roman" w:hAnsi="Times New Roman" w:cs="Times New Roman"/>
                <w:i/>
                <w:sz w:val="20"/>
                <w:szCs w:val="20"/>
              </w:rPr>
              <w:t>ai</w:t>
            </w:r>
            <w:r w:rsidRPr="00C87E9F">
              <w:rPr>
                <w:rFonts w:ascii="Times New Roman" w:hAnsi="Times New Roman" w:cs="Times New Roman"/>
                <w:i/>
                <w:spacing w:val="-8"/>
                <w:sz w:val="20"/>
                <w:szCs w:val="20"/>
              </w:rPr>
              <w:t xml:space="preserve"> </w:t>
            </w:r>
            <w:r w:rsidRPr="00C87E9F">
              <w:rPr>
                <w:rFonts w:ascii="Times New Roman" w:hAnsi="Times New Roman" w:cs="Times New Roman"/>
                <w:i/>
                <w:spacing w:val="-2"/>
                <w:sz w:val="20"/>
                <w:szCs w:val="20"/>
              </w:rPr>
              <w:t xml:space="preserve">sensi </w:t>
            </w:r>
            <w:r w:rsidRPr="00C87E9F">
              <w:rPr>
                <w:rFonts w:ascii="Times New Roman" w:hAnsi="Times New Roman" w:cs="Times New Roman"/>
                <w:i/>
                <w:sz w:val="20"/>
                <w:szCs w:val="20"/>
              </w:rPr>
              <w:t>del</w:t>
            </w:r>
            <w:r w:rsidRPr="00C87E9F">
              <w:rPr>
                <w:rFonts w:ascii="Times New Roman" w:hAnsi="Times New Roman" w:cs="Times New Roman"/>
                <w:i/>
                <w:spacing w:val="-4"/>
                <w:sz w:val="20"/>
                <w:szCs w:val="20"/>
              </w:rPr>
              <w:t xml:space="preserve"> </w:t>
            </w:r>
            <w:r w:rsidRPr="00C87E9F">
              <w:rPr>
                <w:rFonts w:ascii="Times New Roman" w:hAnsi="Times New Roman" w:cs="Times New Roman"/>
                <w:i/>
                <w:sz w:val="20"/>
                <w:szCs w:val="20"/>
              </w:rPr>
              <w:t>D. Lgs</w:t>
            </w:r>
            <w:r w:rsidRPr="00C87E9F">
              <w:rPr>
                <w:rFonts w:ascii="Times New Roman" w:hAnsi="Times New Roman" w:cs="Times New Roman"/>
                <w:i/>
                <w:spacing w:val="-3"/>
                <w:sz w:val="20"/>
                <w:szCs w:val="20"/>
              </w:rPr>
              <w:t xml:space="preserve"> </w:t>
            </w:r>
            <w:r w:rsidRPr="00C87E9F">
              <w:rPr>
                <w:rFonts w:ascii="Times New Roman" w:hAnsi="Times New Roman" w:cs="Times New Roman"/>
                <w:i/>
                <w:sz w:val="20"/>
                <w:szCs w:val="20"/>
              </w:rPr>
              <w:t>82/2005</w:t>
            </w:r>
            <w:r w:rsidRPr="00C87E9F">
              <w:rPr>
                <w:rFonts w:ascii="Times New Roman" w:hAnsi="Times New Roman" w:cs="Times New Roman"/>
                <w:i/>
                <w:spacing w:val="-2"/>
                <w:sz w:val="20"/>
                <w:szCs w:val="20"/>
              </w:rPr>
              <w:t xml:space="preserve"> </w:t>
            </w:r>
            <w:r w:rsidRPr="00C87E9F">
              <w:rPr>
                <w:rFonts w:ascii="Times New Roman" w:hAnsi="Times New Roman" w:cs="Times New Roman"/>
                <w:i/>
                <w:sz w:val="20"/>
                <w:szCs w:val="20"/>
              </w:rPr>
              <w:t>s.m.i.</w:t>
            </w:r>
            <w:r w:rsidRPr="00C87E9F">
              <w:rPr>
                <w:rFonts w:ascii="Times New Roman" w:hAnsi="Times New Roman" w:cs="Times New Roman"/>
                <w:i/>
                <w:spacing w:val="-3"/>
                <w:sz w:val="20"/>
                <w:szCs w:val="20"/>
              </w:rPr>
              <w:t xml:space="preserve"> </w:t>
            </w:r>
            <w:r w:rsidRPr="00C87E9F">
              <w:rPr>
                <w:rFonts w:ascii="Times New Roman" w:hAnsi="Times New Roman" w:cs="Times New Roman"/>
                <w:i/>
                <w:sz w:val="20"/>
                <w:szCs w:val="20"/>
              </w:rPr>
              <w:t>e</w:t>
            </w:r>
            <w:r w:rsidRPr="00C87E9F">
              <w:rPr>
                <w:rFonts w:ascii="Times New Roman" w:hAnsi="Times New Roman" w:cs="Times New Roman"/>
                <w:i/>
                <w:spacing w:val="-2"/>
                <w:sz w:val="20"/>
                <w:szCs w:val="20"/>
              </w:rPr>
              <w:t xml:space="preserve"> </w:t>
            </w:r>
            <w:r w:rsidRPr="00C87E9F">
              <w:rPr>
                <w:rFonts w:ascii="Times New Roman" w:hAnsi="Times New Roman" w:cs="Times New Roman"/>
                <w:i/>
                <w:sz w:val="20"/>
                <w:szCs w:val="20"/>
              </w:rPr>
              <w:t>norme</w:t>
            </w:r>
            <w:r w:rsidRPr="00C87E9F">
              <w:rPr>
                <w:rFonts w:ascii="Times New Roman" w:hAnsi="Times New Roman" w:cs="Times New Roman"/>
                <w:i/>
                <w:spacing w:val="-2"/>
                <w:sz w:val="20"/>
                <w:szCs w:val="20"/>
              </w:rPr>
              <w:t xml:space="preserve"> collegate)</w:t>
            </w:r>
          </w:p>
        </w:tc>
      </w:tr>
    </w:tbl>
    <w:p w14:paraId="1B36B735" w14:textId="77777777" w:rsidR="002C3BC0" w:rsidRPr="00A77537" w:rsidRDefault="002C3BC0" w:rsidP="002C3BC0">
      <w:pPr>
        <w:pStyle w:val="Corpotesto"/>
        <w:spacing w:before="47"/>
        <w:ind w:left="0"/>
        <w:jc w:val="right"/>
        <w:rPr>
          <w:rFonts w:ascii="Times New Roman" w:hAnsi="Times New Roman" w:cs="Times New Roman"/>
          <w:sz w:val="20"/>
          <w:szCs w:val="20"/>
        </w:rPr>
      </w:pPr>
    </w:p>
    <w:p w14:paraId="1D1F389C" w14:textId="77777777" w:rsidR="002C3BC0" w:rsidRPr="00A77537" w:rsidRDefault="002C3BC0" w:rsidP="002C3BC0">
      <w:pPr>
        <w:pStyle w:val="Corpotesto"/>
        <w:spacing w:before="64"/>
        <w:ind w:left="0"/>
        <w:jc w:val="left"/>
        <w:rPr>
          <w:rFonts w:ascii="Times New Roman" w:hAnsi="Times New Roman" w:cs="Times New Roman"/>
          <w:sz w:val="20"/>
          <w:szCs w:val="20"/>
        </w:rPr>
      </w:pPr>
      <w:r w:rsidRPr="00A77537">
        <w:rPr>
          <w:rFonts w:ascii="Times New Roman" w:hAnsi="Times New Roman" w:cs="Times New Roman"/>
          <w:sz w:val="20"/>
          <w:szCs w:val="20"/>
        </w:rPr>
        <w:tab/>
      </w:r>
      <w:r w:rsidRPr="00A77537">
        <w:rPr>
          <w:rFonts w:ascii="Times New Roman" w:hAnsi="Times New Roman" w:cs="Times New Roman"/>
          <w:sz w:val="20"/>
          <w:szCs w:val="20"/>
        </w:rPr>
        <w:tab/>
      </w:r>
      <w:r w:rsidRPr="00A77537">
        <w:rPr>
          <w:rFonts w:ascii="Times New Roman" w:hAnsi="Times New Roman" w:cs="Times New Roman"/>
          <w:sz w:val="20"/>
          <w:szCs w:val="20"/>
        </w:rPr>
        <w:tab/>
      </w:r>
      <w:r w:rsidRPr="00A77537">
        <w:rPr>
          <w:rFonts w:ascii="Times New Roman" w:hAnsi="Times New Roman" w:cs="Times New Roman"/>
          <w:sz w:val="20"/>
          <w:szCs w:val="20"/>
        </w:rPr>
        <w:tab/>
      </w:r>
      <w:r w:rsidRPr="00A77537">
        <w:rPr>
          <w:rFonts w:ascii="Times New Roman" w:hAnsi="Times New Roman" w:cs="Times New Roman"/>
          <w:sz w:val="20"/>
          <w:szCs w:val="20"/>
        </w:rPr>
        <w:tab/>
      </w:r>
      <w:r w:rsidRPr="00A77537">
        <w:rPr>
          <w:rFonts w:ascii="Times New Roman" w:hAnsi="Times New Roman" w:cs="Times New Roman"/>
          <w:sz w:val="20"/>
          <w:szCs w:val="20"/>
        </w:rPr>
        <w:tab/>
      </w:r>
      <w:r w:rsidRPr="00A77537">
        <w:rPr>
          <w:rFonts w:ascii="Times New Roman" w:hAnsi="Times New Roman" w:cs="Times New Roman"/>
          <w:sz w:val="20"/>
          <w:szCs w:val="20"/>
        </w:rPr>
        <w:tab/>
      </w:r>
      <w:r w:rsidRPr="00A77537">
        <w:rPr>
          <w:rFonts w:ascii="Times New Roman" w:hAnsi="Times New Roman" w:cs="Times New Roman"/>
          <w:sz w:val="20"/>
          <w:szCs w:val="20"/>
        </w:rPr>
        <w:tab/>
      </w:r>
    </w:p>
    <w:p w14:paraId="51CB6FAB" w14:textId="77777777" w:rsidR="002C3BC0" w:rsidRPr="00A77537" w:rsidRDefault="002C3BC0" w:rsidP="002C3BC0">
      <w:pPr>
        <w:rPr>
          <w:rFonts w:ascii="Times New Roman" w:hAnsi="Times New Roman" w:cs="Times New Roman"/>
          <w:sz w:val="20"/>
          <w:szCs w:val="20"/>
        </w:rPr>
      </w:pPr>
    </w:p>
    <w:p w14:paraId="0487D967" w14:textId="77777777" w:rsidR="002C3BC0" w:rsidRPr="00A77537" w:rsidRDefault="002C3BC0" w:rsidP="002C3BC0">
      <w:pPr>
        <w:adjustRightInd w:val="0"/>
        <w:outlineLvl w:val="0"/>
        <w:rPr>
          <w:rFonts w:ascii="Times New Roman" w:hAnsi="Times New Roman" w:cs="Times New Roman"/>
          <w:b/>
          <w:sz w:val="20"/>
          <w:szCs w:val="20"/>
        </w:rPr>
      </w:pPr>
    </w:p>
    <w:p w14:paraId="6AABF592" w14:textId="77777777" w:rsidR="002C3BC0" w:rsidRDefault="002C3BC0" w:rsidP="002C3BC0"/>
    <w:p w14:paraId="61F8C1DF" w14:textId="77777777" w:rsidR="002C3BC0" w:rsidRDefault="002C3BC0"/>
    <w:sectPr w:rsidR="002C3BC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1E3E2" w14:textId="77777777" w:rsidR="002C3BC0" w:rsidRDefault="002C3BC0" w:rsidP="002C3BC0">
      <w:r>
        <w:separator/>
      </w:r>
    </w:p>
  </w:endnote>
  <w:endnote w:type="continuationSeparator" w:id="0">
    <w:p w14:paraId="423046E7" w14:textId="77777777" w:rsidR="002C3BC0" w:rsidRDefault="002C3BC0" w:rsidP="002C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DBED" w14:textId="77777777" w:rsidR="002C3BC0" w:rsidRDefault="002C3BC0" w:rsidP="002C3BC0">
      <w:r>
        <w:separator/>
      </w:r>
    </w:p>
  </w:footnote>
  <w:footnote w:type="continuationSeparator" w:id="0">
    <w:p w14:paraId="75D67E98" w14:textId="77777777" w:rsidR="002C3BC0" w:rsidRDefault="002C3BC0" w:rsidP="002C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5BAB" w14:textId="77777777" w:rsidR="002C3BC0" w:rsidRPr="003F0509" w:rsidRDefault="002C3BC0" w:rsidP="002C3BC0">
    <w:pPr>
      <w:pStyle w:val="Corpotesto"/>
      <w:ind w:left="0"/>
      <w:jc w:val="left"/>
      <w:rPr>
        <w:rFonts w:ascii="Times New Roman"/>
      </w:rPr>
    </w:pPr>
    <w:r w:rsidRPr="003F0509">
      <w:rPr>
        <w:rFonts w:ascii="Arial Unicode MS" w:hAnsi="Arial Unicode MS"/>
        <w:b/>
        <w:bCs/>
        <w:noProof/>
        <w:sz w:val="16"/>
        <w:szCs w:val="16"/>
      </w:rPr>
      <w:drawing>
        <wp:anchor distT="0" distB="0" distL="0" distR="0" simplePos="0" relativeHeight="251660288" behindDoc="0" locked="0" layoutInCell="1" allowOverlap="1" wp14:anchorId="34707408" wp14:editId="59203324">
          <wp:simplePos x="0" y="0"/>
          <wp:positionH relativeFrom="margin">
            <wp:posOffset>5532120</wp:posOffset>
          </wp:positionH>
          <wp:positionV relativeFrom="line">
            <wp:posOffset>163195</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1"/>
                  <a:stretch>
                    <a:fillRect/>
                  </a:stretch>
                </pic:blipFill>
                <pic:spPr>
                  <a:xfrm>
                    <a:off x="0" y="0"/>
                    <a:ext cx="698500" cy="749300"/>
                  </a:xfrm>
                  <a:prstGeom prst="rect">
                    <a:avLst/>
                  </a:prstGeom>
                  <a:ln w="12700" cap="flat">
                    <a:noFill/>
                    <a:miter lim="400000"/>
                  </a:ln>
                  <a:effectLst/>
                </pic:spPr>
              </pic:pic>
            </a:graphicData>
          </a:graphic>
        </wp:anchor>
      </w:drawing>
    </w:r>
    <w:r w:rsidRPr="003F0509">
      <w:rPr>
        <w:rFonts w:ascii="Arial Unicode MS" w:hAnsi="Arial Unicode MS"/>
        <w:b/>
        <w:bCs/>
        <w:noProof/>
        <w:sz w:val="16"/>
        <w:szCs w:val="16"/>
      </w:rPr>
      <w:drawing>
        <wp:anchor distT="0" distB="0" distL="0" distR="0" simplePos="0" relativeHeight="251659264" behindDoc="0" locked="0" layoutInCell="1" allowOverlap="1" wp14:anchorId="4356DCEC" wp14:editId="76661256">
          <wp:simplePos x="0" y="0"/>
          <wp:positionH relativeFrom="margin">
            <wp:posOffset>-24130</wp:posOffset>
          </wp:positionH>
          <wp:positionV relativeFrom="line">
            <wp:posOffset>33020</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2"/>
                  <a:stretch>
                    <a:fillRect/>
                  </a:stretch>
                </pic:blipFill>
                <pic:spPr>
                  <a:xfrm>
                    <a:off x="0" y="0"/>
                    <a:ext cx="808991" cy="1028700"/>
                  </a:xfrm>
                  <a:prstGeom prst="rect">
                    <a:avLst/>
                  </a:prstGeom>
                  <a:ln w="12700" cap="flat">
                    <a:noFill/>
                    <a:miter lim="400000"/>
                  </a:ln>
                  <a:effectLst/>
                </pic:spPr>
              </pic:pic>
            </a:graphicData>
          </a:graphic>
        </wp:anchor>
      </w:drawing>
    </w:r>
  </w:p>
  <w:p w14:paraId="6D12A8A7" w14:textId="77777777" w:rsidR="002C3BC0" w:rsidRPr="00C7172C" w:rsidRDefault="002C3BC0" w:rsidP="002C3BC0">
    <w:pPr>
      <w:tabs>
        <w:tab w:val="left" w:pos="708"/>
        <w:tab w:val="center" w:pos="4819"/>
        <w:tab w:val="right" w:pos="9612"/>
      </w:tabs>
      <w:jc w:val="center"/>
      <w:rPr>
        <w:b/>
        <w:bCs/>
        <w:sz w:val="24"/>
        <w:szCs w:val="24"/>
      </w:rPr>
    </w:pPr>
    <w:r w:rsidRPr="00C7172C">
      <w:rPr>
        <w:rFonts w:ascii="Arial Unicode MS" w:hAnsi="Arial Unicode MS"/>
        <w:b/>
        <w:bCs/>
        <w:sz w:val="16"/>
        <w:szCs w:val="16"/>
      </w:rPr>
      <w:t>MINISTERO DELL’ISTRUZIONE E DEL MERITO</w:t>
    </w:r>
  </w:p>
  <w:p w14:paraId="7FDD0055" w14:textId="77777777" w:rsidR="002C3BC0" w:rsidRPr="00C7172C" w:rsidRDefault="002C3BC0" w:rsidP="002C3BC0">
    <w:pPr>
      <w:tabs>
        <w:tab w:val="center" w:pos="4819"/>
        <w:tab w:val="right" w:pos="9612"/>
      </w:tabs>
      <w:jc w:val="center"/>
      <w:rPr>
        <w:rFonts w:ascii="Tahoma" w:eastAsia="Tahoma" w:hAnsi="Tahoma" w:cs="Tahoma"/>
        <w:b/>
        <w:bCs/>
        <w:sz w:val="24"/>
        <w:szCs w:val="24"/>
      </w:rPr>
    </w:pPr>
    <w:r w:rsidRPr="00C7172C">
      <w:rPr>
        <w:rFonts w:ascii="Tahoma" w:hAnsi="Tahoma"/>
        <w:sz w:val="24"/>
        <w:szCs w:val="24"/>
      </w:rPr>
      <w:t>Centro Provinciale per l’Istruzione degli Adulti</w:t>
    </w:r>
  </w:p>
  <w:p w14:paraId="5C62ABD9" w14:textId="77777777" w:rsidR="002C3BC0" w:rsidRPr="003F0509" w:rsidRDefault="002C3BC0" w:rsidP="002C3BC0">
    <w:pPr>
      <w:tabs>
        <w:tab w:val="center" w:pos="4819"/>
        <w:tab w:val="right" w:pos="9612"/>
      </w:tabs>
      <w:jc w:val="center"/>
      <w:rPr>
        <w:rFonts w:ascii="Arial" w:eastAsia="Arial" w:hAnsi="Arial" w:cs="Arial"/>
        <w:b/>
        <w:bCs/>
        <w:sz w:val="18"/>
        <w:szCs w:val="18"/>
      </w:rPr>
    </w:pPr>
    <w:r w:rsidRPr="003F0509">
      <w:rPr>
        <w:rFonts w:ascii="Arial" w:hAnsi="Arial"/>
        <w:sz w:val="18"/>
        <w:szCs w:val="18"/>
      </w:rPr>
      <w:t>Via C. Battisti 27– 34125 TRIESTE</w:t>
    </w:r>
  </w:p>
  <w:p w14:paraId="50677E1F" w14:textId="77777777" w:rsidR="002C3BC0" w:rsidRPr="003F0509" w:rsidRDefault="002C3BC0" w:rsidP="002C3BC0">
    <w:pPr>
      <w:tabs>
        <w:tab w:val="center" w:pos="4819"/>
        <w:tab w:val="right" w:pos="9612"/>
      </w:tabs>
      <w:jc w:val="center"/>
      <w:rPr>
        <w:rFonts w:ascii="Arial" w:eastAsia="Arial" w:hAnsi="Arial" w:cs="Arial"/>
        <w:sz w:val="18"/>
        <w:szCs w:val="18"/>
      </w:rPr>
    </w:pPr>
    <w:r w:rsidRPr="003F0509">
      <w:rPr>
        <w:rFonts w:ascii="Arial" w:hAnsi="Arial"/>
        <w:sz w:val="18"/>
        <w:szCs w:val="18"/>
      </w:rPr>
      <w:t>Ufficio al Pubblico P.zza Vittorio Veneto 4/a</w:t>
    </w:r>
  </w:p>
  <w:p w14:paraId="2D5E4062" w14:textId="77777777" w:rsidR="002C3BC0" w:rsidRPr="003F0509" w:rsidRDefault="002C3BC0" w:rsidP="002C3BC0">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tel. 040 3798973    </w:t>
    </w:r>
  </w:p>
  <w:p w14:paraId="13D8B045" w14:textId="77777777" w:rsidR="002C3BC0" w:rsidRPr="003F0509" w:rsidRDefault="002C3BC0" w:rsidP="002C3BC0">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Cod. Fisc. 90143380328 – Cod. </w:t>
    </w:r>
    <w:proofErr w:type="spellStart"/>
    <w:r w:rsidRPr="003F0509">
      <w:rPr>
        <w:rFonts w:ascii="Arial" w:hAnsi="Arial"/>
        <w:sz w:val="18"/>
        <w:szCs w:val="18"/>
      </w:rPr>
      <w:t>mecc</w:t>
    </w:r>
    <w:proofErr w:type="spellEnd"/>
    <w:r w:rsidRPr="003F0509">
      <w:rPr>
        <w:rFonts w:ascii="Arial" w:hAnsi="Arial"/>
        <w:sz w:val="18"/>
        <w:szCs w:val="18"/>
      </w:rPr>
      <w:t>. TSMM042005</w:t>
    </w:r>
  </w:p>
  <w:p w14:paraId="7AEEF12C" w14:textId="77777777" w:rsidR="002C3BC0" w:rsidRPr="003F0509" w:rsidRDefault="002C3BC0" w:rsidP="002C3BC0">
    <w:pPr>
      <w:tabs>
        <w:tab w:val="center" w:pos="4819"/>
        <w:tab w:val="right" w:pos="9612"/>
      </w:tabs>
      <w:jc w:val="center"/>
      <w:rPr>
        <w:rStyle w:val="Nessuno"/>
        <w:rFonts w:ascii="Arial" w:eastAsia="Arial" w:hAnsi="Arial" w:cs="Arial"/>
        <w:b/>
        <w:bCs/>
        <w:sz w:val="18"/>
        <w:szCs w:val="18"/>
      </w:rPr>
    </w:pPr>
    <w:r w:rsidRPr="003F0509">
      <w:rPr>
        <w:rFonts w:ascii="Arial" w:hAnsi="Arial"/>
        <w:sz w:val="18"/>
        <w:szCs w:val="18"/>
      </w:rPr>
      <w:t xml:space="preserve">e-mail: </w:t>
    </w:r>
    <w:hyperlink r:id="rId3" w:history="1">
      <w:r w:rsidRPr="003F0509">
        <w:rPr>
          <w:rStyle w:val="Hyperlink0"/>
        </w:rPr>
        <w:t>TSMM042005@istruzione.it</w:t>
      </w:r>
    </w:hyperlink>
    <w:r w:rsidRPr="003F0509">
      <w:rPr>
        <w:rStyle w:val="Nessuno"/>
        <w:rFonts w:ascii="Arial" w:hAnsi="Arial"/>
        <w:sz w:val="18"/>
        <w:szCs w:val="18"/>
      </w:rPr>
      <w:t xml:space="preserve"> – </w:t>
    </w:r>
    <w:proofErr w:type="spellStart"/>
    <w:r w:rsidRPr="003F0509">
      <w:rPr>
        <w:rStyle w:val="Nessuno"/>
        <w:rFonts w:ascii="Arial" w:hAnsi="Arial"/>
        <w:sz w:val="18"/>
        <w:szCs w:val="18"/>
      </w:rPr>
      <w:t>pec</w:t>
    </w:r>
    <w:proofErr w:type="spellEnd"/>
    <w:r w:rsidRPr="003F0509">
      <w:rPr>
        <w:rStyle w:val="Nessuno"/>
        <w:rFonts w:ascii="Arial" w:hAnsi="Arial"/>
        <w:sz w:val="18"/>
        <w:szCs w:val="18"/>
      </w:rPr>
      <w:t xml:space="preserve">: </w:t>
    </w:r>
    <w:hyperlink r:id="rId4" w:history="1">
      <w:r w:rsidRPr="003F0509">
        <w:rPr>
          <w:rStyle w:val="Hyperlink0"/>
        </w:rPr>
        <w:t>TSMM042005@pec.istruzione.it</w:t>
      </w:r>
    </w:hyperlink>
  </w:p>
  <w:p w14:paraId="3BA72856" w14:textId="77777777" w:rsidR="002C3BC0" w:rsidRPr="003F0509" w:rsidRDefault="002C3BC0" w:rsidP="002C3BC0">
    <w:pPr>
      <w:tabs>
        <w:tab w:val="center" w:pos="4819"/>
        <w:tab w:val="right" w:pos="9612"/>
      </w:tabs>
      <w:jc w:val="center"/>
      <w:rPr>
        <w:rStyle w:val="Nessuno"/>
        <w:rFonts w:ascii="Arial" w:eastAsia="Arial" w:hAnsi="Arial" w:cs="Arial"/>
        <w:b/>
        <w:bCs/>
        <w:sz w:val="18"/>
        <w:szCs w:val="18"/>
      </w:rPr>
    </w:pPr>
    <w:r w:rsidRPr="003F0509">
      <w:rPr>
        <w:rStyle w:val="Nessuno"/>
        <w:rFonts w:ascii="Arial" w:hAnsi="Arial"/>
        <w:sz w:val="18"/>
        <w:szCs w:val="18"/>
      </w:rPr>
      <w:t xml:space="preserve">sito web: </w:t>
    </w:r>
    <w:hyperlink r:id="rId5" w:history="1">
      <w:r w:rsidRPr="003F0509">
        <w:rPr>
          <w:rStyle w:val="Hyperlink0"/>
        </w:rPr>
        <w:t>http://cpiatrieste.edu.it</w:t>
      </w:r>
    </w:hyperlink>
  </w:p>
  <w:p w14:paraId="16C32EC1" w14:textId="77777777" w:rsidR="002C3BC0" w:rsidRPr="00794730" w:rsidRDefault="002C3BC0" w:rsidP="002C3BC0">
    <w:pPr>
      <w:jc w:val="center"/>
      <w:rPr>
        <w:b/>
        <w:bCs/>
        <w:sz w:val="18"/>
        <w:szCs w:val="18"/>
      </w:rPr>
    </w:pPr>
    <w:r w:rsidRPr="003F0509">
      <w:rPr>
        <w:rStyle w:val="Nessuno"/>
        <w:rFonts w:ascii="Arial" w:hAnsi="Arial"/>
        <w:sz w:val="18"/>
        <w:szCs w:val="18"/>
      </w:rPr>
      <w:t>Sedi dei corsi: via dell’Istria 45 – Largo del Pestalozzi 1</w:t>
    </w:r>
  </w:p>
  <w:p w14:paraId="58E56ED7" w14:textId="77777777" w:rsidR="002C3BC0" w:rsidRDefault="002C3B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3A6"/>
    <w:multiLevelType w:val="hybridMultilevel"/>
    <w:tmpl w:val="A614C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210717"/>
    <w:multiLevelType w:val="hybridMultilevel"/>
    <w:tmpl w:val="4FDE7DC4"/>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2" w15:restartNumberingAfterBreak="0">
    <w:nsid w:val="6197188D"/>
    <w:multiLevelType w:val="hybridMultilevel"/>
    <w:tmpl w:val="406CD3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E57ECF"/>
    <w:multiLevelType w:val="hybridMultilevel"/>
    <w:tmpl w:val="39B8C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C0"/>
    <w:rsid w:val="00000DC5"/>
    <w:rsid w:val="0004754B"/>
    <w:rsid w:val="002C3BC0"/>
    <w:rsid w:val="00337BFA"/>
    <w:rsid w:val="00627C13"/>
    <w:rsid w:val="00821B78"/>
    <w:rsid w:val="009F36E9"/>
    <w:rsid w:val="00C13962"/>
    <w:rsid w:val="00C87E9F"/>
    <w:rsid w:val="00CB4A8E"/>
    <w:rsid w:val="00DA6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DF71"/>
  <w15:chartTrackingRefBased/>
  <w15:docId w15:val="{14D77354-326F-4EB4-83E7-2D72F75C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C3BC0"/>
    <w:pPr>
      <w:widowControl w:val="0"/>
      <w:autoSpaceDE w:val="0"/>
      <w:autoSpaceDN w:val="0"/>
      <w:spacing w:after="0" w:line="240" w:lineRule="auto"/>
    </w:pPr>
    <w:rPr>
      <w:rFonts w:ascii="Calibri" w:eastAsia="Calibri" w:hAnsi="Calibri" w:cs="Calibri"/>
    </w:rPr>
  </w:style>
  <w:style w:type="paragraph" w:styleId="Titolo2">
    <w:name w:val="heading 2"/>
    <w:next w:val="Normale"/>
    <w:link w:val="Titolo2Carattere"/>
    <w:uiPriority w:val="9"/>
    <w:unhideWhenUsed/>
    <w:qFormat/>
    <w:rsid w:val="002C3BC0"/>
    <w:pPr>
      <w:keepNext/>
      <w:keepLines/>
      <w:spacing w:after="0"/>
      <w:ind w:left="123" w:right="7" w:hanging="10"/>
      <w:jc w:val="center"/>
      <w:outlineLvl w:val="1"/>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C3BC0"/>
    <w:rPr>
      <w:rFonts w:ascii="Calibri" w:eastAsia="Calibri" w:hAnsi="Calibri" w:cs="Calibri"/>
      <w:b/>
      <w:color w:val="000000"/>
      <w:lang w:eastAsia="it-IT"/>
    </w:rPr>
  </w:style>
  <w:style w:type="table" w:customStyle="1" w:styleId="TableNormal">
    <w:name w:val="Table Normal"/>
    <w:uiPriority w:val="2"/>
    <w:semiHidden/>
    <w:unhideWhenUsed/>
    <w:qFormat/>
    <w:rsid w:val="002C3B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C3BC0"/>
    <w:pPr>
      <w:ind w:left="112"/>
      <w:jc w:val="both"/>
    </w:pPr>
  </w:style>
  <w:style w:type="character" w:customStyle="1" w:styleId="CorpotestoCarattere">
    <w:name w:val="Corpo testo Carattere"/>
    <w:basedOn w:val="Carpredefinitoparagrafo"/>
    <w:link w:val="Corpotesto"/>
    <w:uiPriority w:val="1"/>
    <w:rsid w:val="002C3BC0"/>
    <w:rPr>
      <w:rFonts w:ascii="Calibri" w:eastAsia="Calibri" w:hAnsi="Calibri" w:cs="Calibri"/>
    </w:rPr>
  </w:style>
  <w:style w:type="paragraph" w:styleId="Paragrafoelenco">
    <w:name w:val="List Paragraph"/>
    <w:basedOn w:val="Normale"/>
    <w:uiPriority w:val="1"/>
    <w:qFormat/>
    <w:rsid w:val="002C3BC0"/>
    <w:pPr>
      <w:ind w:left="540" w:hanging="428"/>
      <w:jc w:val="both"/>
    </w:pPr>
  </w:style>
  <w:style w:type="paragraph" w:customStyle="1" w:styleId="TableParagraph">
    <w:name w:val="Table Paragraph"/>
    <w:basedOn w:val="Normale"/>
    <w:uiPriority w:val="1"/>
    <w:qFormat/>
    <w:rsid w:val="002C3BC0"/>
    <w:pPr>
      <w:ind w:left="168"/>
    </w:pPr>
  </w:style>
  <w:style w:type="paragraph" w:styleId="Intestazione">
    <w:name w:val="header"/>
    <w:basedOn w:val="Normale"/>
    <w:link w:val="IntestazioneCarattere"/>
    <w:uiPriority w:val="99"/>
    <w:unhideWhenUsed/>
    <w:rsid w:val="002C3BC0"/>
    <w:pPr>
      <w:tabs>
        <w:tab w:val="center" w:pos="4819"/>
        <w:tab w:val="right" w:pos="9638"/>
      </w:tabs>
    </w:pPr>
  </w:style>
  <w:style w:type="character" w:customStyle="1" w:styleId="IntestazioneCarattere">
    <w:name w:val="Intestazione Carattere"/>
    <w:basedOn w:val="Carpredefinitoparagrafo"/>
    <w:link w:val="Intestazione"/>
    <w:uiPriority w:val="99"/>
    <w:rsid w:val="002C3BC0"/>
    <w:rPr>
      <w:rFonts w:ascii="Calibri" w:eastAsia="Calibri" w:hAnsi="Calibri" w:cs="Calibri"/>
    </w:rPr>
  </w:style>
  <w:style w:type="paragraph" w:styleId="Pidipagina">
    <w:name w:val="footer"/>
    <w:basedOn w:val="Normale"/>
    <w:link w:val="PidipaginaCarattere"/>
    <w:uiPriority w:val="99"/>
    <w:unhideWhenUsed/>
    <w:rsid w:val="002C3BC0"/>
    <w:pPr>
      <w:tabs>
        <w:tab w:val="center" w:pos="4819"/>
        <w:tab w:val="right" w:pos="9638"/>
      </w:tabs>
    </w:pPr>
  </w:style>
  <w:style w:type="character" w:customStyle="1" w:styleId="PidipaginaCarattere">
    <w:name w:val="Piè di pagina Carattere"/>
    <w:basedOn w:val="Carpredefinitoparagrafo"/>
    <w:link w:val="Pidipagina"/>
    <w:uiPriority w:val="99"/>
    <w:rsid w:val="002C3BC0"/>
    <w:rPr>
      <w:rFonts w:ascii="Calibri" w:eastAsia="Calibri" w:hAnsi="Calibri" w:cs="Calibri"/>
    </w:rPr>
  </w:style>
  <w:style w:type="character" w:customStyle="1" w:styleId="Nessuno">
    <w:name w:val="Nessuno"/>
    <w:rsid w:val="002C3BC0"/>
  </w:style>
  <w:style w:type="character" w:customStyle="1" w:styleId="Hyperlink0">
    <w:name w:val="Hyperlink.0"/>
    <w:basedOn w:val="Nessuno"/>
    <w:rsid w:val="002C3BC0"/>
    <w:rPr>
      <w:rFonts w:ascii="Arial" w:eastAsia="Arial" w:hAnsi="Arial" w:cs="Arial"/>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SMM042005@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cpiatrieste.scuole.cineca.it" TargetMode="External"/><Relationship Id="rId4" Type="http://schemas.openxmlformats.org/officeDocument/2006/relationships/hyperlink" Target="mailto:TSMM042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1678</Words>
  <Characters>9567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10</cp:revision>
  <cp:lastPrinted>2025-06-12T09:35:00Z</cp:lastPrinted>
  <dcterms:created xsi:type="dcterms:W3CDTF">2025-06-03T07:26:00Z</dcterms:created>
  <dcterms:modified xsi:type="dcterms:W3CDTF">2025-06-12T11:58:00Z</dcterms:modified>
</cp:coreProperties>
</file>