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F3902" w14:textId="7FD50D49" w:rsidR="00231D6A" w:rsidRPr="004F18B3" w:rsidRDefault="00231D6A" w:rsidP="00597A56">
      <w:pPr>
        <w:tabs>
          <w:tab w:val="left" w:pos="708"/>
          <w:tab w:val="center" w:pos="4819"/>
          <w:tab w:val="right" w:pos="9612"/>
        </w:tabs>
        <w:jc w:val="center"/>
        <w:rPr>
          <w:rFonts w:ascii="Times New Roman" w:hAnsi="Times New Roman" w:cs="Times New Roman"/>
          <w:b w:val="0"/>
          <w:bCs w:val="0"/>
          <w:sz w:val="22"/>
          <w:szCs w:val="22"/>
        </w:rPr>
      </w:pPr>
      <w:r w:rsidRPr="004F18B3">
        <w:rPr>
          <w:rFonts w:ascii="Times New Roman" w:hAnsi="Times New Roman" w:cs="Times New Roman"/>
          <w:b w:val="0"/>
          <w:bCs w:val="0"/>
          <w:noProof/>
          <w:sz w:val="22"/>
          <w:szCs w:val="22"/>
        </w:rPr>
        <w:drawing>
          <wp:anchor distT="0" distB="0" distL="0" distR="0" simplePos="0" relativeHeight="251659264" behindDoc="0" locked="0" layoutInCell="1" allowOverlap="1" wp14:anchorId="66DB05D3" wp14:editId="69E1ED3C">
            <wp:simplePos x="0" y="0"/>
            <wp:positionH relativeFrom="column">
              <wp:posOffset>-95885</wp:posOffset>
            </wp:positionH>
            <wp:positionV relativeFrom="line">
              <wp:posOffset>9525</wp:posOffset>
            </wp:positionV>
            <wp:extent cx="808991" cy="1028700"/>
            <wp:effectExtent l="0" t="0" r="0" b="0"/>
            <wp:wrapNone/>
            <wp:docPr id="1073741825" name="officeArt object" descr="LOGO CPIA 1 Trieste"/>
            <wp:cNvGraphicFramePr/>
            <a:graphic xmlns:a="http://schemas.openxmlformats.org/drawingml/2006/main">
              <a:graphicData uri="http://schemas.openxmlformats.org/drawingml/2006/picture">
                <pic:pic xmlns:pic="http://schemas.openxmlformats.org/drawingml/2006/picture">
                  <pic:nvPicPr>
                    <pic:cNvPr id="1073741825" name="LOGO CPIA 1 Trieste" descr="LOGO CPIA 1 Trieste"/>
                    <pic:cNvPicPr>
                      <a:picLocks noChangeAspect="1"/>
                    </pic:cNvPicPr>
                  </pic:nvPicPr>
                  <pic:blipFill>
                    <a:blip r:embed="rId8"/>
                    <a:stretch>
                      <a:fillRect/>
                    </a:stretch>
                  </pic:blipFill>
                  <pic:spPr>
                    <a:xfrm>
                      <a:off x="0" y="0"/>
                      <a:ext cx="808991" cy="1028700"/>
                    </a:xfrm>
                    <a:prstGeom prst="rect">
                      <a:avLst/>
                    </a:prstGeom>
                    <a:ln w="12700" cap="flat">
                      <a:noFill/>
                      <a:miter lim="400000"/>
                    </a:ln>
                    <a:effectLst/>
                  </pic:spPr>
                </pic:pic>
              </a:graphicData>
            </a:graphic>
          </wp:anchor>
        </w:drawing>
      </w:r>
      <w:r w:rsidRPr="004F18B3">
        <w:rPr>
          <w:rFonts w:ascii="Times New Roman" w:hAnsi="Times New Roman" w:cs="Times New Roman"/>
          <w:b w:val="0"/>
          <w:bCs w:val="0"/>
          <w:sz w:val="22"/>
          <w:szCs w:val="22"/>
        </w:rPr>
        <w:t>MINISTERO DELL’ISTRUZIONE</w:t>
      </w:r>
      <w:r w:rsidR="00D10C73" w:rsidRPr="004F18B3">
        <w:rPr>
          <w:rFonts w:ascii="Times New Roman" w:hAnsi="Times New Roman" w:cs="Times New Roman"/>
          <w:b w:val="0"/>
          <w:bCs w:val="0"/>
          <w:sz w:val="22"/>
          <w:szCs w:val="22"/>
        </w:rPr>
        <w:t xml:space="preserve"> E DEL MERITO</w:t>
      </w:r>
    </w:p>
    <w:p w14:paraId="168AE71B" w14:textId="661C61D4" w:rsidR="00231D6A" w:rsidRPr="004F18B3" w:rsidRDefault="00D10C73" w:rsidP="00597A56">
      <w:pPr>
        <w:tabs>
          <w:tab w:val="center" w:pos="4819"/>
          <w:tab w:val="right" w:pos="9612"/>
        </w:tabs>
        <w:jc w:val="center"/>
        <w:rPr>
          <w:rFonts w:ascii="Times New Roman" w:eastAsia="Tahoma" w:hAnsi="Times New Roman" w:cs="Times New Roman"/>
          <w:b w:val="0"/>
          <w:bCs w:val="0"/>
          <w:sz w:val="22"/>
          <w:szCs w:val="22"/>
        </w:rPr>
      </w:pPr>
      <w:r w:rsidRPr="004F18B3">
        <w:rPr>
          <w:rFonts w:ascii="Times New Roman" w:hAnsi="Times New Roman" w:cs="Times New Roman"/>
          <w:b w:val="0"/>
          <w:bCs w:val="0"/>
          <w:noProof/>
          <w:sz w:val="22"/>
          <w:szCs w:val="22"/>
        </w:rPr>
        <w:drawing>
          <wp:anchor distT="0" distB="0" distL="0" distR="0" simplePos="0" relativeHeight="251660288" behindDoc="0" locked="0" layoutInCell="1" allowOverlap="1" wp14:anchorId="48768221" wp14:editId="24DCB2E5">
            <wp:simplePos x="0" y="0"/>
            <wp:positionH relativeFrom="column">
              <wp:posOffset>5661660</wp:posOffset>
            </wp:positionH>
            <wp:positionV relativeFrom="paragraph">
              <wp:posOffset>4445</wp:posOffset>
            </wp:positionV>
            <wp:extent cx="698500" cy="749300"/>
            <wp:effectExtent l="0" t="0" r="6350" b="0"/>
            <wp:wrapNone/>
            <wp:docPr id="1073741826" name="officeArt object" descr="logo.bmp"/>
            <wp:cNvGraphicFramePr/>
            <a:graphic xmlns:a="http://schemas.openxmlformats.org/drawingml/2006/main">
              <a:graphicData uri="http://schemas.openxmlformats.org/drawingml/2006/picture">
                <pic:pic xmlns:pic="http://schemas.openxmlformats.org/drawingml/2006/picture">
                  <pic:nvPicPr>
                    <pic:cNvPr id="1073741826" name="logo.bmp" descr="logo.bmp"/>
                    <pic:cNvPicPr>
                      <a:picLocks noChangeAspect="1"/>
                    </pic:cNvPicPr>
                  </pic:nvPicPr>
                  <pic:blipFill>
                    <a:blip r:embed="rId9"/>
                    <a:stretch>
                      <a:fillRect/>
                    </a:stretch>
                  </pic:blipFill>
                  <pic:spPr>
                    <a:xfrm>
                      <a:off x="0" y="0"/>
                      <a:ext cx="698500" cy="749300"/>
                    </a:xfrm>
                    <a:prstGeom prst="rect">
                      <a:avLst/>
                    </a:prstGeom>
                    <a:ln w="12700" cap="flat">
                      <a:noFill/>
                      <a:miter lim="400000"/>
                    </a:ln>
                    <a:effectLst/>
                  </pic:spPr>
                </pic:pic>
              </a:graphicData>
            </a:graphic>
          </wp:anchor>
        </w:drawing>
      </w:r>
      <w:r w:rsidR="00231D6A" w:rsidRPr="004F18B3">
        <w:rPr>
          <w:rFonts w:ascii="Times New Roman" w:hAnsi="Times New Roman" w:cs="Times New Roman"/>
          <w:sz w:val="22"/>
          <w:szCs w:val="22"/>
        </w:rPr>
        <w:t>Centro Provinciale per l’Istruzione degli Adulti</w:t>
      </w:r>
    </w:p>
    <w:p w14:paraId="69D0C76E" w14:textId="77777777" w:rsidR="00231D6A" w:rsidRPr="004F18B3" w:rsidRDefault="00231D6A" w:rsidP="00597A56">
      <w:pPr>
        <w:tabs>
          <w:tab w:val="center" w:pos="4819"/>
          <w:tab w:val="right" w:pos="9612"/>
        </w:tabs>
        <w:jc w:val="center"/>
        <w:rPr>
          <w:rFonts w:ascii="Times New Roman" w:eastAsia="Arial" w:hAnsi="Times New Roman" w:cs="Times New Roman"/>
          <w:b w:val="0"/>
          <w:bCs w:val="0"/>
          <w:sz w:val="22"/>
          <w:szCs w:val="22"/>
        </w:rPr>
      </w:pPr>
      <w:r w:rsidRPr="004F18B3">
        <w:rPr>
          <w:rFonts w:ascii="Times New Roman" w:hAnsi="Times New Roman" w:cs="Times New Roman"/>
          <w:b w:val="0"/>
          <w:bCs w:val="0"/>
          <w:sz w:val="22"/>
          <w:szCs w:val="22"/>
        </w:rPr>
        <w:t>Via C. Battisti 27– 34125 TRIESTE</w:t>
      </w:r>
    </w:p>
    <w:p w14:paraId="097FB1E3" w14:textId="77777777" w:rsidR="00231D6A" w:rsidRPr="004F18B3" w:rsidRDefault="00231D6A" w:rsidP="00597A56">
      <w:pPr>
        <w:tabs>
          <w:tab w:val="center" w:pos="4819"/>
          <w:tab w:val="right" w:pos="9612"/>
        </w:tabs>
        <w:jc w:val="center"/>
        <w:rPr>
          <w:rFonts w:ascii="Times New Roman" w:eastAsia="Arial" w:hAnsi="Times New Roman" w:cs="Times New Roman"/>
          <w:sz w:val="22"/>
          <w:szCs w:val="22"/>
        </w:rPr>
      </w:pPr>
      <w:r w:rsidRPr="004F18B3">
        <w:rPr>
          <w:rFonts w:ascii="Times New Roman" w:hAnsi="Times New Roman" w:cs="Times New Roman"/>
          <w:b w:val="0"/>
          <w:bCs w:val="0"/>
          <w:sz w:val="22"/>
          <w:szCs w:val="22"/>
        </w:rPr>
        <w:t>Ufficio al Pubblico P.zza Vittorio Veneto 4/a</w:t>
      </w:r>
    </w:p>
    <w:p w14:paraId="356A75E7" w14:textId="5D01A874" w:rsidR="00231D6A" w:rsidRPr="004F18B3" w:rsidRDefault="00231D6A" w:rsidP="00597A56">
      <w:pPr>
        <w:tabs>
          <w:tab w:val="center" w:pos="4819"/>
          <w:tab w:val="right" w:pos="9612"/>
        </w:tabs>
        <w:jc w:val="center"/>
        <w:rPr>
          <w:rFonts w:ascii="Times New Roman" w:eastAsia="Arial" w:hAnsi="Times New Roman" w:cs="Times New Roman"/>
          <w:b w:val="0"/>
          <w:bCs w:val="0"/>
          <w:sz w:val="22"/>
          <w:szCs w:val="22"/>
        </w:rPr>
      </w:pPr>
      <w:r w:rsidRPr="004F18B3">
        <w:rPr>
          <w:rFonts w:ascii="Times New Roman" w:hAnsi="Times New Roman" w:cs="Times New Roman"/>
          <w:b w:val="0"/>
          <w:bCs w:val="0"/>
          <w:sz w:val="22"/>
          <w:szCs w:val="22"/>
        </w:rPr>
        <w:t xml:space="preserve">tel. 040 3798973 – Cod. Fisc. 90143380328 – Cod. </w:t>
      </w:r>
      <w:proofErr w:type="spellStart"/>
      <w:r w:rsidRPr="004F18B3">
        <w:rPr>
          <w:rFonts w:ascii="Times New Roman" w:hAnsi="Times New Roman" w:cs="Times New Roman"/>
          <w:b w:val="0"/>
          <w:bCs w:val="0"/>
          <w:sz w:val="22"/>
          <w:szCs w:val="22"/>
        </w:rPr>
        <w:t>mecc</w:t>
      </w:r>
      <w:proofErr w:type="spellEnd"/>
      <w:r w:rsidRPr="004F18B3">
        <w:rPr>
          <w:rFonts w:ascii="Times New Roman" w:hAnsi="Times New Roman" w:cs="Times New Roman"/>
          <w:b w:val="0"/>
          <w:bCs w:val="0"/>
          <w:sz w:val="22"/>
          <w:szCs w:val="22"/>
        </w:rPr>
        <w:t>. TSMM042005</w:t>
      </w:r>
    </w:p>
    <w:p w14:paraId="5039F5D6" w14:textId="77777777" w:rsidR="00231D6A" w:rsidRPr="004F18B3" w:rsidRDefault="00231D6A" w:rsidP="00597A56">
      <w:pPr>
        <w:tabs>
          <w:tab w:val="center" w:pos="4819"/>
          <w:tab w:val="right" w:pos="9612"/>
        </w:tabs>
        <w:jc w:val="center"/>
        <w:rPr>
          <w:rStyle w:val="Nessuno"/>
          <w:rFonts w:ascii="Times New Roman" w:hAnsi="Times New Roman" w:cs="Times New Roman"/>
          <w:b w:val="0"/>
          <w:bCs w:val="0"/>
          <w:sz w:val="22"/>
          <w:szCs w:val="22"/>
        </w:rPr>
      </w:pPr>
      <w:r w:rsidRPr="004F18B3">
        <w:rPr>
          <w:rFonts w:ascii="Times New Roman" w:hAnsi="Times New Roman" w:cs="Times New Roman"/>
          <w:b w:val="0"/>
          <w:bCs w:val="0"/>
          <w:sz w:val="22"/>
          <w:szCs w:val="22"/>
        </w:rPr>
        <w:t xml:space="preserve">e-mail: </w:t>
      </w:r>
      <w:hyperlink r:id="rId10" w:history="1">
        <w:r w:rsidRPr="004F18B3">
          <w:rPr>
            <w:rStyle w:val="Hyperlink0"/>
            <w:rFonts w:ascii="Times New Roman" w:hAnsi="Times New Roman" w:cs="Times New Roman"/>
            <w:sz w:val="22"/>
            <w:szCs w:val="22"/>
          </w:rPr>
          <w:t>TSMM042005@istruzione.it</w:t>
        </w:r>
      </w:hyperlink>
      <w:r w:rsidRPr="004F18B3">
        <w:rPr>
          <w:rStyle w:val="Nessuno"/>
          <w:rFonts w:ascii="Times New Roman" w:hAnsi="Times New Roman" w:cs="Times New Roman"/>
          <w:b w:val="0"/>
          <w:bCs w:val="0"/>
          <w:sz w:val="22"/>
          <w:szCs w:val="22"/>
        </w:rPr>
        <w:t xml:space="preserve"> – </w:t>
      </w:r>
      <w:proofErr w:type="spellStart"/>
      <w:r w:rsidRPr="004F18B3">
        <w:rPr>
          <w:rStyle w:val="Nessuno"/>
          <w:rFonts w:ascii="Times New Roman" w:hAnsi="Times New Roman" w:cs="Times New Roman"/>
          <w:b w:val="0"/>
          <w:bCs w:val="0"/>
          <w:sz w:val="22"/>
          <w:szCs w:val="22"/>
        </w:rPr>
        <w:t>pec</w:t>
      </w:r>
      <w:proofErr w:type="spellEnd"/>
      <w:r w:rsidRPr="004F18B3">
        <w:rPr>
          <w:rStyle w:val="Nessuno"/>
          <w:rFonts w:ascii="Times New Roman" w:hAnsi="Times New Roman" w:cs="Times New Roman"/>
          <w:b w:val="0"/>
          <w:bCs w:val="0"/>
          <w:sz w:val="22"/>
          <w:szCs w:val="22"/>
        </w:rPr>
        <w:t xml:space="preserve">: </w:t>
      </w:r>
      <w:hyperlink r:id="rId11" w:history="1">
        <w:r w:rsidRPr="004F18B3">
          <w:rPr>
            <w:rStyle w:val="Hyperlink0"/>
            <w:rFonts w:ascii="Times New Roman" w:hAnsi="Times New Roman" w:cs="Times New Roman"/>
            <w:sz w:val="22"/>
            <w:szCs w:val="22"/>
          </w:rPr>
          <w:t>TSMM042005@pec.istruzione.it</w:t>
        </w:r>
      </w:hyperlink>
    </w:p>
    <w:p w14:paraId="5A98F832" w14:textId="77777777" w:rsidR="00231D6A" w:rsidRPr="004F18B3" w:rsidRDefault="00231D6A" w:rsidP="00597A56">
      <w:pPr>
        <w:tabs>
          <w:tab w:val="center" w:pos="4819"/>
          <w:tab w:val="right" w:pos="9612"/>
        </w:tabs>
        <w:jc w:val="center"/>
        <w:rPr>
          <w:rStyle w:val="Nessuno"/>
          <w:rFonts w:ascii="Times New Roman" w:hAnsi="Times New Roman" w:cs="Times New Roman"/>
          <w:b w:val="0"/>
          <w:bCs w:val="0"/>
          <w:sz w:val="22"/>
          <w:szCs w:val="22"/>
        </w:rPr>
      </w:pPr>
      <w:r w:rsidRPr="004F18B3">
        <w:rPr>
          <w:rStyle w:val="Nessuno"/>
          <w:rFonts w:ascii="Times New Roman" w:hAnsi="Times New Roman" w:cs="Times New Roman"/>
          <w:b w:val="0"/>
          <w:bCs w:val="0"/>
          <w:sz w:val="22"/>
          <w:szCs w:val="22"/>
        </w:rPr>
        <w:t xml:space="preserve">sito web: </w:t>
      </w:r>
      <w:hyperlink r:id="rId12" w:history="1">
        <w:r w:rsidRPr="004F18B3">
          <w:rPr>
            <w:rStyle w:val="Hyperlink0"/>
            <w:rFonts w:ascii="Times New Roman" w:hAnsi="Times New Roman" w:cs="Times New Roman"/>
            <w:sz w:val="22"/>
            <w:szCs w:val="22"/>
          </w:rPr>
          <w:t>http://cpiatrieste.edu.it</w:t>
        </w:r>
      </w:hyperlink>
    </w:p>
    <w:p w14:paraId="39766DC2" w14:textId="77777777" w:rsidR="00231D6A" w:rsidRPr="004F18B3" w:rsidRDefault="00231D6A" w:rsidP="00597A56">
      <w:pPr>
        <w:jc w:val="center"/>
        <w:rPr>
          <w:rStyle w:val="Nessuno"/>
          <w:rFonts w:ascii="Times New Roman" w:hAnsi="Times New Roman" w:cs="Times New Roman"/>
          <w:b w:val="0"/>
          <w:bCs w:val="0"/>
          <w:sz w:val="22"/>
          <w:szCs w:val="22"/>
        </w:rPr>
      </w:pPr>
      <w:r w:rsidRPr="004F18B3">
        <w:rPr>
          <w:rStyle w:val="Nessuno"/>
          <w:rFonts w:ascii="Times New Roman" w:hAnsi="Times New Roman" w:cs="Times New Roman"/>
          <w:b w:val="0"/>
          <w:bCs w:val="0"/>
          <w:sz w:val="22"/>
          <w:szCs w:val="22"/>
        </w:rPr>
        <w:t>Sedi dei corsi: via dell’Istria 45 – Largo del Pestalozzi 1</w:t>
      </w:r>
    </w:p>
    <w:p w14:paraId="73A55163" w14:textId="77777777" w:rsidR="00BC3835" w:rsidRDefault="00BC3835" w:rsidP="00BC3835">
      <w:pPr>
        <w:widowControl w:val="0"/>
        <w:tabs>
          <w:tab w:val="left" w:pos="1733"/>
        </w:tabs>
        <w:autoSpaceDE w:val="0"/>
        <w:autoSpaceDN w:val="0"/>
        <w:ind w:right="284"/>
        <w:jc w:val="both"/>
        <w:rPr>
          <w:rFonts w:ascii="Times New Roman" w:eastAsia="Calibri" w:hAnsi="Times New Roman" w:cs="Times New Roman"/>
          <w:b w:val="0"/>
          <w:bCs w:val="0"/>
          <w:i/>
          <w:iCs/>
          <w:sz w:val="24"/>
          <w:szCs w:val="24"/>
          <w:lang w:eastAsia="en-US"/>
        </w:rPr>
      </w:pPr>
    </w:p>
    <w:p w14:paraId="378CE814" w14:textId="77777777" w:rsidR="00530BC1" w:rsidRPr="00806026" w:rsidRDefault="00530BC1" w:rsidP="00530BC1">
      <w:pPr>
        <w:widowControl w:val="0"/>
        <w:tabs>
          <w:tab w:val="left" w:pos="1733"/>
        </w:tabs>
        <w:autoSpaceDE w:val="0"/>
        <w:autoSpaceDN w:val="0"/>
        <w:ind w:right="284"/>
        <w:jc w:val="both"/>
        <w:rPr>
          <w:rFonts w:ascii="Times New Roman" w:eastAsia="Calibri" w:hAnsi="Times New Roman" w:cs="Times New Roman"/>
          <w:b w:val="0"/>
          <w:bCs w:val="0"/>
          <w:sz w:val="24"/>
          <w:szCs w:val="24"/>
          <w:lang w:eastAsia="en-US"/>
        </w:rPr>
      </w:pPr>
      <w:r w:rsidRPr="00806026">
        <w:rPr>
          <w:rFonts w:ascii="Times New Roman" w:eastAsia="Calibri" w:hAnsi="Times New Roman" w:cs="Times New Roman"/>
          <w:b w:val="0"/>
          <w:bCs w:val="0"/>
          <w:sz w:val="24"/>
          <w:szCs w:val="24"/>
          <w:lang w:eastAsia="en-US"/>
        </w:rPr>
        <w:t>Piano Nazionale Di Ripresa E Resilienza Missione 4: Istruzione E Ricerca Componente 1 – Potenziamento dell’offerta dei servizi di istruzione: dagli asili nido alle Università</w:t>
      </w:r>
    </w:p>
    <w:p w14:paraId="33B0078E" w14:textId="77777777" w:rsidR="00530BC1" w:rsidRPr="00806026" w:rsidRDefault="00530BC1" w:rsidP="00530BC1">
      <w:pPr>
        <w:widowControl w:val="0"/>
        <w:tabs>
          <w:tab w:val="left" w:pos="1733"/>
        </w:tabs>
        <w:autoSpaceDE w:val="0"/>
        <w:autoSpaceDN w:val="0"/>
        <w:ind w:right="284"/>
        <w:jc w:val="both"/>
        <w:rPr>
          <w:rFonts w:ascii="Times New Roman" w:eastAsia="Calibri" w:hAnsi="Times New Roman" w:cs="Times New Roman"/>
          <w:b w:val="0"/>
          <w:bCs w:val="0"/>
          <w:sz w:val="24"/>
          <w:szCs w:val="24"/>
          <w:lang w:eastAsia="en-US"/>
        </w:rPr>
      </w:pPr>
      <w:bookmarkStart w:id="0" w:name="_Hlk182473947"/>
      <w:r w:rsidRPr="00806026">
        <w:rPr>
          <w:rFonts w:ascii="Times New Roman" w:eastAsia="Calibri" w:hAnsi="Times New Roman" w:cs="Times New Roman"/>
          <w:b w:val="0"/>
          <w:bCs w:val="0"/>
          <w:sz w:val="24"/>
          <w:szCs w:val="24"/>
          <w:lang w:eastAsia="en-US"/>
        </w:rPr>
        <w:t>Investimento 1.4: Intervento straordinario finalizzato alla riduzione dei divari territoriali nelle scuole secondarie di primo e di secondo grado e alla lotta alla dispersione scolastica</w:t>
      </w:r>
    </w:p>
    <w:p w14:paraId="031EA696" w14:textId="77777777" w:rsidR="00530BC1" w:rsidRPr="00806026" w:rsidRDefault="00530BC1" w:rsidP="00530BC1">
      <w:pPr>
        <w:widowControl w:val="0"/>
        <w:tabs>
          <w:tab w:val="left" w:pos="1733"/>
        </w:tabs>
        <w:autoSpaceDE w:val="0"/>
        <w:autoSpaceDN w:val="0"/>
        <w:ind w:right="284"/>
        <w:jc w:val="both"/>
        <w:rPr>
          <w:rFonts w:ascii="Times New Roman" w:eastAsia="Calibri" w:hAnsi="Times New Roman" w:cs="Times New Roman"/>
          <w:b w:val="0"/>
          <w:bCs w:val="0"/>
          <w:sz w:val="24"/>
          <w:szCs w:val="24"/>
          <w:lang w:eastAsia="en-US"/>
        </w:rPr>
      </w:pPr>
      <w:r w:rsidRPr="00806026">
        <w:rPr>
          <w:rFonts w:ascii="Times New Roman" w:eastAsia="Calibri" w:hAnsi="Times New Roman" w:cs="Times New Roman"/>
          <w:b w:val="0"/>
          <w:bCs w:val="0"/>
          <w:sz w:val="24"/>
          <w:szCs w:val="24"/>
          <w:lang w:eastAsia="en-US"/>
        </w:rPr>
        <w:t>Interventi di tutoraggio e formazione per la riduzione dei divari negli apprendimenti e il contrasto alla dispersione scolastica (D.M. 2 febbraio 2024, n. 19)</w:t>
      </w:r>
    </w:p>
    <w:bookmarkEnd w:id="0"/>
    <w:p w14:paraId="5D6530CB" w14:textId="77777777" w:rsidR="00530BC1" w:rsidRDefault="00530BC1" w:rsidP="00BC3835">
      <w:pPr>
        <w:widowControl w:val="0"/>
        <w:tabs>
          <w:tab w:val="left" w:pos="1733"/>
        </w:tabs>
        <w:autoSpaceDE w:val="0"/>
        <w:autoSpaceDN w:val="0"/>
        <w:ind w:right="284"/>
        <w:jc w:val="both"/>
        <w:rPr>
          <w:rFonts w:ascii="Times New Roman" w:eastAsia="Calibri" w:hAnsi="Times New Roman" w:cs="Times New Roman"/>
          <w:b w:val="0"/>
          <w:bCs w:val="0"/>
          <w:sz w:val="24"/>
          <w:szCs w:val="24"/>
          <w:lang w:eastAsia="en-US"/>
        </w:rPr>
      </w:pPr>
    </w:p>
    <w:tbl>
      <w:tblPr>
        <w:tblStyle w:val="Grigliatabella"/>
        <w:tblW w:w="0" w:type="auto"/>
        <w:tblLook w:val="04A0" w:firstRow="1" w:lastRow="0" w:firstColumn="1" w:lastColumn="0" w:noHBand="0" w:noVBand="1"/>
      </w:tblPr>
      <w:tblGrid>
        <w:gridCol w:w="4011"/>
        <w:gridCol w:w="2097"/>
        <w:gridCol w:w="1945"/>
        <w:gridCol w:w="1543"/>
      </w:tblGrid>
      <w:tr w:rsidR="00530BC1" w:rsidRPr="00093FCA" w14:paraId="45FC764D" w14:textId="77777777" w:rsidTr="00530BC1">
        <w:trPr>
          <w:trHeight w:val="434"/>
        </w:trPr>
        <w:tc>
          <w:tcPr>
            <w:tcW w:w="4011" w:type="dxa"/>
          </w:tcPr>
          <w:p w14:paraId="6AC33C71" w14:textId="77777777" w:rsidR="00530BC1" w:rsidRPr="00E61684" w:rsidRDefault="00530BC1" w:rsidP="00751AB6">
            <w:pPr>
              <w:pStyle w:val="Corpotesto"/>
              <w:spacing w:line="254" w:lineRule="auto"/>
              <w:ind w:right="72"/>
              <w:jc w:val="both"/>
              <w:rPr>
                <w:rFonts w:ascii="Times New Roman" w:hAnsi="Times New Roman" w:cs="Times New Roman"/>
                <w:b/>
                <w:bCs/>
              </w:rPr>
            </w:pPr>
            <w:bookmarkStart w:id="1" w:name="_Hlk189430098"/>
            <w:r w:rsidRPr="00E61684">
              <w:rPr>
                <w:rFonts w:ascii="Times New Roman" w:hAnsi="Times New Roman" w:cs="Times New Roman"/>
                <w:b/>
                <w:bCs/>
                <w:w w:val="105"/>
              </w:rPr>
              <w:t>Linea di investimento</w:t>
            </w:r>
          </w:p>
        </w:tc>
        <w:tc>
          <w:tcPr>
            <w:tcW w:w="2097" w:type="dxa"/>
          </w:tcPr>
          <w:p w14:paraId="5EF29BA2" w14:textId="77777777" w:rsidR="00530BC1" w:rsidRPr="00E61684" w:rsidRDefault="00530BC1" w:rsidP="00751AB6">
            <w:pPr>
              <w:pStyle w:val="Corpotesto"/>
              <w:spacing w:line="254" w:lineRule="auto"/>
              <w:ind w:right="72"/>
              <w:jc w:val="both"/>
              <w:rPr>
                <w:rFonts w:ascii="Times New Roman" w:hAnsi="Times New Roman" w:cs="Times New Roman"/>
                <w:b/>
                <w:bCs/>
              </w:rPr>
            </w:pPr>
            <w:r w:rsidRPr="00E61684">
              <w:rPr>
                <w:rFonts w:ascii="Times New Roman" w:hAnsi="Times New Roman" w:cs="Times New Roman"/>
                <w:b/>
                <w:bCs/>
                <w:spacing w:val="-1"/>
                <w:w w:val="105"/>
              </w:rPr>
              <w:t>Codice Progetto</w:t>
            </w:r>
          </w:p>
        </w:tc>
        <w:tc>
          <w:tcPr>
            <w:tcW w:w="1945" w:type="dxa"/>
          </w:tcPr>
          <w:p w14:paraId="1C4974DD" w14:textId="77777777" w:rsidR="00530BC1" w:rsidRPr="00E61684" w:rsidRDefault="00530BC1" w:rsidP="00751AB6">
            <w:pPr>
              <w:pStyle w:val="Corpotesto"/>
              <w:spacing w:line="254" w:lineRule="auto"/>
              <w:ind w:right="72"/>
              <w:jc w:val="both"/>
              <w:rPr>
                <w:rFonts w:ascii="Times New Roman" w:hAnsi="Times New Roman" w:cs="Times New Roman"/>
                <w:b/>
                <w:bCs/>
              </w:rPr>
            </w:pPr>
            <w:r w:rsidRPr="00E61684">
              <w:rPr>
                <w:rFonts w:ascii="Times New Roman" w:hAnsi="Times New Roman" w:cs="Times New Roman"/>
                <w:b/>
                <w:bCs/>
                <w:spacing w:val="-1"/>
                <w:w w:val="105"/>
              </w:rPr>
              <w:t>Titolo</w:t>
            </w:r>
            <w:r w:rsidRPr="00E61684">
              <w:rPr>
                <w:rFonts w:ascii="Times New Roman" w:hAnsi="Times New Roman" w:cs="Times New Roman"/>
                <w:b/>
                <w:bCs/>
                <w:spacing w:val="-13"/>
                <w:w w:val="105"/>
              </w:rPr>
              <w:t xml:space="preserve"> </w:t>
            </w:r>
            <w:r w:rsidRPr="00E61684">
              <w:rPr>
                <w:rFonts w:ascii="Times New Roman" w:hAnsi="Times New Roman" w:cs="Times New Roman"/>
                <w:b/>
                <w:bCs/>
                <w:w w:val="105"/>
              </w:rPr>
              <w:t>progetto</w:t>
            </w:r>
          </w:p>
        </w:tc>
        <w:tc>
          <w:tcPr>
            <w:tcW w:w="1543" w:type="dxa"/>
          </w:tcPr>
          <w:p w14:paraId="4915020D" w14:textId="77777777" w:rsidR="00530BC1" w:rsidRPr="00E61684" w:rsidRDefault="00530BC1" w:rsidP="00751AB6">
            <w:pPr>
              <w:pStyle w:val="Corpotesto"/>
              <w:spacing w:line="254" w:lineRule="auto"/>
              <w:ind w:right="72"/>
              <w:jc w:val="both"/>
              <w:rPr>
                <w:rFonts w:ascii="Times New Roman" w:hAnsi="Times New Roman" w:cs="Times New Roman"/>
                <w:b/>
                <w:bCs/>
              </w:rPr>
            </w:pPr>
            <w:r w:rsidRPr="00E61684">
              <w:rPr>
                <w:rFonts w:ascii="Times New Roman" w:hAnsi="Times New Roman" w:cs="Times New Roman"/>
                <w:b/>
                <w:bCs/>
              </w:rPr>
              <w:t>Importo finanziato</w:t>
            </w:r>
          </w:p>
        </w:tc>
      </w:tr>
      <w:tr w:rsidR="00530BC1" w:rsidRPr="00093FCA" w14:paraId="3C18A256" w14:textId="77777777" w:rsidTr="00530BC1">
        <w:trPr>
          <w:trHeight w:val="1072"/>
        </w:trPr>
        <w:tc>
          <w:tcPr>
            <w:tcW w:w="4011" w:type="dxa"/>
          </w:tcPr>
          <w:p w14:paraId="3A582E4C" w14:textId="77777777" w:rsidR="00ED3F75" w:rsidRDefault="00530BC1" w:rsidP="00ED3F75">
            <w:pPr>
              <w:pStyle w:val="Corpotesto"/>
              <w:spacing w:line="254" w:lineRule="auto"/>
              <w:ind w:right="72"/>
              <w:jc w:val="both"/>
              <w:rPr>
                <w:rFonts w:ascii="Times New Roman" w:hAnsi="Times New Roman" w:cs="Times New Roman"/>
                <w:b/>
                <w:bCs/>
              </w:rPr>
            </w:pPr>
            <w:r w:rsidRPr="00E61684">
              <w:rPr>
                <w:rFonts w:ascii="Times New Roman" w:hAnsi="Times New Roman" w:cs="Times New Roman"/>
                <w:b/>
                <w:bCs/>
              </w:rPr>
              <w:t xml:space="preserve">Interventi di tutoraggio e formazione per la riduzione dei divari negli apprendimenti e il contrasto alla dispersione scolastica D.M. n. 19/2024 </w:t>
            </w:r>
          </w:p>
          <w:p w14:paraId="7432C1A9" w14:textId="05A587D2" w:rsidR="00530BC1" w:rsidRPr="00E61684" w:rsidRDefault="00530BC1" w:rsidP="00ED3F75">
            <w:pPr>
              <w:pStyle w:val="Corpotesto"/>
              <w:spacing w:line="254" w:lineRule="auto"/>
              <w:ind w:right="72"/>
              <w:jc w:val="both"/>
              <w:rPr>
                <w:rFonts w:ascii="Times New Roman" w:hAnsi="Times New Roman" w:cs="Times New Roman"/>
                <w:b/>
                <w:bCs/>
              </w:rPr>
            </w:pPr>
            <w:r w:rsidRPr="00E61684">
              <w:rPr>
                <w:rFonts w:ascii="Times New Roman" w:hAnsi="Times New Roman" w:cs="Times New Roman"/>
                <w:b/>
                <w:bCs/>
              </w:rPr>
              <w:t xml:space="preserve"> CUP I94D21000220006</w:t>
            </w:r>
          </w:p>
        </w:tc>
        <w:tc>
          <w:tcPr>
            <w:tcW w:w="2097" w:type="dxa"/>
          </w:tcPr>
          <w:p w14:paraId="5A3C606A" w14:textId="77777777" w:rsidR="00530BC1" w:rsidRPr="00E61684" w:rsidRDefault="00530BC1" w:rsidP="00751AB6">
            <w:pPr>
              <w:pStyle w:val="Corpotesto"/>
              <w:spacing w:line="254" w:lineRule="auto"/>
              <w:ind w:right="72"/>
              <w:jc w:val="both"/>
              <w:rPr>
                <w:rFonts w:ascii="Times New Roman" w:hAnsi="Times New Roman" w:cs="Times New Roman"/>
                <w:b/>
                <w:bCs/>
              </w:rPr>
            </w:pPr>
            <w:r w:rsidRPr="00E61684">
              <w:rPr>
                <w:rFonts w:ascii="Times New Roman" w:hAnsi="Times New Roman" w:cs="Times New Roman"/>
                <w:b/>
                <w:bCs/>
              </w:rPr>
              <w:t>Codice identificativo del progetto: M4C1I1.4-2024- 1322P-46630</w:t>
            </w:r>
          </w:p>
        </w:tc>
        <w:tc>
          <w:tcPr>
            <w:tcW w:w="1945" w:type="dxa"/>
          </w:tcPr>
          <w:p w14:paraId="594B96CD" w14:textId="77777777" w:rsidR="00530BC1" w:rsidRPr="00E61684" w:rsidRDefault="00530BC1" w:rsidP="00751AB6">
            <w:pPr>
              <w:pStyle w:val="Corpotesto"/>
              <w:spacing w:line="254" w:lineRule="auto"/>
              <w:ind w:right="72"/>
              <w:jc w:val="both"/>
              <w:rPr>
                <w:rFonts w:ascii="Times New Roman" w:hAnsi="Times New Roman" w:cs="Times New Roman"/>
                <w:b/>
                <w:bCs/>
              </w:rPr>
            </w:pPr>
            <w:r w:rsidRPr="00E61684">
              <w:rPr>
                <w:rFonts w:ascii="Times New Roman" w:hAnsi="Times New Roman" w:cs="Times New Roman"/>
                <w:b/>
                <w:bCs/>
              </w:rPr>
              <w:t>ASCENSORE SCUOLA</w:t>
            </w:r>
          </w:p>
        </w:tc>
        <w:tc>
          <w:tcPr>
            <w:tcW w:w="1543" w:type="dxa"/>
          </w:tcPr>
          <w:p w14:paraId="43E51D93" w14:textId="77777777" w:rsidR="00530BC1" w:rsidRPr="00E61684" w:rsidRDefault="00530BC1" w:rsidP="00751AB6">
            <w:pPr>
              <w:spacing w:after="241" w:line="248" w:lineRule="auto"/>
              <w:ind w:left="-5" w:hanging="10"/>
              <w:jc w:val="both"/>
              <w:rPr>
                <w:rFonts w:ascii="Times New Roman" w:hAnsi="Times New Roman" w:cs="Times New Roman"/>
                <w:color w:val="0A0A0A"/>
                <w:sz w:val="24"/>
                <w:szCs w:val="24"/>
              </w:rPr>
            </w:pPr>
            <w:r w:rsidRPr="00E61684">
              <w:rPr>
                <w:rFonts w:ascii="Times New Roman" w:hAnsi="Times New Roman" w:cs="Times New Roman"/>
                <w:color w:val="0A0A0A"/>
                <w:sz w:val="24"/>
                <w:szCs w:val="24"/>
              </w:rPr>
              <w:t xml:space="preserve">€ 215.827,99 </w:t>
            </w:r>
          </w:p>
          <w:p w14:paraId="47AC67D8" w14:textId="77777777" w:rsidR="00530BC1" w:rsidRPr="00E61684" w:rsidRDefault="00530BC1" w:rsidP="00751AB6">
            <w:pPr>
              <w:pStyle w:val="Corpotesto"/>
              <w:spacing w:line="254" w:lineRule="auto"/>
              <w:ind w:right="72"/>
              <w:jc w:val="both"/>
              <w:rPr>
                <w:rFonts w:ascii="Times New Roman" w:hAnsi="Times New Roman" w:cs="Times New Roman"/>
                <w:b/>
                <w:bCs/>
              </w:rPr>
            </w:pPr>
          </w:p>
        </w:tc>
      </w:tr>
      <w:bookmarkEnd w:id="1"/>
    </w:tbl>
    <w:p w14:paraId="43D5D54C" w14:textId="77777777" w:rsidR="00530BC1" w:rsidRDefault="00530BC1" w:rsidP="00BC3835">
      <w:pPr>
        <w:widowControl w:val="0"/>
        <w:tabs>
          <w:tab w:val="left" w:pos="1733"/>
        </w:tabs>
        <w:autoSpaceDE w:val="0"/>
        <w:autoSpaceDN w:val="0"/>
        <w:ind w:right="284"/>
        <w:jc w:val="both"/>
        <w:rPr>
          <w:rFonts w:ascii="Times New Roman" w:eastAsia="Calibri" w:hAnsi="Times New Roman" w:cs="Times New Roman"/>
          <w:b w:val="0"/>
          <w:bCs w:val="0"/>
          <w:sz w:val="24"/>
          <w:szCs w:val="24"/>
          <w:lang w:eastAsia="en-US"/>
        </w:rPr>
      </w:pPr>
    </w:p>
    <w:p w14:paraId="3581DCC4" w14:textId="5E020D60" w:rsidR="00CD291A" w:rsidRPr="00615014" w:rsidRDefault="001A5909" w:rsidP="00A14BDD">
      <w:pPr>
        <w:pStyle w:val="Titolo3"/>
        <w:jc w:val="both"/>
        <w:rPr>
          <w:rStyle w:val="Enfasigrassetto"/>
          <w:color w:val="auto"/>
        </w:rPr>
      </w:pPr>
      <w:r w:rsidRPr="00D37770">
        <w:rPr>
          <w:color w:val="auto"/>
        </w:rPr>
        <w:t>OGGETTO</w:t>
      </w:r>
      <w:r w:rsidRPr="00615014">
        <w:rPr>
          <w:color w:val="auto"/>
        </w:rPr>
        <w:t xml:space="preserve">: </w:t>
      </w:r>
      <w:bookmarkStart w:id="2" w:name="_Hlk191502449"/>
      <w:r w:rsidR="00615014" w:rsidRPr="00615014">
        <w:rPr>
          <w:color w:val="auto"/>
        </w:rPr>
        <w:t>Decreto di avvio</w:t>
      </w:r>
      <w:r w:rsidR="00615014" w:rsidRPr="00615014">
        <w:rPr>
          <w:rFonts w:ascii="Times New Roman" w:hAnsi="Times New Roman" w:cs="Times New Roman"/>
          <w:color w:val="auto"/>
        </w:rPr>
        <w:t xml:space="preserve"> selezione per il reclutamento di esperti interni/</w:t>
      </w:r>
      <w:r w:rsidR="00596115">
        <w:rPr>
          <w:rFonts w:ascii="Times New Roman" w:hAnsi="Times New Roman" w:cs="Times New Roman"/>
          <w:color w:val="auto"/>
        </w:rPr>
        <w:t xml:space="preserve">collaborazioni plurime </w:t>
      </w:r>
      <w:r w:rsidR="00615014" w:rsidRPr="00615014">
        <w:rPr>
          <w:rFonts w:ascii="Times New Roman" w:hAnsi="Times New Roman" w:cs="Times New Roman"/>
          <w:color w:val="auto"/>
        </w:rPr>
        <w:t>/esterni per i “</w:t>
      </w:r>
      <w:r w:rsidR="00596115">
        <w:rPr>
          <w:rFonts w:ascii="Times New Roman" w:hAnsi="Times New Roman" w:cs="Times New Roman"/>
          <w:color w:val="auto"/>
        </w:rPr>
        <w:t xml:space="preserve">20 </w:t>
      </w:r>
      <w:r w:rsidR="00615014" w:rsidRPr="00615014">
        <w:rPr>
          <w:rFonts w:ascii="Times New Roman" w:hAnsi="Times New Roman" w:cs="Times New Roman"/>
          <w:color w:val="auto"/>
        </w:rPr>
        <w:t xml:space="preserve">Percorsi di potenziamento delle competenze chiave, compreso l’italiano L2 </w:t>
      </w:r>
      <w:bookmarkEnd w:id="2"/>
      <w:r w:rsidR="00615014" w:rsidRPr="00615014">
        <w:rPr>
          <w:rFonts w:ascii="Times New Roman" w:eastAsia="Times New Roman" w:hAnsi="Times New Roman" w:cs="Times New Roman"/>
          <w:color w:val="auto"/>
        </w:rPr>
        <w:t>afferente all’azione progettuale PNRR “Interventi di tutoraggio e formazione per la riduzione dei divari negli apprendimenti e il contrasto alla dispersione scolastica (D.M. 19/2024)”</w:t>
      </w:r>
    </w:p>
    <w:p w14:paraId="2BCC7A2A" w14:textId="331F8815" w:rsidR="00CD291A" w:rsidRDefault="00CD291A" w:rsidP="00CD291A">
      <w:pPr>
        <w:pStyle w:val="Testopredefi"/>
        <w:jc w:val="right"/>
      </w:pPr>
      <w:r>
        <w:t>All’Albo On Line</w:t>
      </w:r>
    </w:p>
    <w:p w14:paraId="5E777931" w14:textId="77777777" w:rsidR="00CD291A" w:rsidRDefault="00CD291A" w:rsidP="00CD291A">
      <w:pPr>
        <w:pStyle w:val="Testopredefi"/>
        <w:jc w:val="right"/>
      </w:pPr>
      <w:r>
        <w:t xml:space="preserve"> All’Amministrazione Trasparente </w:t>
      </w:r>
    </w:p>
    <w:p w14:paraId="28714822" w14:textId="77777777" w:rsidR="00CD291A" w:rsidRDefault="00CD291A" w:rsidP="00CD291A">
      <w:pPr>
        <w:pStyle w:val="Testopredefi"/>
        <w:jc w:val="right"/>
        <w:rPr>
          <w:rFonts w:eastAsia="Book Antiqua"/>
          <w:sz w:val="22"/>
          <w:szCs w:val="22"/>
        </w:rPr>
      </w:pPr>
      <w:r>
        <w:t>Al sito Web sezione PNRR</w:t>
      </w:r>
    </w:p>
    <w:p w14:paraId="53A98363" w14:textId="29224DEC" w:rsidR="008D1936" w:rsidRDefault="008D1936" w:rsidP="008D1936">
      <w:pPr>
        <w:pStyle w:val="Testopredefi"/>
        <w:ind w:hanging="284"/>
        <w:rPr>
          <w:rFonts w:eastAsia="Book Antiqua"/>
          <w:b/>
          <w:sz w:val="22"/>
          <w:szCs w:val="22"/>
        </w:rPr>
      </w:pPr>
    </w:p>
    <w:p w14:paraId="50478A9E" w14:textId="30BB14B7" w:rsidR="00342C10" w:rsidRDefault="00342C10" w:rsidP="00D3777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center"/>
        <w:rPr>
          <w:rFonts w:ascii="Times New Roman" w:eastAsia="Times New Roman" w:hAnsi="Times New Roman" w:cs="Times New Roman"/>
          <w:sz w:val="24"/>
          <w:szCs w:val="24"/>
          <w:bdr w:val="none" w:sz="0" w:space="0" w:color="auto"/>
        </w:rPr>
      </w:pPr>
      <w:r w:rsidRPr="00342C10">
        <w:rPr>
          <w:rFonts w:ascii="Times New Roman" w:eastAsia="Times New Roman" w:hAnsi="Times New Roman" w:cs="Times New Roman"/>
          <w:sz w:val="24"/>
          <w:szCs w:val="24"/>
          <w:bdr w:val="none" w:sz="0" w:space="0" w:color="auto"/>
        </w:rPr>
        <w:t>IL DIRIGENTE SCOLASTICO</w:t>
      </w:r>
    </w:p>
    <w:p w14:paraId="14166D2D" w14:textId="77777777" w:rsidR="00D37770" w:rsidRPr="00342C10" w:rsidRDefault="00D37770" w:rsidP="00D3777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center"/>
        <w:rPr>
          <w:rFonts w:ascii="Times New Roman" w:eastAsia="Times New Roman" w:hAnsi="Times New Roman" w:cs="Times New Roman"/>
          <w:sz w:val="24"/>
          <w:szCs w:val="24"/>
          <w:bdr w:val="none" w:sz="0" w:space="0" w:color="auto"/>
        </w:rPr>
      </w:pPr>
    </w:p>
    <w:p w14:paraId="639DBD3E"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R.D. 18 novembre 1923, n. 2440, concernente l’amministrazione del Patrimonio e la Contabilità Generale dello Stato ed il relativo regolamento approvato con R.D. 23 maggio 1924, n. 827 e </w:t>
      </w:r>
      <w:proofErr w:type="spellStart"/>
      <w:r w:rsidRPr="00342C10">
        <w:rPr>
          <w:rFonts w:ascii="Times New Roman" w:eastAsia="Times New Roman" w:hAnsi="Times New Roman" w:cs="Times New Roman"/>
          <w:b w:val="0"/>
          <w:sz w:val="24"/>
          <w:szCs w:val="24"/>
          <w:bdr w:val="none" w:sz="0" w:space="0" w:color="auto"/>
        </w:rPr>
        <w:t>ss.mm.ii</w:t>
      </w:r>
      <w:proofErr w:type="spellEnd"/>
      <w:r w:rsidRPr="00342C10">
        <w:rPr>
          <w:rFonts w:ascii="Times New Roman" w:eastAsia="Times New Roman" w:hAnsi="Times New Roman" w:cs="Times New Roman"/>
          <w:b w:val="0"/>
          <w:sz w:val="24"/>
          <w:szCs w:val="24"/>
          <w:bdr w:val="none" w:sz="0" w:space="0" w:color="auto"/>
        </w:rPr>
        <w:t xml:space="preserve">.;  </w:t>
      </w:r>
    </w:p>
    <w:p w14:paraId="3571D84E"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D.I. n. 129/2018 "Regolamento recante istruzioni generali sulla gestione amministrativo-contabile delle istituzioni scolastiche, ai sensi dell’articolo 1, comma 143, della Legge 13 luglio 2015, n. 107";  </w:t>
      </w:r>
    </w:p>
    <w:p w14:paraId="6B83E793"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Decreto Legislativo 30 marzo 2001, n. 165 recante “Norme generali sull’ordinamento del lavoro alle dipendenze delle Amministrazioni Pubbliche” e </w:t>
      </w:r>
      <w:proofErr w:type="spellStart"/>
      <w:r w:rsidRPr="00342C10">
        <w:rPr>
          <w:rFonts w:ascii="Times New Roman" w:eastAsia="Times New Roman" w:hAnsi="Times New Roman" w:cs="Times New Roman"/>
          <w:b w:val="0"/>
          <w:sz w:val="24"/>
          <w:szCs w:val="24"/>
          <w:bdr w:val="none" w:sz="0" w:space="0" w:color="auto"/>
        </w:rPr>
        <w:t>ss.mm.ii</w:t>
      </w:r>
      <w:proofErr w:type="spellEnd"/>
      <w:r w:rsidRPr="00342C10">
        <w:rPr>
          <w:rFonts w:ascii="Times New Roman" w:eastAsia="Times New Roman" w:hAnsi="Times New Roman" w:cs="Times New Roman"/>
          <w:b w:val="0"/>
          <w:sz w:val="24"/>
          <w:szCs w:val="24"/>
          <w:bdr w:val="none" w:sz="0" w:space="0" w:color="auto"/>
        </w:rPr>
        <w:t xml:space="preserve">.;  </w:t>
      </w:r>
    </w:p>
    <w:p w14:paraId="3E57D7EE"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Legge 7 agosto 1990, n. 241 “Nuove norme in materia di procedimento amministrativo e di diritto di accesso ai documenti amministrativi” e </w:t>
      </w:r>
      <w:proofErr w:type="spellStart"/>
      <w:r w:rsidRPr="00342C10">
        <w:rPr>
          <w:rFonts w:ascii="Times New Roman" w:eastAsia="Times New Roman" w:hAnsi="Times New Roman" w:cs="Times New Roman"/>
          <w:b w:val="0"/>
          <w:sz w:val="24"/>
          <w:szCs w:val="24"/>
          <w:bdr w:val="none" w:sz="0" w:space="0" w:color="auto"/>
        </w:rPr>
        <w:t>ss.mm.ii</w:t>
      </w:r>
      <w:proofErr w:type="spellEnd"/>
      <w:r w:rsidRPr="00342C10">
        <w:rPr>
          <w:rFonts w:ascii="Times New Roman" w:eastAsia="Times New Roman" w:hAnsi="Times New Roman" w:cs="Times New Roman"/>
          <w:b w:val="0"/>
          <w:sz w:val="24"/>
          <w:szCs w:val="24"/>
          <w:bdr w:val="none" w:sz="0" w:space="0" w:color="auto"/>
        </w:rPr>
        <w:t xml:space="preserve">.;  </w:t>
      </w:r>
    </w:p>
    <w:p w14:paraId="4B03A418"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Legge 15 marzo 1997 n. 59, concernente “Delega al Governo per il conferimento di funzioni e compiti alle regioni ed enti locali, per la riforma della Pubblica Amministrazione e per la semplificazione amministrativa";  </w:t>
      </w:r>
    </w:p>
    <w:p w14:paraId="65BB165E"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D.P.R. 8 marzo 1999, n. 275, concernente il Regolamento recante norme in materia di autonomia delle Istituzioni Scolastiche, ai sensi dell'art. 21 della Legge 15 marzo 1997, n. 59;  </w:t>
      </w:r>
    </w:p>
    <w:p w14:paraId="5555F255"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Legge 13 luglio 2015 n. 107, concernente “Riforma del sistema nazionale di istruzione e </w:t>
      </w:r>
    </w:p>
    <w:p w14:paraId="5D3E8D14"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formazione e delega per il riordino delle disposizioni legislative vigenti” </w:t>
      </w:r>
    </w:p>
    <w:p w14:paraId="6599B54D" w14:textId="41C7AE4B"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 VISTO il Decreto Legislativo recante il Codice dei Contratti Pubblici n. 36 del 31/03/2023, approvato dal Consiglio dei Ministri nella seduta del 28/03/2023, attuativo dell’articolo 1 della legge 21 giugno 2022, n. </w:t>
      </w:r>
    </w:p>
    <w:p w14:paraId="54CD30A6"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lastRenderedPageBreak/>
        <w:t xml:space="preserve">78;  </w:t>
      </w:r>
    </w:p>
    <w:p w14:paraId="75B95EE8" w14:textId="32DABB75"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l’art. 11 della Legge 16 gennaio 2003, n. 3, recante “Disposizioni ordinamentali in materia di pubblica amministrazione”, in forza del quale “ogni nuovo progetto di investimento pubblico, nonché ogni progetto in corso di attuazione alla predetta data, è dotato di un "Codice unico di progetto", che le competenti amministrazioni o i soggetti aggiudicatori richiedono in via telematica secondo la procedura definita dal </w:t>
      </w:r>
      <w:r>
        <w:rPr>
          <w:rFonts w:ascii="Times New Roman" w:eastAsia="Times New Roman" w:hAnsi="Times New Roman" w:cs="Times New Roman"/>
          <w:b w:val="0"/>
          <w:sz w:val="24"/>
          <w:szCs w:val="24"/>
          <w:bdr w:val="none" w:sz="0" w:space="0" w:color="auto"/>
        </w:rPr>
        <w:t>C</w:t>
      </w:r>
      <w:r w:rsidRPr="00342C10">
        <w:rPr>
          <w:rFonts w:ascii="Times New Roman" w:eastAsia="Times New Roman" w:hAnsi="Times New Roman" w:cs="Times New Roman"/>
          <w:b w:val="0"/>
          <w:sz w:val="24"/>
          <w:szCs w:val="24"/>
          <w:bdr w:val="none" w:sz="0" w:space="0" w:color="auto"/>
        </w:rPr>
        <w:t xml:space="preserve">IPE”;  </w:t>
      </w:r>
    </w:p>
    <w:p w14:paraId="637AF3B3"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l’art. 3 della Legge 13 agosto 2010, n. 136, recante il “Piano straordinario contro le mafie, nonché delega al Governo in materia di normativa antimafia”, in forza del quale “Ai fini della tracciabilità dei flussi finanziari, gli strumenti di pagamento devono riportare, in relazione a ciascuna transazione posta in essere dalla stazione appaltante e dagli altri soggetti di cui al comma 1, il codice identificativo di gara (CIG), attribuito dall'Autorità di vigilanza sui contratti pubblici di lavori, servizi e forniture su richiesta della stazione appaltante e, ove obbligatorio ai sensi dell'articolo 11 della legge 16 gennaio 2003, n. 3, il codice unico di progetto (CUP)”;  </w:t>
      </w:r>
    </w:p>
    <w:p w14:paraId="7EE3F8F5"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Determinazione ANAC n. 4 del 7 luglio 2011, recante le “Linee guida sulla tracciabilità dei flussi finanziari ai sensi dell’articolo 3 della legge 13 agosto 2010, n. 136”, come aggiornata dalla delibera ANAC n. 556/2017 e da ultimo modificata dalla delibera ANAC n. 371/2022;  </w:t>
      </w:r>
    </w:p>
    <w:p w14:paraId="0AD2D488"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delibera del CIPE n. 63 del 26 novembre 2020 che introduce la normativa attuativa della riforma del CUP;  </w:t>
      </w:r>
    </w:p>
    <w:p w14:paraId="55300CE4"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Decreto-Legge 6 maggio 2021, n. 59, convertito, con modificazioni, dalla legge 1° luglio 2021, n. 101, recante “Misure urgenti relative al Fondo complementare al Piano nazionale di ripresa e resilienza e altre misure urgenti per gli investimenti”;  </w:t>
      </w:r>
    </w:p>
    <w:p w14:paraId="2F6B7C78"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Decreto Legge 9 giugno 2021, n. 80, convertito nella legge 6 agosto 2021, n. 113, recante: «Misure urgenti per il rafforzamento della capacità amministrativa delle pubbliche amministrazioni 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  </w:t>
      </w:r>
    </w:p>
    <w:p w14:paraId="4992C1D0"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Decreto-legge del 31 maggio 2021, n. 77, convertito nella legge 29 luglio 2021, n. 108, recante: «Governance del Piano nazionale di ripresa e resilienza e prime misure di rafforzamento delle strutture amministrative e di accelerazione e snellimento delle procedure»;  </w:t>
      </w:r>
    </w:p>
    <w:p w14:paraId="1E222793"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Decreto-Legge 30 aprile 2022, n. 36, convertito, con modificazioni, dalla legge 29 giugno 2022, n. 79, recante “Ulteriori misure urgenti per l’attuazione del Piano nazionale di ripresa e resilienza” e, in particolare, l’articolo 47;  </w:t>
      </w:r>
    </w:p>
    <w:p w14:paraId="1F54F22B"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Decreto-Legge 11 novembre 2022, n. 173, recante “Disposizioni urgenti in materia di riordino delle attribuzioni dei Ministeri”;  </w:t>
      </w:r>
    </w:p>
    <w:p w14:paraId="18DB2534"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w:t>
      </w:r>
      <w:proofErr w:type="spellStart"/>
      <w:r w:rsidRPr="00342C10">
        <w:rPr>
          <w:rFonts w:ascii="Times New Roman" w:eastAsia="Times New Roman" w:hAnsi="Times New Roman" w:cs="Times New Roman"/>
          <w:b w:val="0"/>
          <w:sz w:val="24"/>
          <w:szCs w:val="24"/>
          <w:bdr w:val="none" w:sz="0" w:space="0" w:color="auto"/>
        </w:rPr>
        <w:t>Euratom</w:t>
      </w:r>
      <w:proofErr w:type="spellEnd"/>
      <w:r w:rsidRPr="00342C10">
        <w:rPr>
          <w:rFonts w:ascii="Times New Roman" w:eastAsia="Times New Roman" w:hAnsi="Times New Roman" w:cs="Times New Roman"/>
          <w:b w:val="0"/>
          <w:sz w:val="24"/>
          <w:szCs w:val="24"/>
          <w:bdr w:val="none" w:sz="0" w:space="0" w:color="auto"/>
        </w:rPr>
        <w:t xml:space="preserve">) n. 966/2012;  </w:t>
      </w:r>
    </w:p>
    <w:p w14:paraId="2A2EFD9B"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  </w:t>
      </w:r>
    </w:p>
    <w:p w14:paraId="67C3E23F"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Regolamento (UE) 2021/241 del Parlamento europeo e del Consiglio, del 12 febbraio 2021 che istituisce il Dispositivo per la ripresa e per la resilienza;  </w:t>
      </w:r>
    </w:p>
    <w:p w14:paraId="7936DEF5" w14:textId="0C564AFA"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Piano nazionale di ripresa e resilienza (PNRR), la cui valutazione positiva è stata approvata con Decisione del Consiglio ECOFIN del 13 luglio 2021 e notificata all’Italia dal Segretariato generale del Consiglio con nota LT161/21, del 14 luglio 2021;  </w:t>
      </w:r>
    </w:p>
    <w:p w14:paraId="4914648D"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lastRenderedPageBreak/>
        <w:t xml:space="preserve">VISTI i principi trasversali previsti dal PNRR, quali, tra l’altro, il principio del contributo all’obiettivo climatico e digitale (c.d. tagging), il principio di parità di genere e l’obbligo di protezione e valorizzazione dei giovani;  </w:t>
      </w:r>
    </w:p>
    <w:p w14:paraId="2E623F54"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gli obblighi di assicurare il conseguimento di target e milestone e degli obiettivi finanziari stabiliti nel PNRR;  </w:t>
      </w:r>
    </w:p>
    <w:p w14:paraId="0A2445A5"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Decreto del Presidente del Consiglio dei Ministri del 30 settembre 2020 n. 166, recante “Regolamento concernente l’organizzazione del Ministero dell’Istruzione”  </w:t>
      </w:r>
    </w:p>
    <w:p w14:paraId="2C909366"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Decreto del Ministro dell’istruzione 15 febbraio 2022, n. 31, con cui sono state assegnate le risorse finanziarie ai titolari dei centri di responsabilità amministrativa e, in particolare, l’articolo 7 e la tabella D), allegata allo stesso, relativa ai capitoli e ai piani gestionali, su cui insistono le risorse destinate agli interventi in essere previsti dal PNRR;  </w:t>
      </w:r>
    </w:p>
    <w:p w14:paraId="41737C55"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Decreto del Ministro dell’istruzione, di concerto con il Ministro dell’economia e delle finanze, 21 settembre 2021, n. 284, di istituzione di una Unità di missione di livello dirigenziale generale per l’attuazione degli interventi del Piano nazionale di ripresa e resilienza a titolarità del Ministero dell’istruzione;  </w:t>
      </w:r>
    </w:p>
    <w:p w14:paraId="06759F46"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Circolare del 14 ottobre 2021, n. 21 del Ministero dell’economia e delle finanze – Dipartimento della ragioneria generale dello Stato - Servizio centrale per il PNRR, recante «Trasmissione delle Istruzioni Tecniche per la selezione dei progetti PNRR»;  </w:t>
      </w:r>
    </w:p>
    <w:p w14:paraId="6FF4205F" w14:textId="658719A2"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le Linee guida per le Amministrazioni centrali titolari di interventi PNRR, approvate con la circolare del 29 ottobre 2021, n.25, recante “Rilevazione periodica avvisi, bandi e altre procedure di attivazione degli investimenti”, che riportano le modalità per assicurare la correttezza delle procedure di attuazione e rendicontazione, la regolarità della spesa e il conseguimento di target e milestone e di ogni altro adempimento previsto dalla normativa europea e nazionale applicabile al PNRR, a norma dell’articolo 8, comma 3, del decreto-legge 31 maggio 2021, n. 77, convertito, con modificazioni, dalla legge 29 luglio 2021, n. 108;  </w:t>
      </w:r>
    </w:p>
    <w:p w14:paraId="038ABFDF"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Regolamento UE 2020/852 e, in particolare, l’articolo 17 che definisce gli obiettivi ambientali, tra cui il principio di non arrecare un danno significativo (DNSH, “Do no </w:t>
      </w:r>
      <w:proofErr w:type="spellStart"/>
      <w:r w:rsidRPr="00342C10">
        <w:rPr>
          <w:rFonts w:ascii="Times New Roman" w:eastAsia="Times New Roman" w:hAnsi="Times New Roman" w:cs="Times New Roman"/>
          <w:b w:val="0"/>
          <w:sz w:val="24"/>
          <w:szCs w:val="24"/>
          <w:bdr w:val="none" w:sz="0" w:space="0" w:color="auto"/>
        </w:rPr>
        <w:t>significant</w:t>
      </w:r>
      <w:proofErr w:type="spellEnd"/>
      <w:r w:rsidRPr="00342C10">
        <w:rPr>
          <w:rFonts w:ascii="Times New Roman" w:eastAsia="Times New Roman" w:hAnsi="Times New Roman" w:cs="Times New Roman"/>
          <w:b w:val="0"/>
          <w:sz w:val="24"/>
          <w:szCs w:val="24"/>
          <w:bdr w:val="none" w:sz="0" w:space="0" w:color="auto"/>
        </w:rPr>
        <w:t xml:space="preserve"> </w:t>
      </w:r>
      <w:proofErr w:type="spellStart"/>
      <w:r w:rsidRPr="00342C10">
        <w:rPr>
          <w:rFonts w:ascii="Times New Roman" w:eastAsia="Times New Roman" w:hAnsi="Times New Roman" w:cs="Times New Roman"/>
          <w:b w:val="0"/>
          <w:sz w:val="24"/>
          <w:szCs w:val="24"/>
          <w:bdr w:val="none" w:sz="0" w:space="0" w:color="auto"/>
        </w:rPr>
        <w:t>harm</w:t>
      </w:r>
      <w:proofErr w:type="spellEnd"/>
      <w:r w:rsidRPr="00342C10">
        <w:rPr>
          <w:rFonts w:ascii="Times New Roman" w:eastAsia="Times New Roman" w:hAnsi="Times New Roman" w:cs="Times New Roman"/>
          <w:b w:val="0"/>
          <w:sz w:val="24"/>
          <w:szCs w:val="24"/>
          <w:bdr w:val="none" w:sz="0" w:space="0" w:color="auto"/>
        </w:rPr>
        <w:t xml:space="preserve">”), e la Comunicazione della Commissione UE 2021/C58/01, recante “Orientamenti tecnici sull’applicazione del principio «non arrecare un danno significativo» a norma del regolamento sul dispositivo per la ripresa e la resilienza”;  </w:t>
      </w:r>
    </w:p>
    <w:p w14:paraId="7CEF7C17"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che impone all’Amministrazione titolare della misura di dimostrare se la stessa sia stata effettivamente realizzata senza arrecare un danno significativo agli obiettivi ambientali;  </w:t>
      </w:r>
    </w:p>
    <w:p w14:paraId="0A787366"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Guida operativa per il rispetto del principio di non arrecare danno significativo all’ambiente (cd. DNSH), edizione aggiornata allegata alla circolare RGS n. 33 del 13 ottobre 2022 e alla circolare RGS n. 22 del 14 maggio 2024;  </w:t>
      </w:r>
    </w:p>
    <w:p w14:paraId="49EFB90A"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Circolare del 10 febbraio 2022, n. 9, recante “Piano nazionale di ripresa e resilienza (PNRR) – Trasmissione delle Istruzioni tecniche per la redazione dei sistemi di gestione e controllo delle amministrazioni centrali titolari di interventi del PNRR”;  </w:t>
      </w:r>
    </w:p>
    <w:p w14:paraId="0C9A9C30"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  </w:t>
      </w:r>
    </w:p>
    <w:p w14:paraId="226691F7"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Circolare del 21 giugno 2022, n. 27, del Ragioniere Generale dello Stato, recante “Piano nazionale di ripresa e resilienza (PNRR) – Monitoraggio delle misure PNRR”;  </w:t>
      </w:r>
    </w:p>
    <w:p w14:paraId="53FA70DE"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lastRenderedPageBreak/>
        <w:t xml:space="preserve">VISTA la Circolare 11 agosto 2022, n. 30, del Ragioniere Generale dello Stato, recante “Linee Guida per lo svolgimento delle attività di controllo e rendicontazione delle Misure PNRR di competenza delle Amministrazioni centrali e dei Soggetti Attuatori”; </w:t>
      </w:r>
    </w:p>
    <w:p w14:paraId="49C8E112"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RITENUTO che il Dirigente Scolastico, dott.ssa Susanna Tessaro, risulta pienamente idoneo a ricoprire l’incarico di Responsabile del Procedimento in relazione alla procedura in oggetto, in quanto soddisfa i requisiti richiesti Legge n. 241/1990; </w:t>
      </w:r>
    </w:p>
    <w:p w14:paraId="3A6F4303"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l’art. 6-bis della citata Legge n. 241/1990, relativo all’obbligo di astensione dall’incarico del Responsabile del Procedimento in caso di conflitto di interessi e all’obbligo di segnalazione da parte dello stesso di ogni situazione di conflitto di interessi, anche potenziale, in relazione alla procedura in oggetto;  </w:t>
      </w:r>
    </w:p>
    <w:p w14:paraId="596A8AE7"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CONSIDERATO che il Responsabile del Procedimento individuato non versa in nessuna ipotesi di conflitto di interessi, anche potenziale, rispetto alla procedura di selezione in oggetto ed ha sottoscritto la dichiarazione di inesistenza di cause di conflitto di interessi ed obblighi di astensione;  </w:t>
      </w:r>
    </w:p>
    <w:p w14:paraId="675F9E53"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TENUTO CONTO delle funzioni e dei poteri del Dirigente Scolastico in materia negoziale, come definiti dall'articolo 25, comma 2, del Decreto Legislativo 30 marzo 2001, n. 165, dall’articolo 1, comma 78, della legge n. 107 del 2015 e dagli articoli 3 e 44 del citato D.I. 129/2018;  </w:t>
      </w:r>
    </w:p>
    <w:p w14:paraId="41CCFB53" w14:textId="77777777"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VISTO</w:t>
      </w:r>
      <w:r w:rsidRPr="001247C9">
        <w:rPr>
          <w:rFonts w:ascii="Times New Roman" w:eastAsia="Times New Roman" w:hAnsi="Times New Roman" w:cs="Times New Roman"/>
          <w:b w:val="0"/>
          <w:sz w:val="24"/>
          <w:szCs w:val="24"/>
          <w:bdr w:val="none" w:sz="0" w:space="0" w:color="auto"/>
        </w:rPr>
        <w:tab/>
      </w:r>
      <w:r>
        <w:rPr>
          <w:rFonts w:ascii="Times New Roman" w:eastAsia="Times New Roman" w:hAnsi="Times New Roman" w:cs="Times New Roman"/>
          <w:b w:val="0"/>
          <w:sz w:val="24"/>
          <w:szCs w:val="24"/>
          <w:bdr w:val="none" w:sz="0" w:space="0" w:color="auto"/>
        </w:rPr>
        <w:t xml:space="preserve"> </w:t>
      </w:r>
      <w:r w:rsidRPr="001247C9">
        <w:rPr>
          <w:rFonts w:ascii="Times New Roman" w:eastAsia="Times New Roman" w:hAnsi="Times New Roman" w:cs="Times New Roman"/>
          <w:b w:val="0"/>
          <w:sz w:val="24"/>
          <w:szCs w:val="24"/>
          <w:bdr w:val="none" w:sz="0" w:space="0" w:color="auto"/>
        </w:rPr>
        <w:t>il decreto del Ministro dell’istruzione del 2 febbraio 2024 prot. AOOGABMI 0000019, recante “Riparto delle risorse per la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p>
    <w:p w14:paraId="6FD27E62" w14:textId="6CB1F6A0"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VISTO</w:t>
      </w:r>
      <w:r w:rsidR="009B7DD3">
        <w:rPr>
          <w:rFonts w:ascii="Times New Roman" w:eastAsia="Times New Roman" w:hAnsi="Times New Roman" w:cs="Times New Roman"/>
          <w:b w:val="0"/>
          <w:sz w:val="24"/>
          <w:szCs w:val="24"/>
          <w:bdr w:val="none" w:sz="0" w:space="0" w:color="auto"/>
        </w:rPr>
        <w:t xml:space="preserve"> </w:t>
      </w:r>
      <w:r w:rsidRPr="001247C9">
        <w:rPr>
          <w:rFonts w:ascii="Times New Roman" w:eastAsia="Times New Roman" w:hAnsi="Times New Roman" w:cs="Times New Roman"/>
          <w:b w:val="0"/>
          <w:sz w:val="24"/>
          <w:szCs w:val="24"/>
          <w:bdr w:val="none" w:sz="0" w:space="0" w:color="auto"/>
        </w:rPr>
        <w:t>L’Allegato 2 - Decreto di riparto delle risorse per la riduzione dei divari territoriali e il contrasto alla dispersione scolastica, in attuazione della Missione 4 – Componente 1 – Investimento 1.4</w:t>
      </w:r>
    </w:p>
    <w:p w14:paraId="794770A1" w14:textId="77777777"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VISTO   l’atto di concessione prot. n.142426 del 12/10/2024, che costituisce formale autorizzazione all’avvio del progetto e contestuale autorizzazione alla spesa</w:t>
      </w:r>
    </w:p>
    <w:p w14:paraId="44B8DA95" w14:textId="3619A193"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CONSIDERATO</w:t>
      </w:r>
      <w:r w:rsidR="00806026">
        <w:rPr>
          <w:rFonts w:ascii="Times New Roman" w:eastAsia="Times New Roman" w:hAnsi="Times New Roman" w:cs="Times New Roman"/>
          <w:b w:val="0"/>
          <w:sz w:val="24"/>
          <w:szCs w:val="24"/>
          <w:bdr w:val="none" w:sz="0" w:space="0" w:color="auto"/>
        </w:rPr>
        <w:t xml:space="preserve"> </w:t>
      </w:r>
      <w:r w:rsidRPr="001247C9">
        <w:rPr>
          <w:rFonts w:ascii="Times New Roman" w:eastAsia="Times New Roman" w:hAnsi="Times New Roman" w:cs="Times New Roman"/>
          <w:b w:val="0"/>
          <w:sz w:val="24"/>
          <w:szCs w:val="24"/>
          <w:bdr w:val="none" w:sz="0" w:space="0" w:color="auto"/>
        </w:rPr>
        <w:t xml:space="preserve">l’attuazione del PNRR prevede, per l’attuazione della Missione 4 – Componente 1 – Investimento 1.4 “Intervento straordinario finalizzato alla riduzione dei divari territoriali nelle scuole secondarie di primo e di secondo grado e alla lotta alla dispersione scolastica” l’individuazione del Ministero dell’istruzione e del merito quale Amministrazione titolare  </w:t>
      </w:r>
    </w:p>
    <w:p w14:paraId="02A656FB" w14:textId="77777777" w:rsidR="00990D88"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CONSIDERATO</w:t>
      </w:r>
      <w:r w:rsidRPr="001247C9">
        <w:rPr>
          <w:rFonts w:ascii="Times New Roman" w:eastAsia="Times New Roman" w:hAnsi="Times New Roman" w:cs="Times New Roman"/>
          <w:b w:val="0"/>
          <w:sz w:val="24"/>
          <w:szCs w:val="24"/>
          <w:bdr w:val="none" w:sz="0" w:space="0" w:color="auto"/>
        </w:rPr>
        <w:tab/>
        <w:t>che per l’attuazione della Missione 4 – Componente 1 – Investimento 1.4 è stato adottato il decreto del Ministro dell’istruzione del 2 febbraio 2024 prot. AOOGABMI 0000019, recante “Riparto delle risorse per la riduzione dei divari territoriali e il contrasto alla dispersione scolastica, in attuazione della Missione 4</w:t>
      </w:r>
    </w:p>
    <w:p w14:paraId="42638E49" w14:textId="77777777"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 xml:space="preserve">VISTA la Nota MI n. 58542 del 17/04/2024, recante le Istruzioni Operative per la realizzazione degli “Interventi di tutoraggio e di formazione per la riduzione dei divari negli apprendimenti e il contrasto alla dispersione scolastica” di cui al citato D.M. 19/2024; </w:t>
      </w:r>
    </w:p>
    <w:p w14:paraId="00565BB8" w14:textId="77777777"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VISTA la delibera n. 9 del 2/10/2024 del collegio docenti;</w:t>
      </w:r>
    </w:p>
    <w:p w14:paraId="0C095A1E" w14:textId="77777777"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 xml:space="preserve">VISTO il Piano Triennale dell’Offerta Formativa (PTOF); </w:t>
      </w:r>
    </w:p>
    <w:p w14:paraId="00EE9BA4" w14:textId="77777777"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 xml:space="preserve">VISTO Il Programma Annuale 2025 approvato in data 10/01/2025 con delibera del CDI n. 1; </w:t>
      </w:r>
    </w:p>
    <w:p w14:paraId="5CD58E56" w14:textId="77777777"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 xml:space="preserve">VISTA la delibera n. 6 di data 14/01/2025 del Consiglio d’Istituto di adesione al Progetto; </w:t>
      </w:r>
    </w:p>
    <w:p w14:paraId="4A01B6E6"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QUADERNO N. 3 del Ministero dell’Istruzione, del novembre 2020, recante Istruzioni per il conferimento di incarichi individuali;  </w:t>
      </w:r>
    </w:p>
    <w:p w14:paraId="3ED2759D"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PRESO ATTO della necessità di procedere tempestivamente al conferimento dell’incarico in oggetto </w:t>
      </w:r>
    </w:p>
    <w:p w14:paraId="2AF6DCA1"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PRESO ATTO che il Dirigente Scolastico Susanna Tessaro è stato nominato Responsabile del Procedimento, ai sensi dell'art. 5 della Legge n. 241/1990; </w:t>
      </w:r>
    </w:p>
    <w:p w14:paraId="5B7AE919"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PRESO ATTO che la linea di finanziamento che interessa questa scuola è D.M. 19 02/02/24 “Intervento straordinario finalizzato alla riduzione dei divari territoriali nella scuola secondaria di primo e secondo grado e alla lotta alla dispersione scolastica” PIANO NAZIONALE DI RIPRESA E RESILIENZA - MISSIONE </w:t>
      </w:r>
      <w:r w:rsidRPr="00342C10">
        <w:rPr>
          <w:rFonts w:ascii="Times New Roman" w:eastAsia="Times New Roman" w:hAnsi="Times New Roman" w:cs="Times New Roman"/>
          <w:b w:val="0"/>
          <w:sz w:val="24"/>
          <w:szCs w:val="24"/>
          <w:bdr w:val="none" w:sz="0" w:space="0" w:color="auto"/>
        </w:rPr>
        <w:lastRenderedPageBreak/>
        <w:t xml:space="preserve">4 - COMPONENTE 1 – Potenziamento dell’offerta dei servizi di istruzione: dagli asili nido alle Università – finanziato dall’Unione europea – Next Generation EU </w:t>
      </w:r>
    </w:p>
    <w:p w14:paraId="59124479" w14:textId="31B1D7B0" w:rsidR="00990D88" w:rsidRDefault="00990D88" w:rsidP="00990D88">
      <w:pPr>
        <w:rPr>
          <w:rFonts w:ascii="Times New Roman" w:eastAsia="Times New Roman" w:hAnsi="Times New Roman" w:cs="Times New Roman"/>
          <w:sz w:val="24"/>
          <w:szCs w:val="24"/>
          <w:bdr w:val="none" w:sz="0" w:space="0" w:color="auto"/>
        </w:rPr>
      </w:pPr>
      <w:r w:rsidRPr="001247C9">
        <w:rPr>
          <w:rFonts w:ascii="Times New Roman" w:eastAsia="Times New Roman" w:hAnsi="Times New Roman" w:cs="Times New Roman"/>
          <w:b w:val="0"/>
          <w:sz w:val="24"/>
          <w:szCs w:val="24"/>
          <w:bdr w:val="none" w:sz="0" w:space="0" w:color="auto"/>
        </w:rPr>
        <w:t>VISTO   l’atto di concessione prot. n.142426 del 12/10/2024, che costituisce formale autorizzazione all’avvio del progetto e contestuale autorizzazione alla spesa</w:t>
      </w:r>
      <w:r>
        <w:rPr>
          <w:rFonts w:ascii="Times New Roman" w:eastAsia="Times New Roman" w:hAnsi="Times New Roman" w:cs="Times New Roman"/>
          <w:b w:val="0"/>
          <w:sz w:val="24"/>
          <w:szCs w:val="24"/>
          <w:bdr w:val="none" w:sz="0" w:space="0" w:color="auto"/>
        </w:rPr>
        <w:t xml:space="preserve"> e che</w:t>
      </w:r>
      <w:r w:rsidR="00342C10" w:rsidRPr="00342C10">
        <w:rPr>
          <w:rFonts w:ascii="Times New Roman" w:eastAsia="Times New Roman" w:hAnsi="Times New Roman" w:cs="Times New Roman"/>
          <w:b w:val="0"/>
          <w:sz w:val="24"/>
          <w:szCs w:val="24"/>
          <w:bdr w:val="none" w:sz="0" w:space="0" w:color="auto"/>
        </w:rPr>
        <w:t xml:space="preserve"> disciplina i rapporti tra le Parti per la realizzazione del progetto </w:t>
      </w:r>
      <w:r w:rsidRPr="00990D88">
        <w:rPr>
          <w:rFonts w:ascii="Times New Roman" w:eastAsia="Times New Roman" w:hAnsi="Times New Roman" w:cs="Times New Roman"/>
          <w:sz w:val="24"/>
          <w:szCs w:val="24"/>
          <w:bdr w:val="none" w:sz="0" w:space="0" w:color="auto"/>
        </w:rPr>
        <w:t>Codice identificativo del progetto: M4C1I1.4-2024- 1322P-46630</w:t>
      </w:r>
      <w:r w:rsidR="00D37770">
        <w:rPr>
          <w:rFonts w:ascii="Times New Roman" w:eastAsia="Times New Roman" w:hAnsi="Times New Roman" w:cs="Times New Roman"/>
          <w:sz w:val="24"/>
          <w:szCs w:val="24"/>
          <w:bdr w:val="none" w:sz="0" w:space="0" w:color="auto"/>
        </w:rPr>
        <w:t xml:space="preserve"> </w:t>
      </w:r>
      <w:r w:rsidRPr="00990D88">
        <w:rPr>
          <w:rFonts w:ascii="Times New Roman" w:eastAsia="Times New Roman" w:hAnsi="Times New Roman" w:cs="Times New Roman"/>
          <w:sz w:val="24"/>
          <w:szCs w:val="24"/>
          <w:bdr w:val="none" w:sz="0" w:space="0" w:color="auto"/>
        </w:rPr>
        <w:t>ASCENSORE SCUOLA</w:t>
      </w:r>
      <w:r w:rsidRPr="00990D88">
        <w:rPr>
          <w:rFonts w:ascii="Times New Roman" w:eastAsia="Times New Roman" w:hAnsi="Times New Roman" w:cs="Times New Roman"/>
          <w:sz w:val="24"/>
          <w:szCs w:val="24"/>
          <w:bdr w:val="none" w:sz="0" w:space="0" w:color="auto"/>
        </w:rPr>
        <w:tab/>
      </w:r>
      <w:r>
        <w:rPr>
          <w:rFonts w:ascii="Times New Roman" w:eastAsia="Times New Roman" w:hAnsi="Times New Roman" w:cs="Times New Roman"/>
          <w:sz w:val="24"/>
          <w:szCs w:val="24"/>
          <w:bdr w:val="none" w:sz="0" w:space="0" w:color="auto"/>
        </w:rPr>
        <w:t xml:space="preserve">per </w:t>
      </w:r>
      <w:r w:rsidRPr="00990D88">
        <w:rPr>
          <w:rFonts w:ascii="Times New Roman" w:eastAsia="Times New Roman" w:hAnsi="Times New Roman" w:cs="Times New Roman"/>
          <w:sz w:val="24"/>
          <w:szCs w:val="24"/>
          <w:bdr w:val="none" w:sz="0" w:space="0" w:color="auto"/>
        </w:rPr>
        <w:t xml:space="preserve">€ 215.827,99 </w:t>
      </w:r>
    </w:p>
    <w:p w14:paraId="443181FC" w14:textId="77777777"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 xml:space="preserve">VISTO il proprio decreto di assunzione a bilancio del finanziamento assegnato prot. n. 4295 del 26/11/2024 </w:t>
      </w:r>
    </w:p>
    <w:p w14:paraId="5466CAF7" w14:textId="77777777" w:rsidR="00990D88" w:rsidRPr="001247C9" w:rsidRDefault="00990D88" w:rsidP="00990D8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1247C9">
        <w:rPr>
          <w:rFonts w:ascii="Times New Roman" w:eastAsia="Times New Roman" w:hAnsi="Times New Roman" w:cs="Times New Roman"/>
          <w:b w:val="0"/>
          <w:sz w:val="24"/>
          <w:szCs w:val="24"/>
          <w:bdr w:val="none" w:sz="0" w:space="0" w:color="auto"/>
        </w:rPr>
        <w:t xml:space="preserve">VISTA la propria azione di diffusione, comunicazione, sensibilizzazione e pubblicizzazione del progetto, prot. 146 del 15/01/2025;  </w:t>
      </w:r>
    </w:p>
    <w:p w14:paraId="27288C4F"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RITENUTO che questa Istituzione scolastica provvederà ad individuare la figura richiesta prioritariamente tra il proprio personale in servizio, anche attraverso ricognizione del personale interno all’Istituzione stessa;  </w:t>
      </w:r>
    </w:p>
    <w:p w14:paraId="599B8C2A"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CONSIDERATO che, ove non sia possibile procedere al conferimento dell’incarico in oggetto a favore del personale dipendente in servizio presso questa Amministrazione, si procederà con il conferimento dell’incarico a favore di personale esterno all’Amministrazione scolastica, secondo le modalità e nelle forme indicate nel presente documento; </w:t>
      </w:r>
    </w:p>
    <w:p w14:paraId="6D4DB5C5"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Nota MI n. 58542 del 17/04/2024, recante le Istruzioni Operative per la realizzazione degli “Interventi di tutoraggio e di formazione per la riduzione dei divari negli apprendimenti e il contrasto alla dispersione scolastica” di cui al citato D.M. 19/2024;  </w:t>
      </w:r>
    </w:p>
    <w:p w14:paraId="59433948" w14:textId="0EB54493" w:rsid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che questa Istituzione Scolastica è stata autorizzata ad attuare le Azioni per la riduzione dei divari territoriali e il contrasto alla dispersione scolastica, in attuazione della linea di investimento 1.4 nell’ambito della Missione 4 - Componente 1 - del PNRR, con il progetto “Intervento straordinario finalizzato alla riduzione dei divari territoriali nelle scuole secondarie di primo e di secondo grado e alla lotta alla dispersione scolastica”, per un importo pari a </w:t>
      </w:r>
      <w:r w:rsidR="00990D88" w:rsidRPr="00990D88">
        <w:rPr>
          <w:rFonts w:ascii="Times New Roman" w:eastAsia="Times New Roman" w:hAnsi="Times New Roman" w:cs="Times New Roman"/>
          <w:sz w:val="24"/>
          <w:szCs w:val="24"/>
          <w:bdr w:val="none" w:sz="0" w:space="0" w:color="auto"/>
        </w:rPr>
        <w:t>€ 215.827,99</w:t>
      </w:r>
      <w:r w:rsidRPr="00342C10">
        <w:rPr>
          <w:rFonts w:ascii="Times New Roman" w:eastAsia="Times New Roman" w:hAnsi="Times New Roman" w:cs="Times New Roman"/>
          <w:b w:val="0"/>
          <w:sz w:val="24"/>
          <w:szCs w:val="24"/>
          <w:bdr w:val="none" w:sz="0" w:space="0" w:color="auto"/>
        </w:rPr>
        <w:t xml:space="preserve">; </w:t>
      </w:r>
    </w:p>
    <w:p w14:paraId="3A251CF4" w14:textId="77777777" w:rsidR="005E2651" w:rsidRPr="00B45943" w:rsidRDefault="005E2651" w:rsidP="005E265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Cs w:val="0"/>
          <w:sz w:val="24"/>
          <w:szCs w:val="24"/>
          <w:bdr w:val="none" w:sz="0" w:space="0" w:color="auto"/>
        </w:rPr>
      </w:pPr>
      <w:r w:rsidRPr="00B45943">
        <w:rPr>
          <w:rFonts w:ascii="Times New Roman" w:eastAsia="Times New Roman" w:hAnsi="Times New Roman" w:cs="Times New Roman"/>
          <w:bCs w:val="0"/>
          <w:sz w:val="24"/>
          <w:szCs w:val="24"/>
          <w:bdr w:val="none" w:sz="0" w:space="0" w:color="auto"/>
        </w:rPr>
        <w:t xml:space="preserve">TENUTO CONTO che è prevista la realizzazione di 20 Percorsi di potenziamento delle competenze chiave, compreso l’italiano L2 del Piano Nazionale di Ripresa e Resilienza (PNRR) – Riduzione dei divari negli apprendimenti e contrasto alla dispersione scolastica (D.M. 19/2024) </w:t>
      </w:r>
    </w:p>
    <w:p w14:paraId="02694F91" w14:textId="5E486083" w:rsidR="00967B22" w:rsidRPr="00967B22" w:rsidRDefault="00967B22"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967B22">
        <w:rPr>
          <w:rFonts w:ascii="Times New Roman" w:eastAsia="Times New Roman" w:hAnsi="Times New Roman" w:cs="Times New Roman"/>
          <w:b w:val="0"/>
          <w:sz w:val="24"/>
          <w:szCs w:val="24"/>
          <w:bdr w:val="none" w:sz="0" w:space="0" w:color="auto"/>
        </w:rPr>
        <w:t xml:space="preserve">CONSIDERATO che per lo svolgimento di quanto in </w:t>
      </w:r>
      <w:proofErr w:type="spellStart"/>
      <w:r w:rsidRPr="00967B22">
        <w:rPr>
          <w:rFonts w:ascii="Times New Roman" w:eastAsia="Times New Roman" w:hAnsi="Times New Roman" w:cs="Times New Roman"/>
          <w:b w:val="0"/>
          <w:sz w:val="24"/>
          <w:szCs w:val="24"/>
          <w:bdr w:val="none" w:sz="0" w:space="0" w:color="auto"/>
        </w:rPr>
        <w:t>essere</w:t>
      </w:r>
      <w:proofErr w:type="spellEnd"/>
      <w:r w:rsidRPr="00967B22">
        <w:rPr>
          <w:rFonts w:ascii="Times New Roman" w:eastAsia="Times New Roman" w:hAnsi="Times New Roman" w:cs="Times New Roman"/>
          <w:b w:val="0"/>
          <w:sz w:val="24"/>
          <w:szCs w:val="24"/>
          <w:bdr w:val="none" w:sz="0" w:space="0" w:color="auto"/>
        </w:rPr>
        <w:t xml:space="preserve"> sono indispensabili competenze specifiche per cui si rende necessario procedere all’individuazione di docenti interni, interni ad altre istituzioni scolastiche o esterni per la realizzazione di </w:t>
      </w:r>
      <w:r w:rsidR="00B45943">
        <w:rPr>
          <w:rFonts w:ascii="Times New Roman" w:eastAsia="Times New Roman" w:hAnsi="Times New Roman" w:cs="Times New Roman"/>
          <w:b w:val="0"/>
          <w:sz w:val="24"/>
          <w:szCs w:val="24"/>
          <w:bdr w:val="none" w:sz="0" w:space="0" w:color="auto"/>
        </w:rPr>
        <w:t xml:space="preserve">20 </w:t>
      </w:r>
      <w:r w:rsidRPr="00967B22">
        <w:rPr>
          <w:rFonts w:ascii="Times New Roman" w:eastAsia="Times New Roman" w:hAnsi="Times New Roman" w:cs="Times New Roman"/>
          <w:b w:val="0"/>
          <w:sz w:val="24"/>
          <w:szCs w:val="24"/>
          <w:bdr w:val="none" w:sz="0" w:space="0" w:color="auto"/>
        </w:rPr>
        <w:t xml:space="preserve">Percorsi di potenziamento delle competenze chiave e lo svolgimento delle attività inerenti al presente avviso; </w:t>
      </w:r>
    </w:p>
    <w:p w14:paraId="1D1E2281" w14:textId="77777777" w:rsidR="00967B22" w:rsidRPr="00967B22" w:rsidRDefault="00967B22"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967B22">
        <w:rPr>
          <w:rFonts w:ascii="Times New Roman" w:eastAsia="Times New Roman" w:hAnsi="Times New Roman" w:cs="Times New Roman"/>
          <w:b w:val="0"/>
          <w:sz w:val="24"/>
          <w:szCs w:val="24"/>
          <w:bdr w:val="none" w:sz="0" w:space="0" w:color="auto"/>
        </w:rPr>
        <w:t xml:space="preserve">CONSIDERATO che possono essere affidate all’esterno prestazioni e attività che non possono essere assegnate al personale dipendente dell’Istituzione scolastica per inesistenza di specifiche competenze professionali, ovvero che non possono essere espletate dal personale dipendente dell’Istituzione Scolastica per indisponibilità o coincidenza di altri impegni di lavoro, ovvero in tutti gli altri casi in cui il ricorso a figure esterne si renda necessario per ragioni contingenti; </w:t>
      </w:r>
    </w:p>
    <w:p w14:paraId="281E6484" w14:textId="77777777" w:rsidR="00967B22" w:rsidRPr="00967B22" w:rsidRDefault="00967B22"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967B22">
        <w:rPr>
          <w:rFonts w:ascii="Times New Roman" w:eastAsia="Times New Roman" w:hAnsi="Times New Roman" w:cs="Times New Roman"/>
          <w:b w:val="0"/>
          <w:sz w:val="24"/>
          <w:szCs w:val="24"/>
          <w:bdr w:val="none" w:sz="0" w:space="0" w:color="auto"/>
        </w:rPr>
        <w:t xml:space="preserve">RITENUTO che l’Istituzione scolastica provvederà ad individuare la/e figura/e richiesta/e attraverso le seguenti procedure:  </w:t>
      </w:r>
    </w:p>
    <w:p w14:paraId="3102E888" w14:textId="77777777" w:rsidR="00967B22" w:rsidRPr="00634BDE" w:rsidRDefault="00967B22"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sz w:val="24"/>
          <w:szCs w:val="24"/>
          <w:bdr w:val="none" w:sz="0" w:space="0" w:color="auto"/>
        </w:rPr>
      </w:pPr>
      <w:r w:rsidRPr="00634BDE">
        <w:rPr>
          <w:rFonts w:ascii="Times New Roman" w:eastAsia="Times New Roman" w:hAnsi="Times New Roman" w:cs="Times New Roman"/>
          <w:sz w:val="24"/>
          <w:szCs w:val="24"/>
          <w:bdr w:val="none" w:sz="0" w:space="0" w:color="auto"/>
        </w:rPr>
        <w:t>a)</w:t>
      </w:r>
      <w:r w:rsidRPr="00634BDE">
        <w:rPr>
          <w:rFonts w:ascii="Times New Roman" w:eastAsia="Times New Roman" w:hAnsi="Times New Roman" w:cs="Times New Roman"/>
          <w:sz w:val="24"/>
          <w:szCs w:val="24"/>
          <w:bdr w:val="none" w:sz="0" w:space="0" w:color="auto"/>
        </w:rPr>
        <w:tab/>
        <w:t xml:space="preserve">ricognizione del personale interno all’Istituzione e/o di personale interno ad altra Istituzione (c.d. collaborazioni plurime); </w:t>
      </w:r>
    </w:p>
    <w:p w14:paraId="28C562F8" w14:textId="77777777" w:rsidR="00634BDE" w:rsidRDefault="00967B22"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sz w:val="24"/>
          <w:szCs w:val="24"/>
          <w:bdr w:val="none" w:sz="0" w:space="0" w:color="auto"/>
        </w:rPr>
      </w:pPr>
      <w:r w:rsidRPr="00634BDE">
        <w:rPr>
          <w:rFonts w:ascii="Times New Roman" w:eastAsia="Times New Roman" w:hAnsi="Times New Roman" w:cs="Times New Roman"/>
          <w:sz w:val="24"/>
          <w:szCs w:val="24"/>
          <w:bdr w:val="none" w:sz="0" w:space="0" w:color="auto"/>
        </w:rPr>
        <w:t>b)</w:t>
      </w:r>
      <w:r w:rsidRPr="00634BDE">
        <w:rPr>
          <w:rFonts w:ascii="Times New Roman" w:eastAsia="Times New Roman" w:hAnsi="Times New Roman" w:cs="Times New Roman"/>
          <w:sz w:val="24"/>
          <w:szCs w:val="24"/>
          <w:bdr w:val="none" w:sz="0" w:space="0" w:color="auto"/>
        </w:rPr>
        <w:tab/>
        <w:t xml:space="preserve">ove non sia possibile reclutare personale di cui al punto che precede, conferimento dell’incarico con contratto di lavoro autonomo, ai sensi dell’art. 7, comma 6, del decreto legislativo n. 165/2001, al personale di altra Pubblica Amministrazione </w:t>
      </w:r>
    </w:p>
    <w:p w14:paraId="1B64319E" w14:textId="16EBB48F" w:rsidR="00967B22" w:rsidRPr="00634BDE" w:rsidRDefault="00634BDE"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w:t>
      </w:r>
      <w:r w:rsidR="00AE71BF">
        <w:rPr>
          <w:rFonts w:ascii="Times New Roman" w:eastAsia="Times New Roman" w:hAnsi="Times New Roman" w:cs="Times New Roman"/>
          <w:sz w:val="24"/>
          <w:szCs w:val="24"/>
          <w:bdr w:val="none" w:sz="0" w:space="0" w:color="auto"/>
        </w:rPr>
        <w:t xml:space="preserve">) </w:t>
      </w:r>
      <w:bookmarkStart w:id="3" w:name="_GoBack"/>
      <w:bookmarkEnd w:id="3"/>
      <w:r w:rsidR="00967B22" w:rsidRPr="00634BDE">
        <w:rPr>
          <w:rFonts w:ascii="Times New Roman" w:eastAsia="Times New Roman" w:hAnsi="Times New Roman" w:cs="Times New Roman"/>
          <w:sz w:val="24"/>
          <w:szCs w:val="24"/>
          <w:bdr w:val="none" w:sz="0" w:space="0" w:color="auto"/>
        </w:rPr>
        <w:t xml:space="preserve"> personale esterno; </w:t>
      </w:r>
    </w:p>
    <w:p w14:paraId="6DD02CAC" w14:textId="77777777" w:rsidR="00967B22" w:rsidRPr="00967B22" w:rsidRDefault="00967B22"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967B22">
        <w:rPr>
          <w:rFonts w:ascii="Times New Roman" w:eastAsia="Times New Roman" w:hAnsi="Times New Roman" w:cs="Times New Roman"/>
          <w:b w:val="0"/>
          <w:sz w:val="24"/>
          <w:szCs w:val="24"/>
          <w:bdr w:val="none" w:sz="0" w:space="0" w:color="auto"/>
        </w:rPr>
        <w:t xml:space="preserve">CONSIDERATO nel caso in cui, all’esito della procedura, si individuino i soggetti idonei a soddisfare il fabbisogno dell’Istituzione Scolastica, si procederà alla stipula, con il/i suddetto/i soggetto/i: </w:t>
      </w:r>
    </w:p>
    <w:p w14:paraId="664EBE1D" w14:textId="77777777" w:rsidR="00967B22" w:rsidRPr="00967B22" w:rsidRDefault="00967B22"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967B22">
        <w:rPr>
          <w:rFonts w:ascii="Times New Roman" w:eastAsia="Times New Roman" w:hAnsi="Times New Roman" w:cs="Times New Roman"/>
          <w:b w:val="0"/>
          <w:sz w:val="24"/>
          <w:szCs w:val="24"/>
          <w:bdr w:val="none" w:sz="0" w:space="0" w:color="auto"/>
        </w:rPr>
        <w:t>a)</w:t>
      </w:r>
      <w:r w:rsidRPr="00967B22">
        <w:rPr>
          <w:rFonts w:ascii="Times New Roman" w:eastAsia="Times New Roman" w:hAnsi="Times New Roman" w:cs="Times New Roman"/>
          <w:b w:val="0"/>
          <w:sz w:val="24"/>
          <w:szCs w:val="24"/>
          <w:bdr w:val="none" w:sz="0" w:space="0" w:color="auto"/>
        </w:rPr>
        <w:tab/>
        <w:t xml:space="preserve">in caso di ricognizione del personale interno all’Istituzione e/o di affidamento ad una risorsa di altra </w:t>
      </w:r>
    </w:p>
    <w:p w14:paraId="75E053A5" w14:textId="77777777" w:rsidR="00967B22" w:rsidRPr="00967B22" w:rsidRDefault="00967B22"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967B22">
        <w:rPr>
          <w:rFonts w:ascii="Times New Roman" w:eastAsia="Times New Roman" w:hAnsi="Times New Roman" w:cs="Times New Roman"/>
          <w:b w:val="0"/>
          <w:sz w:val="24"/>
          <w:szCs w:val="24"/>
          <w:bdr w:val="none" w:sz="0" w:space="0" w:color="auto"/>
        </w:rPr>
        <w:t xml:space="preserve">Istituzione (c.d. collaborazioni plurime), di una Lettera di Incarico; </w:t>
      </w:r>
    </w:p>
    <w:p w14:paraId="39F5DD79" w14:textId="77777777" w:rsidR="00967B22" w:rsidRPr="00967B22" w:rsidRDefault="00967B22" w:rsidP="00967B2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967B22">
        <w:rPr>
          <w:rFonts w:ascii="Times New Roman" w:eastAsia="Times New Roman" w:hAnsi="Times New Roman" w:cs="Times New Roman"/>
          <w:b w:val="0"/>
          <w:sz w:val="24"/>
          <w:szCs w:val="24"/>
          <w:bdr w:val="none" w:sz="0" w:space="0" w:color="auto"/>
        </w:rPr>
        <w:t>b)</w:t>
      </w:r>
      <w:r w:rsidRPr="00967B22">
        <w:rPr>
          <w:rFonts w:ascii="Times New Roman" w:eastAsia="Times New Roman" w:hAnsi="Times New Roman" w:cs="Times New Roman"/>
          <w:b w:val="0"/>
          <w:sz w:val="24"/>
          <w:szCs w:val="24"/>
          <w:bdr w:val="none" w:sz="0" w:space="0" w:color="auto"/>
        </w:rPr>
        <w:tab/>
        <w:t xml:space="preserve">in caso di affidamento di un contratto di lavoro autonomo, ai sensi dell’art. 7, comma 6, del decreto legislativo n. 165/2001 al personale dipendente di altra Pubblica Amministrazione oppure al personale esterno, di un Contratto di lavoro autonomo; </w:t>
      </w:r>
    </w:p>
    <w:p w14:paraId="3361FA1A"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lastRenderedPageBreak/>
        <w:t xml:space="preserve">EFFETTUATA una valutazione di opportunità affinché non si verifichino conflitti di interesse e/o relazionali con colleghi, studenti e famiglie, tenuto conto altresì dell'autonomia professionale richiesta nell'espletamento delle loro attività (art. 26, CCNL 2006-2009 - Comparto scuola);  </w:t>
      </w:r>
    </w:p>
    <w:p w14:paraId="50C48AD8" w14:textId="77777777"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Circolare della Funzione Pubblica n. 2/2008;  </w:t>
      </w:r>
    </w:p>
    <w:p w14:paraId="1F0F5152" w14:textId="3C295B7B"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in particolare l’art. 43 del citato decreto Interministeriale n. 129 del 28 agosto 2018 che consente all’istituzione scolastica la stipula di contratti di prestazione d’opera con esperti per particolari attività ed insegnamenti, al fine di garantire l’arricchimento dell’offerta formativa nonché la realizzazione di specifici programmi di ricerca e sperimentazione;  </w:t>
      </w:r>
    </w:p>
    <w:p w14:paraId="4A9F1019" w14:textId="59FD37A3" w:rsidR="00EF3731" w:rsidRPr="00206FDA" w:rsidRDefault="00EF3731" w:rsidP="00EF3731">
      <w:pPr>
        <w:rPr>
          <w:rFonts w:ascii="Times New Roman" w:eastAsiaTheme="minorEastAsia" w:hAnsi="Times New Roman" w:cs="Times New Roman"/>
          <w:b w:val="0"/>
          <w:bCs w:val="0"/>
          <w:sz w:val="24"/>
          <w:szCs w:val="24"/>
        </w:rPr>
      </w:pPr>
      <w:r w:rsidRPr="00206FDA">
        <w:rPr>
          <w:rFonts w:ascii="Times New Roman" w:eastAsiaTheme="minorEastAsia" w:hAnsi="Times New Roman" w:cs="Times New Roman"/>
          <w:b w:val="0"/>
          <w:bCs w:val="0"/>
          <w:sz w:val="24"/>
          <w:szCs w:val="24"/>
        </w:rPr>
        <w:t xml:space="preserve">VISTI </w:t>
      </w:r>
      <w:r w:rsidRPr="00206FDA">
        <w:rPr>
          <w:rFonts w:ascii="Times New Roman" w:eastAsiaTheme="minorEastAsia" w:hAnsi="Times New Roman" w:cs="Times New Roman"/>
          <w:b w:val="0"/>
          <w:bCs w:val="0"/>
          <w:sz w:val="24"/>
          <w:szCs w:val="24"/>
        </w:rPr>
        <w:tab/>
        <w:t>gli artt. 2222 e segg. c.c.</w:t>
      </w:r>
    </w:p>
    <w:p w14:paraId="497E2505" w14:textId="08AB16CE" w:rsidR="00342C10" w:rsidRPr="00342C1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VISTA la Circolare n. 2 del 2 febbraio 2009 del Ministero del Lavoro che regolamenta i compensi, gli aspetti fiscali e contributivi per gli incarichi ed impieghi nella P.A.;  </w:t>
      </w:r>
    </w:p>
    <w:p w14:paraId="017CE7A7" w14:textId="12F522A2" w:rsidR="00D37770" w:rsidRDefault="00342C10"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r w:rsidRPr="00342C10">
        <w:rPr>
          <w:rFonts w:ascii="Times New Roman" w:eastAsia="Times New Roman" w:hAnsi="Times New Roman" w:cs="Times New Roman"/>
          <w:b w:val="0"/>
          <w:sz w:val="24"/>
          <w:szCs w:val="24"/>
          <w:bdr w:val="none" w:sz="0" w:space="0" w:color="auto"/>
        </w:rPr>
        <w:t xml:space="preserve">VISTO il CCNL del 18 gennaio 2024, recante il “Contratto Collettivo Nazionale di Lavoro del personale del comparto “Istruzione e Ricerca” Periodo 2019-2021”;  </w:t>
      </w:r>
    </w:p>
    <w:p w14:paraId="613E6AE1" w14:textId="32972543" w:rsidR="00615014" w:rsidRDefault="00615014" w:rsidP="00342C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both"/>
        <w:rPr>
          <w:rFonts w:ascii="Times New Roman" w:eastAsia="Times New Roman" w:hAnsi="Times New Roman" w:cs="Times New Roman"/>
          <w:b w:val="0"/>
          <w:sz w:val="24"/>
          <w:szCs w:val="24"/>
          <w:bdr w:val="none" w:sz="0" w:space="0" w:color="auto"/>
        </w:rPr>
      </w:pPr>
    </w:p>
    <w:p w14:paraId="1CE6143D" w14:textId="77777777" w:rsidR="00615014" w:rsidRPr="00E34462" w:rsidRDefault="00615014" w:rsidP="0061501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70" w:hanging="10"/>
        <w:jc w:val="center"/>
        <w:rPr>
          <w:rFonts w:ascii="Times New Roman" w:eastAsia="Times New Roman" w:hAnsi="Times New Roman" w:cs="Times New Roman"/>
          <w:b w:val="0"/>
          <w:sz w:val="24"/>
          <w:szCs w:val="24"/>
          <w:bdr w:val="none" w:sz="0" w:space="0" w:color="auto"/>
        </w:rPr>
      </w:pPr>
      <w:r w:rsidRPr="00E34462">
        <w:rPr>
          <w:rFonts w:ascii="Times New Roman" w:eastAsia="Times New Roman" w:hAnsi="Times New Roman" w:cs="Times New Roman"/>
          <w:b w:val="0"/>
          <w:sz w:val="24"/>
          <w:szCs w:val="24"/>
          <w:bdr w:val="none" w:sz="0" w:space="0" w:color="auto"/>
        </w:rPr>
        <w:t>tutto ciò visto e rilevato, che costituisce parte integrante del presente provvedimento,</w:t>
      </w:r>
    </w:p>
    <w:p w14:paraId="0FB4D301" w14:textId="19DFC0B2" w:rsidR="00C12DD6" w:rsidRPr="00C12DD6" w:rsidRDefault="00C12DD6" w:rsidP="00C12DD6">
      <w:p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rPr>
          <w:rFonts w:ascii="Times New Roman" w:eastAsia="Times New Roman" w:hAnsi="Times New Roman" w:cs="Times New Roman"/>
          <w:b w:val="0"/>
          <w:bCs w:val="0"/>
          <w:sz w:val="22"/>
          <w:szCs w:val="22"/>
          <w:bdr w:val="none" w:sz="0" w:space="0" w:color="auto"/>
        </w:rPr>
      </w:pPr>
    </w:p>
    <w:p w14:paraId="270F82F0" w14:textId="77777777" w:rsidR="00C12DD6" w:rsidRPr="00C12DD6" w:rsidRDefault="00C12DD6" w:rsidP="00C12DD6">
      <w:pPr>
        <w:pBdr>
          <w:top w:val="none" w:sz="0" w:space="0" w:color="auto"/>
          <w:left w:val="none" w:sz="0" w:space="0" w:color="auto"/>
          <w:bottom w:val="none" w:sz="0" w:space="0" w:color="auto"/>
          <w:right w:val="none" w:sz="0" w:space="0" w:color="auto"/>
          <w:between w:val="none" w:sz="0" w:space="0" w:color="auto"/>
          <w:bar w:val="none" w:sz="0" w:color="auto"/>
        </w:pBdr>
        <w:spacing w:after="15" w:line="259" w:lineRule="auto"/>
        <w:ind w:left="10" w:right="4" w:hanging="10"/>
        <w:jc w:val="center"/>
        <w:rPr>
          <w:rFonts w:ascii="Times New Roman" w:eastAsia="Times New Roman" w:hAnsi="Times New Roman" w:cs="Times New Roman"/>
          <w:b w:val="0"/>
          <w:bCs w:val="0"/>
          <w:sz w:val="22"/>
          <w:szCs w:val="22"/>
          <w:bdr w:val="none" w:sz="0" w:space="0" w:color="auto"/>
        </w:rPr>
      </w:pPr>
      <w:r w:rsidRPr="00C12DD6">
        <w:rPr>
          <w:rFonts w:ascii="Times New Roman" w:eastAsia="Times New Roman" w:hAnsi="Times New Roman" w:cs="Times New Roman"/>
          <w:bCs w:val="0"/>
          <w:sz w:val="22"/>
          <w:szCs w:val="22"/>
          <w:bdr w:val="none" w:sz="0" w:space="0" w:color="auto"/>
        </w:rPr>
        <w:t xml:space="preserve">DECRETA </w:t>
      </w:r>
    </w:p>
    <w:p w14:paraId="191F0629" w14:textId="77777777" w:rsidR="00C12DD6" w:rsidRPr="00C12DD6" w:rsidRDefault="00C12DD6" w:rsidP="00C12DD6">
      <w:pPr>
        <w:pBdr>
          <w:top w:val="none" w:sz="0" w:space="0" w:color="auto"/>
          <w:left w:val="none" w:sz="0" w:space="0" w:color="auto"/>
          <w:bottom w:val="none" w:sz="0" w:space="0" w:color="auto"/>
          <w:right w:val="none" w:sz="0" w:space="0" w:color="auto"/>
          <w:between w:val="none" w:sz="0" w:space="0" w:color="auto"/>
          <w:bar w:val="none" w:sz="0" w:color="auto"/>
        </w:pBdr>
        <w:spacing w:after="15" w:line="259" w:lineRule="auto"/>
        <w:ind w:left="53"/>
        <w:jc w:val="center"/>
        <w:rPr>
          <w:rFonts w:ascii="Times New Roman" w:eastAsia="Times New Roman" w:hAnsi="Times New Roman" w:cs="Times New Roman"/>
          <w:b w:val="0"/>
          <w:bCs w:val="0"/>
          <w:sz w:val="22"/>
          <w:szCs w:val="22"/>
          <w:bdr w:val="none" w:sz="0" w:space="0" w:color="auto"/>
        </w:rPr>
      </w:pPr>
      <w:r w:rsidRPr="00C12DD6">
        <w:rPr>
          <w:rFonts w:ascii="Times New Roman" w:eastAsia="Times New Roman" w:hAnsi="Times New Roman" w:cs="Times New Roman"/>
          <w:bCs w:val="0"/>
          <w:sz w:val="22"/>
          <w:szCs w:val="22"/>
          <w:bdr w:val="none" w:sz="0" w:space="0" w:color="auto"/>
        </w:rPr>
        <w:t xml:space="preserve"> </w:t>
      </w:r>
    </w:p>
    <w:p w14:paraId="1693EC96" w14:textId="77777777" w:rsidR="00C12DD6" w:rsidRDefault="00C12DD6" w:rsidP="00C12DD6">
      <w:pPr>
        <w:pBdr>
          <w:top w:val="none" w:sz="0" w:space="0" w:color="auto"/>
          <w:left w:val="none" w:sz="0" w:space="0" w:color="auto"/>
          <w:bottom w:val="none" w:sz="0" w:space="0" w:color="auto"/>
          <w:right w:val="none" w:sz="0" w:space="0" w:color="auto"/>
          <w:between w:val="none" w:sz="0" w:space="0" w:color="auto"/>
          <w:bar w:val="none" w:sz="0" w:color="auto"/>
        </w:pBdr>
        <w:spacing w:after="4" w:line="270" w:lineRule="auto"/>
        <w:jc w:val="both"/>
        <w:rPr>
          <w:rFonts w:ascii="Times New Roman" w:eastAsia="Times New Roman" w:hAnsi="Times New Roman" w:cs="Times New Roman"/>
          <w:b w:val="0"/>
          <w:bCs w:val="0"/>
          <w:sz w:val="24"/>
          <w:szCs w:val="24"/>
          <w:bdr w:val="none" w:sz="0" w:space="0" w:color="auto"/>
        </w:rPr>
      </w:pPr>
      <w:r w:rsidRPr="00C12DD6">
        <w:rPr>
          <w:rFonts w:ascii="Times New Roman" w:eastAsia="Times New Roman" w:hAnsi="Times New Roman" w:cs="Times New Roman"/>
          <w:b w:val="0"/>
          <w:bCs w:val="0"/>
          <w:sz w:val="24"/>
          <w:szCs w:val="24"/>
          <w:bdr w:val="none" w:sz="0" w:space="0" w:color="auto"/>
        </w:rPr>
        <w:t xml:space="preserve">Per i motivi espressi nella premessa, che si intendono integralmente richiamati:  </w:t>
      </w:r>
    </w:p>
    <w:p w14:paraId="563C059F" w14:textId="2126DA4A" w:rsidR="00C12DD6" w:rsidRPr="00C12DD6" w:rsidRDefault="00BF0C1E" w:rsidP="000A04A9">
      <w:pPr>
        <w:pStyle w:val="Paragrafoelenco"/>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4" w:line="270" w:lineRule="auto"/>
        <w:jc w:val="both"/>
        <w:rPr>
          <w:rFonts w:ascii="Times New Roman" w:eastAsia="Times New Roman" w:hAnsi="Times New Roman" w:cs="Times New Roman"/>
          <w:b w:val="0"/>
          <w:bCs w:val="0"/>
          <w:sz w:val="24"/>
          <w:szCs w:val="24"/>
          <w:bdr w:val="none" w:sz="0" w:space="0" w:color="auto"/>
        </w:rPr>
      </w:pPr>
      <w:r>
        <w:rPr>
          <w:rFonts w:ascii="Times New Roman" w:eastAsia="Times New Roman" w:hAnsi="Times New Roman" w:cs="Times New Roman"/>
          <w:b w:val="0"/>
          <w:bCs w:val="0"/>
          <w:sz w:val="24"/>
          <w:szCs w:val="24"/>
          <w:bdr w:val="none" w:sz="0" w:space="0" w:color="auto"/>
        </w:rPr>
        <w:t xml:space="preserve">Di </w:t>
      </w:r>
      <w:r w:rsidR="00C12DD6" w:rsidRPr="00C12DD6">
        <w:rPr>
          <w:rFonts w:ascii="Times New Roman" w:eastAsia="Times New Roman" w:hAnsi="Times New Roman" w:cs="Times New Roman"/>
          <w:b w:val="0"/>
          <w:bCs w:val="0"/>
          <w:sz w:val="24"/>
          <w:szCs w:val="24"/>
          <w:bdr w:val="none" w:sz="0" w:space="0" w:color="auto"/>
        </w:rPr>
        <w:t xml:space="preserve">autorizzare l’avvio di una selezione volta al conferimento di incarichi individuali per docenti interni, interni ad altre istituzioni scolastiche o esterni per la realizzazione di 20 Percorsi di potenziamento delle competenze chiave in attuazione delle linee di investimento del Piano Nazionale di Ripresa e Resilienza (PNRR) – Riduzione dei divari negli apprendimenti e contrasto alla dispersione scolastica (D.M. 19/2024).  </w:t>
      </w:r>
    </w:p>
    <w:p w14:paraId="7AE3AD98" w14:textId="61CA6B63" w:rsidR="00C12DD6" w:rsidRDefault="00C12DD6" w:rsidP="00C12DD6">
      <w:p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left="709" w:right="4"/>
        <w:jc w:val="both"/>
        <w:rPr>
          <w:rFonts w:ascii="Times New Roman" w:eastAsia="Times New Roman" w:hAnsi="Times New Roman" w:cs="Times New Roman"/>
          <w:b w:val="0"/>
          <w:bCs w:val="0"/>
          <w:sz w:val="24"/>
          <w:szCs w:val="24"/>
          <w:bdr w:val="none" w:sz="0" w:space="0" w:color="auto"/>
        </w:rPr>
      </w:pPr>
      <w:r w:rsidRPr="00C12DD6">
        <w:rPr>
          <w:rFonts w:ascii="Times New Roman" w:eastAsia="Times New Roman" w:hAnsi="Times New Roman" w:cs="Times New Roman"/>
          <w:b w:val="0"/>
          <w:bCs w:val="0"/>
          <w:sz w:val="24"/>
          <w:szCs w:val="24"/>
          <w:bdr w:val="none" w:sz="0" w:space="0" w:color="auto"/>
        </w:rPr>
        <w:t xml:space="preserve">Le attività dovranno essere erogate secondo i parametri quantitativi/economici stabiliti nelle Istruzioni operative e saranno da rendicontare secondo le stesse sulla piattaforma dedicata. L’importo complessivo del compenso per ogni docente corrisponde ad un massimo di </w:t>
      </w:r>
      <w:r>
        <w:rPr>
          <w:rFonts w:ascii="Times New Roman" w:eastAsia="Times New Roman" w:hAnsi="Times New Roman" w:cs="Times New Roman"/>
          <w:b w:val="0"/>
          <w:bCs w:val="0"/>
          <w:sz w:val="24"/>
          <w:szCs w:val="24"/>
          <w:bdr w:val="none" w:sz="0" w:space="0" w:color="auto"/>
        </w:rPr>
        <w:t>25</w:t>
      </w:r>
      <w:r w:rsidRPr="00C12DD6">
        <w:rPr>
          <w:rFonts w:ascii="Times New Roman" w:eastAsia="Times New Roman" w:hAnsi="Times New Roman" w:cs="Times New Roman"/>
          <w:b w:val="0"/>
          <w:bCs w:val="0"/>
          <w:sz w:val="24"/>
          <w:szCs w:val="24"/>
          <w:bdr w:val="none" w:sz="0" w:space="0" w:color="auto"/>
        </w:rPr>
        <w:t xml:space="preserve"> ore </w:t>
      </w:r>
      <w:r w:rsidR="00615014">
        <w:rPr>
          <w:rFonts w:ascii="Times New Roman" w:eastAsia="Times New Roman" w:hAnsi="Times New Roman" w:cs="Times New Roman"/>
          <w:b w:val="0"/>
          <w:bCs w:val="0"/>
          <w:sz w:val="24"/>
          <w:szCs w:val="24"/>
          <w:bdr w:val="none" w:sz="0" w:space="0" w:color="auto"/>
        </w:rPr>
        <w:t xml:space="preserve">per percorso </w:t>
      </w:r>
      <w:r w:rsidRPr="00C12DD6">
        <w:rPr>
          <w:rFonts w:ascii="Times New Roman" w:eastAsia="Times New Roman" w:hAnsi="Times New Roman" w:cs="Times New Roman"/>
          <w:b w:val="0"/>
          <w:bCs w:val="0"/>
          <w:sz w:val="24"/>
          <w:szCs w:val="24"/>
          <w:bdr w:val="none" w:sz="0" w:space="0" w:color="auto"/>
        </w:rPr>
        <w:t>al costo orario onnicomprensivo di € 79</w:t>
      </w:r>
      <w:r>
        <w:rPr>
          <w:rFonts w:ascii="Times New Roman" w:eastAsia="Times New Roman" w:hAnsi="Times New Roman" w:cs="Times New Roman"/>
          <w:b w:val="0"/>
          <w:bCs w:val="0"/>
          <w:sz w:val="24"/>
          <w:szCs w:val="24"/>
          <w:bdr w:val="none" w:sz="0" w:space="0" w:color="auto"/>
        </w:rPr>
        <w:t>,00</w:t>
      </w:r>
      <w:r w:rsidRPr="00C12DD6">
        <w:rPr>
          <w:rFonts w:ascii="Times New Roman" w:eastAsia="Times New Roman" w:hAnsi="Times New Roman" w:cs="Times New Roman"/>
          <w:b w:val="0"/>
          <w:bCs w:val="0"/>
          <w:sz w:val="24"/>
          <w:szCs w:val="24"/>
          <w:bdr w:val="none" w:sz="0" w:space="0" w:color="auto"/>
        </w:rPr>
        <w:t xml:space="preserve"> per un totale massimo onnicomprensivo di € </w:t>
      </w:r>
      <w:r>
        <w:rPr>
          <w:rFonts w:ascii="Times New Roman" w:eastAsia="Times New Roman" w:hAnsi="Times New Roman" w:cs="Times New Roman"/>
          <w:b w:val="0"/>
          <w:bCs w:val="0"/>
          <w:sz w:val="24"/>
          <w:szCs w:val="24"/>
          <w:bdr w:val="none" w:sz="0" w:space="0" w:color="auto"/>
        </w:rPr>
        <w:t xml:space="preserve">1975,00, </w:t>
      </w:r>
      <w:r w:rsidRPr="00C12DD6">
        <w:rPr>
          <w:rFonts w:ascii="Times New Roman" w:eastAsia="Times New Roman" w:hAnsi="Times New Roman" w:cs="Times New Roman"/>
          <w:b w:val="0"/>
          <w:bCs w:val="0"/>
          <w:sz w:val="24"/>
          <w:szCs w:val="24"/>
          <w:bdr w:val="none" w:sz="0" w:space="0" w:color="auto"/>
        </w:rPr>
        <w:t xml:space="preserve">importo inteso al lordo di ogni altro onere. </w:t>
      </w:r>
    </w:p>
    <w:p w14:paraId="242442CB" w14:textId="77777777" w:rsidR="00C12DD6" w:rsidRDefault="00C12DD6" w:rsidP="00C12DD6">
      <w:p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left="709" w:right="4"/>
        <w:jc w:val="both"/>
        <w:rPr>
          <w:rFonts w:ascii="Times New Roman" w:eastAsia="Times New Roman" w:hAnsi="Times New Roman" w:cs="Times New Roman"/>
          <w:b w:val="0"/>
          <w:bCs w:val="0"/>
          <w:sz w:val="22"/>
          <w:szCs w:val="22"/>
          <w:bdr w:val="none" w:sz="0" w:space="0" w:color="auto"/>
        </w:rPr>
      </w:pPr>
      <w:r w:rsidRPr="00C12DD6">
        <w:rPr>
          <w:rFonts w:ascii="Times New Roman" w:eastAsia="Times New Roman" w:hAnsi="Times New Roman" w:cs="Times New Roman"/>
          <w:b w:val="0"/>
          <w:bCs w:val="0"/>
          <w:sz w:val="24"/>
          <w:szCs w:val="24"/>
          <w:bdr w:val="none" w:sz="0" w:space="0" w:color="auto"/>
        </w:rPr>
        <w:t>Il compenso finale sarà</w:t>
      </w:r>
      <w:r w:rsidRPr="00C12DD6">
        <w:rPr>
          <w:rFonts w:ascii="Times New Roman" w:eastAsia="Times New Roman" w:hAnsi="Times New Roman" w:cs="Times New Roman"/>
          <w:b w:val="0"/>
          <w:bCs w:val="0"/>
          <w:sz w:val="22"/>
          <w:szCs w:val="22"/>
          <w:bdr w:val="none" w:sz="0" w:space="0" w:color="auto"/>
        </w:rPr>
        <w:t xml:space="preserve"> corrisposto in base alle ore effettivamente svolte. </w:t>
      </w:r>
    </w:p>
    <w:p w14:paraId="26C73AA7" w14:textId="77777777" w:rsidR="00C12DD6" w:rsidRDefault="00C12DD6" w:rsidP="000A04A9">
      <w:pPr>
        <w:pStyle w:val="Paragrafoelenco"/>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right="4"/>
        <w:rPr>
          <w:rFonts w:ascii="Times New Roman" w:eastAsia="Times New Roman" w:hAnsi="Times New Roman" w:cs="Times New Roman"/>
          <w:b w:val="0"/>
          <w:bCs w:val="0"/>
          <w:sz w:val="24"/>
          <w:szCs w:val="24"/>
          <w:bdr w:val="none" w:sz="0" w:space="0" w:color="auto"/>
        </w:rPr>
      </w:pPr>
      <w:r w:rsidRPr="00C12DD6">
        <w:rPr>
          <w:rFonts w:ascii="Times New Roman" w:eastAsia="Times New Roman" w:hAnsi="Times New Roman" w:cs="Times New Roman"/>
          <w:b w:val="0"/>
          <w:bCs w:val="0"/>
          <w:sz w:val="24"/>
          <w:szCs w:val="24"/>
          <w:bdr w:val="none" w:sz="0" w:space="0" w:color="auto"/>
        </w:rPr>
        <w:t xml:space="preserve">di approvare lo schema di avviso allegato da intendersi parte integrante e sostanziale del presente Decreto; </w:t>
      </w:r>
    </w:p>
    <w:p w14:paraId="4EFD5191" w14:textId="77366CA0" w:rsidR="00C12DD6" w:rsidRPr="00C12DD6" w:rsidRDefault="00C12DD6" w:rsidP="000A04A9">
      <w:pPr>
        <w:pStyle w:val="Paragrafoelenco"/>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right="4"/>
        <w:jc w:val="both"/>
        <w:rPr>
          <w:rFonts w:ascii="Times New Roman" w:eastAsia="Times New Roman" w:hAnsi="Times New Roman" w:cs="Times New Roman"/>
          <w:b w:val="0"/>
          <w:bCs w:val="0"/>
          <w:sz w:val="24"/>
          <w:szCs w:val="24"/>
          <w:bdr w:val="none" w:sz="0" w:space="0" w:color="auto"/>
        </w:rPr>
      </w:pPr>
      <w:r w:rsidRPr="00C12DD6">
        <w:rPr>
          <w:rFonts w:ascii="Times New Roman" w:eastAsia="Times New Roman" w:hAnsi="Times New Roman" w:cs="Times New Roman"/>
          <w:b w:val="0"/>
          <w:bCs w:val="0"/>
          <w:sz w:val="24"/>
          <w:szCs w:val="24"/>
          <w:bdr w:val="none" w:sz="0" w:space="0" w:color="auto"/>
        </w:rPr>
        <w:t xml:space="preserve">di assumere l’incarico di Responsabile del Procedimento in questione ai sensi della legge n. </w:t>
      </w:r>
    </w:p>
    <w:p w14:paraId="672F01F6" w14:textId="77777777" w:rsidR="00C12DD6" w:rsidRPr="00C12DD6" w:rsidRDefault="00C12DD6" w:rsidP="00C12DD6">
      <w:pPr>
        <w:pStyle w:val="Paragrafoelenco"/>
        <w:pBdr>
          <w:top w:val="none" w:sz="0" w:space="0" w:color="auto"/>
          <w:left w:val="none" w:sz="0" w:space="0" w:color="auto"/>
          <w:bottom w:val="none" w:sz="0" w:space="0" w:color="auto"/>
          <w:right w:val="none" w:sz="0" w:space="0" w:color="auto"/>
          <w:between w:val="none" w:sz="0" w:space="0" w:color="auto"/>
          <w:bar w:val="none" w:sz="0" w:color="auto"/>
        </w:pBdr>
        <w:spacing w:after="4" w:line="270" w:lineRule="auto"/>
        <w:jc w:val="both"/>
        <w:rPr>
          <w:rFonts w:ascii="Times New Roman" w:eastAsia="Times New Roman" w:hAnsi="Times New Roman" w:cs="Times New Roman"/>
          <w:b w:val="0"/>
          <w:bCs w:val="0"/>
          <w:sz w:val="24"/>
          <w:szCs w:val="24"/>
          <w:bdr w:val="none" w:sz="0" w:space="0" w:color="auto"/>
        </w:rPr>
      </w:pPr>
      <w:r w:rsidRPr="00C12DD6">
        <w:rPr>
          <w:rFonts w:ascii="Times New Roman" w:eastAsia="Times New Roman" w:hAnsi="Times New Roman" w:cs="Times New Roman"/>
          <w:b w:val="0"/>
          <w:bCs w:val="0"/>
          <w:sz w:val="24"/>
          <w:szCs w:val="24"/>
          <w:bdr w:val="none" w:sz="0" w:space="0" w:color="auto"/>
        </w:rPr>
        <w:t xml:space="preserve">241/1990; </w:t>
      </w:r>
    </w:p>
    <w:p w14:paraId="76D276E7" w14:textId="1D2C15CF" w:rsidR="00615014" w:rsidRPr="00615014" w:rsidRDefault="00C12DD6" w:rsidP="001C62B7">
      <w:pPr>
        <w:pStyle w:val="Paragrafoelenco"/>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 w:line="270" w:lineRule="auto"/>
        <w:jc w:val="both"/>
        <w:rPr>
          <w:rFonts w:ascii="Times New Roman" w:hAnsi="Times New Roman" w:cs="Times New Roman"/>
          <w:b w:val="0"/>
          <w:bCs w:val="0"/>
          <w:sz w:val="22"/>
          <w:szCs w:val="22"/>
        </w:rPr>
      </w:pPr>
      <w:r w:rsidRPr="00615014">
        <w:rPr>
          <w:rFonts w:ascii="Times New Roman" w:eastAsia="Times New Roman" w:hAnsi="Times New Roman" w:cs="Times New Roman"/>
          <w:b w:val="0"/>
          <w:bCs w:val="0"/>
          <w:sz w:val="24"/>
          <w:szCs w:val="24"/>
          <w:bdr w:val="none" w:sz="0" w:space="0" w:color="auto"/>
        </w:rPr>
        <w:t xml:space="preserve">di procedere a pubblicare il presente provvedimento sull’albo on line dell’Istituzione Scolastica ai sensi della normativa sulla trasparenza </w:t>
      </w:r>
      <w:r w:rsidR="00615014" w:rsidRPr="00615014">
        <w:rPr>
          <w:rFonts w:ascii="Times New Roman" w:hAnsi="Times New Roman" w:cs="Times New Roman"/>
          <w:b w:val="0"/>
          <w:bCs w:val="0"/>
          <w:color w:val="0000FF"/>
          <w:sz w:val="24"/>
          <w:szCs w:val="24"/>
        </w:rPr>
        <w:t xml:space="preserve">https://www.cpiatrieste.edu.it </w:t>
      </w:r>
      <w:r w:rsidR="00615014" w:rsidRPr="00615014">
        <w:rPr>
          <w:rFonts w:ascii="Times New Roman" w:hAnsi="Times New Roman" w:cs="Times New Roman"/>
          <w:b w:val="0"/>
          <w:bCs w:val="0"/>
          <w:sz w:val="24"/>
          <w:szCs w:val="24"/>
        </w:rPr>
        <w:t>per la massima diffusione</w:t>
      </w:r>
      <w:r w:rsidR="00615014">
        <w:rPr>
          <w:rFonts w:ascii="Times New Roman" w:hAnsi="Times New Roman" w:cs="Times New Roman"/>
          <w:b w:val="0"/>
          <w:bCs w:val="0"/>
          <w:sz w:val="24"/>
          <w:szCs w:val="24"/>
        </w:rPr>
        <w:t>.</w:t>
      </w:r>
    </w:p>
    <w:p w14:paraId="032875FB" w14:textId="77777777" w:rsidR="00615014" w:rsidRPr="00093B75" w:rsidRDefault="00615014" w:rsidP="006150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b w:val="0"/>
          <w:bCs w:val="0"/>
          <w:sz w:val="22"/>
          <w:szCs w:val="22"/>
        </w:rPr>
      </w:pPr>
    </w:p>
    <w:p w14:paraId="4242CD9D" w14:textId="77777777" w:rsidR="00615014" w:rsidRPr="00093B75" w:rsidRDefault="00615014" w:rsidP="0061501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line="276" w:lineRule="auto"/>
        <w:jc w:val="right"/>
        <w:rPr>
          <w:rFonts w:ascii="Times New Roman" w:eastAsia="Times New Roman" w:hAnsi="Times New Roman" w:cs="Times New Roman"/>
          <w:b w:val="0"/>
          <w:color w:val="auto"/>
          <w:sz w:val="22"/>
          <w:szCs w:val="22"/>
          <w:bdr w:val="none" w:sz="0" w:space="0" w:color="auto"/>
        </w:rPr>
      </w:pPr>
      <w:r w:rsidRPr="00093B75">
        <w:rPr>
          <w:rFonts w:ascii="Times New Roman" w:eastAsia="Times New Roman" w:hAnsi="Times New Roman" w:cs="Times New Roman"/>
          <w:b w:val="0"/>
          <w:color w:val="auto"/>
          <w:sz w:val="22"/>
          <w:szCs w:val="22"/>
          <w:bdr w:val="none" w:sz="0" w:space="0" w:color="auto"/>
        </w:rPr>
        <w:t>Il DIRIGENTE SCOLASTICO</w:t>
      </w:r>
    </w:p>
    <w:p w14:paraId="17D6D90E" w14:textId="77777777" w:rsidR="00615014" w:rsidRPr="00093B75" w:rsidRDefault="00615014" w:rsidP="0061501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right"/>
        <w:rPr>
          <w:rFonts w:ascii="Times New Roman" w:eastAsia="Times New Roman" w:hAnsi="Times New Roman" w:cs="Times New Roman"/>
          <w:b w:val="0"/>
          <w:color w:val="auto"/>
          <w:sz w:val="22"/>
          <w:szCs w:val="22"/>
          <w:bdr w:val="none" w:sz="0" w:space="0" w:color="auto"/>
        </w:rPr>
      </w:pPr>
      <w:r w:rsidRPr="00093B75">
        <w:rPr>
          <w:rFonts w:ascii="Times New Roman" w:eastAsia="Times New Roman" w:hAnsi="Times New Roman" w:cs="Times New Roman"/>
          <w:b w:val="0"/>
          <w:color w:val="auto"/>
          <w:sz w:val="22"/>
          <w:szCs w:val="22"/>
          <w:bdr w:val="none" w:sz="0" w:space="0" w:color="auto"/>
        </w:rPr>
        <w:t>Dott.ssa Susanna Tessaro</w:t>
      </w:r>
    </w:p>
    <w:p w14:paraId="2851B079" w14:textId="77777777" w:rsidR="00615014" w:rsidRPr="00093B75" w:rsidRDefault="00615014" w:rsidP="0061501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right"/>
        <w:rPr>
          <w:rFonts w:ascii="Times New Roman" w:eastAsia="Times New Roman" w:hAnsi="Times New Roman" w:cs="Times New Roman"/>
          <w:b w:val="0"/>
          <w:color w:val="auto"/>
          <w:sz w:val="22"/>
          <w:szCs w:val="22"/>
          <w:bdr w:val="none" w:sz="0" w:space="0" w:color="auto"/>
        </w:rPr>
      </w:pP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r>
      <w:r w:rsidRPr="00093B75">
        <w:rPr>
          <w:rFonts w:ascii="Times New Roman" w:eastAsia="Times New Roman" w:hAnsi="Times New Roman" w:cs="Times New Roman"/>
          <w:b w:val="0"/>
          <w:color w:val="auto"/>
          <w:sz w:val="22"/>
          <w:szCs w:val="22"/>
          <w:bdr w:val="none" w:sz="0" w:space="0" w:color="auto"/>
        </w:rPr>
        <w:tab/>
        <w:t xml:space="preserve"> Firmato digitalmente</w:t>
      </w:r>
    </w:p>
    <w:p w14:paraId="60EBE93F" w14:textId="77777777" w:rsidR="00615014" w:rsidRPr="00093B75" w:rsidRDefault="00615014" w:rsidP="0061501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76" w:lineRule="auto"/>
        <w:jc w:val="both"/>
        <w:rPr>
          <w:rFonts w:ascii="Times New Roman" w:eastAsia="Times New Roman" w:hAnsi="Times New Roman" w:cs="Times New Roman"/>
          <w:b w:val="0"/>
          <w:color w:val="auto"/>
          <w:sz w:val="22"/>
          <w:szCs w:val="22"/>
          <w:bdr w:val="none" w:sz="0" w:space="0" w:color="auto"/>
        </w:rPr>
      </w:pPr>
    </w:p>
    <w:sectPr w:rsidR="00615014" w:rsidRPr="00093B75" w:rsidSect="00ED3F75">
      <w:footerReference w:type="default" r:id="rId13"/>
      <w:pgSz w:w="11900" w:h="16840"/>
      <w:pgMar w:top="851" w:right="843" w:bottom="1135" w:left="709" w:header="708"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69D71" w14:textId="77777777" w:rsidR="00E657A7" w:rsidRDefault="00E657A7">
      <w:r>
        <w:separator/>
      </w:r>
    </w:p>
  </w:endnote>
  <w:endnote w:type="continuationSeparator" w:id="0">
    <w:p w14:paraId="0B08A0F8" w14:textId="77777777" w:rsidR="00E657A7" w:rsidRDefault="00E6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B666" w14:textId="2B668FA0" w:rsidR="004F18B3" w:rsidRDefault="004F18B3">
    <w:pPr>
      <w:pStyle w:val="Pidipagina"/>
    </w:pPr>
    <w:r>
      <w:rPr>
        <w:noProof/>
      </w:rPr>
      <w:drawing>
        <wp:anchor distT="0" distB="0" distL="0" distR="0" simplePos="0" relativeHeight="251659264" behindDoc="1" locked="0" layoutInCell="1" allowOverlap="1" wp14:anchorId="18A0B6B5" wp14:editId="688DFF77">
          <wp:simplePos x="0" y="0"/>
          <wp:positionH relativeFrom="page">
            <wp:posOffset>720090</wp:posOffset>
          </wp:positionH>
          <wp:positionV relativeFrom="page">
            <wp:posOffset>10274935</wp:posOffset>
          </wp:positionV>
          <wp:extent cx="6454131" cy="252975"/>
          <wp:effectExtent l="0" t="0" r="0" b="0"/>
          <wp:wrapNone/>
          <wp:docPr id="1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454131" cy="2529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6D2E7" w14:textId="77777777" w:rsidR="00E657A7" w:rsidRDefault="00E657A7">
      <w:r>
        <w:separator/>
      </w:r>
    </w:p>
  </w:footnote>
  <w:footnote w:type="continuationSeparator" w:id="0">
    <w:p w14:paraId="009B13F2" w14:textId="77777777" w:rsidR="00E657A7" w:rsidRDefault="00E65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6550A46"/>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5309E2"/>
    <w:multiLevelType w:val="hybridMultilevel"/>
    <w:tmpl w:val="86060F8E"/>
    <w:lvl w:ilvl="0" w:tplc="070A50CE">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F24132">
      <w:start w:val="1"/>
      <w:numFmt w:val="bullet"/>
      <w:lvlText w:val="o"/>
      <w:lvlJc w:val="left"/>
      <w:pPr>
        <w:ind w:left="1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D2D584">
      <w:start w:val="1"/>
      <w:numFmt w:val="bullet"/>
      <w:lvlText w:val="▪"/>
      <w:lvlJc w:val="left"/>
      <w:pPr>
        <w:ind w:left="2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CEC728">
      <w:start w:val="1"/>
      <w:numFmt w:val="bullet"/>
      <w:lvlText w:val="•"/>
      <w:lvlJc w:val="left"/>
      <w:pPr>
        <w:ind w:left="2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E27C30">
      <w:start w:val="1"/>
      <w:numFmt w:val="bullet"/>
      <w:lvlText w:val="o"/>
      <w:lvlJc w:val="left"/>
      <w:pPr>
        <w:ind w:left="3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4E55A">
      <w:start w:val="1"/>
      <w:numFmt w:val="bullet"/>
      <w:lvlText w:val="▪"/>
      <w:lvlJc w:val="left"/>
      <w:pPr>
        <w:ind w:left="4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E85DFE">
      <w:start w:val="1"/>
      <w:numFmt w:val="bullet"/>
      <w:lvlText w:val="•"/>
      <w:lvlJc w:val="left"/>
      <w:pPr>
        <w:ind w:left="5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1E2D4A">
      <w:start w:val="1"/>
      <w:numFmt w:val="bullet"/>
      <w:lvlText w:val="o"/>
      <w:lvlJc w:val="left"/>
      <w:pPr>
        <w:ind w:left="5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A4B354">
      <w:start w:val="1"/>
      <w:numFmt w:val="bullet"/>
      <w:lvlText w:val="▪"/>
      <w:lvlJc w:val="left"/>
      <w:pPr>
        <w:ind w:left="6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A01DF7"/>
    <w:multiLevelType w:val="hybridMultilevel"/>
    <w:tmpl w:val="008C5B6A"/>
    <w:lvl w:ilvl="0" w:tplc="520884D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B51BA"/>
    <w:multiLevelType w:val="hybridMultilevel"/>
    <w:tmpl w:val="30FED7DA"/>
    <w:lvl w:ilvl="0" w:tplc="58D6A0FA">
      <w:start w:val="1"/>
      <w:numFmt w:val="decimal"/>
      <w:lvlText w:val="%1."/>
      <w:lvlJc w:val="left"/>
      <w:pPr>
        <w:ind w:left="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80026C">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A6D40A">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64F23E">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1251F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4627DA">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1E5916">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6086FC">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0C04A">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255AAD"/>
    <w:multiLevelType w:val="hybridMultilevel"/>
    <w:tmpl w:val="F648DBEA"/>
    <w:lvl w:ilvl="0" w:tplc="04100011">
      <w:start w:val="1"/>
      <w:numFmt w:val="decimal"/>
      <w:lvlText w:val="%1)"/>
      <w:lvlJc w:val="left"/>
      <w:pPr>
        <w:ind w:left="720" w:hanging="360"/>
      </w:pPr>
      <w:rPr>
        <w:rFonts w:eastAsia="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8" w15:restartNumberingAfterBreak="0">
    <w:nsid w:val="40D86628"/>
    <w:multiLevelType w:val="hybridMultilevel"/>
    <w:tmpl w:val="FFFFFFFF"/>
    <w:lvl w:ilvl="0" w:tplc="6756B86E">
      <w:start w:val="2"/>
      <w:numFmt w:val="decimal"/>
      <w:lvlText w:val="%1."/>
      <w:lvlJc w:val="left"/>
      <w:pPr>
        <w:ind w:left="947" w:hanging="360"/>
      </w:pPr>
      <w:rPr>
        <w:rFonts w:cs="Times New Roman" w:hint="default"/>
      </w:rPr>
    </w:lvl>
    <w:lvl w:ilvl="1" w:tplc="04100019" w:tentative="1">
      <w:start w:val="1"/>
      <w:numFmt w:val="lowerLetter"/>
      <w:lvlText w:val="%2."/>
      <w:lvlJc w:val="left"/>
      <w:pPr>
        <w:ind w:left="1667" w:hanging="360"/>
      </w:pPr>
      <w:rPr>
        <w:rFonts w:cs="Times New Roman"/>
      </w:rPr>
    </w:lvl>
    <w:lvl w:ilvl="2" w:tplc="0410001B" w:tentative="1">
      <w:start w:val="1"/>
      <w:numFmt w:val="lowerRoman"/>
      <w:lvlText w:val="%3."/>
      <w:lvlJc w:val="right"/>
      <w:pPr>
        <w:ind w:left="2387" w:hanging="180"/>
      </w:pPr>
      <w:rPr>
        <w:rFonts w:cs="Times New Roman"/>
      </w:rPr>
    </w:lvl>
    <w:lvl w:ilvl="3" w:tplc="0410000F" w:tentative="1">
      <w:start w:val="1"/>
      <w:numFmt w:val="decimal"/>
      <w:lvlText w:val="%4."/>
      <w:lvlJc w:val="left"/>
      <w:pPr>
        <w:ind w:left="3107" w:hanging="360"/>
      </w:pPr>
      <w:rPr>
        <w:rFonts w:cs="Times New Roman"/>
      </w:rPr>
    </w:lvl>
    <w:lvl w:ilvl="4" w:tplc="04100019" w:tentative="1">
      <w:start w:val="1"/>
      <w:numFmt w:val="lowerLetter"/>
      <w:lvlText w:val="%5."/>
      <w:lvlJc w:val="left"/>
      <w:pPr>
        <w:ind w:left="3827" w:hanging="360"/>
      </w:pPr>
      <w:rPr>
        <w:rFonts w:cs="Times New Roman"/>
      </w:rPr>
    </w:lvl>
    <w:lvl w:ilvl="5" w:tplc="0410001B" w:tentative="1">
      <w:start w:val="1"/>
      <w:numFmt w:val="lowerRoman"/>
      <w:lvlText w:val="%6."/>
      <w:lvlJc w:val="right"/>
      <w:pPr>
        <w:ind w:left="4547" w:hanging="180"/>
      </w:pPr>
      <w:rPr>
        <w:rFonts w:cs="Times New Roman"/>
      </w:rPr>
    </w:lvl>
    <w:lvl w:ilvl="6" w:tplc="0410000F" w:tentative="1">
      <w:start w:val="1"/>
      <w:numFmt w:val="decimal"/>
      <w:lvlText w:val="%7."/>
      <w:lvlJc w:val="left"/>
      <w:pPr>
        <w:ind w:left="5267" w:hanging="360"/>
      </w:pPr>
      <w:rPr>
        <w:rFonts w:cs="Times New Roman"/>
      </w:rPr>
    </w:lvl>
    <w:lvl w:ilvl="7" w:tplc="04100019" w:tentative="1">
      <w:start w:val="1"/>
      <w:numFmt w:val="lowerLetter"/>
      <w:lvlText w:val="%8."/>
      <w:lvlJc w:val="left"/>
      <w:pPr>
        <w:ind w:left="5987" w:hanging="360"/>
      </w:pPr>
      <w:rPr>
        <w:rFonts w:cs="Times New Roman"/>
      </w:rPr>
    </w:lvl>
    <w:lvl w:ilvl="8" w:tplc="0410001B" w:tentative="1">
      <w:start w:val="1"/>
      <w:numFmt w:val="lowerRoman"/>
      <w:lvlText w:val="%9."/>
      <w:lvlJc w:val="right"/>
      <w:pPr>
        <w:ind w:left="6707" w:hanging="180"/>
      </w:pPr>
      <w:rPr>
        <w:rFonts w:cs="Times New Roman"/>
      </w:rPr>
    </w:lvl>
  </w:abstractNum>
  <w:abstractNum w:abstractNumId="9" w15:restartNumberingAfterBreak="0">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10" w15:restartNumberingAfterBreak="0">
    <w:nsid w:val="43B8246A"/>
    <w:multiLevelType w:val="hybridMultilevel"/>
    <w:tmpl w:val="3F46D67E"/>
    <w:lvl w:ilvl="0" w:tplc="3648F672">
      <w:start w:val="10"/>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F652C8B"/>
    <w:multiLevelType w:val="hybridMultilevel"/>
    <w:tmpl w:val="0634587A"/>
    <w:styleLink w:val="Stileimportato2"/>
    <w:lvl w:ilvl="0" w:tplc="B402424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CEDE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240090">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DE48FC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D6F0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BE5F30">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4064B3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68F6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76F6C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13" w15:restartNumberingAfterBreak="0">
    <w:nsid w:val="6B97402D"/>
    <w:multiLevelType w:val="hybridMultilevel"/>
    <w:tmpl w:val="8F4857DA"/>
    <w:styleLink w:val="Stileimportato1"/>
    <w:lvl w:ilvl="0" w:tplc="CA56F384">
      <w:start w:val="1"/>
      <w:numFmt w:val="bullet"/>
      <w:lvlText w:val="-"/>
      <w:lvlJc w:val="left"/>
      <w:pPr>
        <w:tabs>
          <w:tab w:val="num" w:pos="708"/>
        </w:tabs>
        <w:ind w:left="72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E0F36A">
      <w:start w:val="1"/>
      <w:numFmt w:val="bullet"/>
      <w:lvlText w:val="o"/>
      <w:lvlJc w:val="left"/>
      <w:pPr>
        <w:tabs>
          <w:tab w:val="num" w:pos="1416"/>
        </w:tabs>
        <w:ind w:left="1428" w:hanging="34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F463AE">
      <w:start w:val="1"/>
      <w:numFmt w:val="bullet"/>
      <w:lvlText w:val="▪"/>
      <w:lvlJc w:val="left"/>
      <w:pPr>
        <w:tabs>
          <w:tab w:val="num" w:pos="2124"/>
        </w:tabs>
        <w:ind w:left="2136" w:hanging="33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14AE50">
      <w:start w:val="1"/>
      <w:numFmt w:val="bullet"/>
      <w:lvlText w:val="•"/>
      <w:lvlJc w:val="left"/>
      <w:pPr>
        <w:tabs>
          <w:tab w:val="num" w:pos="2832"/>
        </w:tabs>
        <w:ind w:left="2844" w:hanging="324"/>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E66C60">
      <w:start w:val="1"/>
      <w:numFmt w:val="bullet"/>
      <w:lvlText w:val="o"/>
      <w:lvlJc w:val="left"/>
      <w:pPr>
        <w:tabs>
          <w:tab w:val="num" w:pos="3540"/>
        </w:tabs>
        <w:ind w:left="3552" w:hanging="31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60576">
      <w:start w:val="1"/>
      <w:numFmt w:val="bullet"/>
      <w:lvlText w:val="▪"/>
      <w:lvlJc w:val="left"/>
      <w:pPr>
        <w:tabs>
          <w:tab w:val="num" w:pos="4248"/>
        </w:tabs>
        <w:ind w:left="4260" w:hanging="30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C0F862">
      <w:start w:val="1"/>
      <w:numFmt w:val="bullet"/>
      <w:lvlText w:val="•"/>
      <w:lvlJc w:val="left"/>
      <w:pPr>
        <w:tabs>
          <w:tab w:val="num" w:pos="4956"/>
        </w:tabs>
        <w:ind w:left="4968" w:hanging="28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5050D6">
      <w:start w:val="1"/>
      <w:numFmt w:val="bullet"/>
      <w:lvlText w:val="o"/>
      <w:lvlJc w:val="left"/>
      <w:pPr>
        <w:tabs>
          <w:tab w:val="num" w:pos="5664"/>
        </w:tabs>
        <w:ind w:left="5676" w:hanging="27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3680B0">
      <w:start w:val="1"/>
      <w:numFmt w:val="bullet"/>
      <w:lvlText w:val="▪"/>
      <w:lvlJc w:val="left"/>
      <w:pPr>
        <w:tabs>
          <w:tab w:val="num" w:pos="6372"/>
        </w:tabs>
        <w:ind w:left="6384" w:hanging="264"/>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0E01D15"/>
    <w:multiLevelType w:val="hybridMultilevel"/>
    <w:tmpl w:val="6C4ABAFE"/>
    <w:lvl w:ilvl="0" w:tplc="1C184CE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5"/>
  </w:num>
  <w:num w:numId="4">
    <w:abstractNumId w:val="10"/>
  </w:num>
  <w:num w:numId="5">
    <w:abstractNumId w:val="11"/>
  </w:num>
  <w:num w:numId="6">
    <w:abstractNumId w:val="2"/>
  </w:num>
  <w:num w:numId="7">
    <w:abstractNumId w:val="7"/>
  </w:num>
  <w:num w:numId="8">
    <w:abstractNumId w:val="12"/>
  </w:num>
  <w:num w:numId="9">
    <w:abstractNumId w:val="8"/>
  </w:num>
  <w:num w:numId="10">
    <w:abstractNumId w:val="9"/>
  </w:num>
  <w:num w:numId="11">
    <w:abstractNumId w:val="4"/>
  </w:num>
  <w:num w:numId="12">
    <w:abstractNumId w:val="14"/>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1E"/>
    <w:rsid w:val="0000128C"/>
    <w:rsid w:val="00003254"/>
    <w:rsid w:val="00005CA8"/>
    <w:rsid w:val="000065E1"/>
    <w:rsid w:val="000158C6"/>
    <w:rsid w:val="00015F86"/>
    <w:rsid w:val="00034733"/>
    <w:rsid w:val="00035105"/>
    <w:rsid w:val="00040023"/>
    <w:rsid w:val="00052938"/>
    <w:rsid w:val="00070E10"/>
    <w:rsid w:val="00074EDA"/>
    <w:rsid w:val="000824DA"/>
    <w:rsid w:val="00091964"/>
    <w:rsid w:val="000A04A9"/>
    <w:rsid w:val="000B723A"/>
    <w:rsid w:val="000C5044"/>
    <w:rsid w:val="000D515B"/>
    <w:rsid w:val="000D761E"/>
    <w:rsid w:val="000E352F"/>
    <w:rsid w:val="000E3851"/>
    <w:rsid w:val="001247C9"/>
    <w:rsid w:val="00133182"/>
    <w:rsid w:val="001518FE"/>
    <w:rsid w:val="00160632"/>
    <w:rsid w:val="00172804"/>
    <w:rsid w:val="00174863"/>
    <w:rsid w:val="001824CB"/>
    <w:rsid w:val="001900DC"/>
    <w:rsid w:val="001A5909"/>
    <w:rsid w:val="001B24A0"/>
    <w:rsid w:val="001F1D15"/>
    <w:rsid w:val="001F5E8F"/>
    <w:rsid w:val="00206FDA"/>
    <w:rsid w:val="00231D6A"/>
    <w:rsid w:val="00235B0A"/>
    <w:rsid w:val="002740AE"/>
    <w:rsid w:val="002B491D"/>
    <w:rsid w:val="002C537F"/>
    <w:rsid w:val="002C5FFD"/>
    <w:rsid w:val="002D4984"/>
    <w:rsid w:val="00302CF6"/>
    <w:rsid w:val="00342C10"/>
    <w:rsid w:val="00361AD5"/>
    <w:rsid w:val="00376B31"/>
    <w:rsid w:val="00376EC8"/>
    <w:rsid w:val="003804E0"/>
    <w:rsid w:val="003B64E5"/>
    <w:rsid w:val="003D0F25"/>
    <w:rsid w:val="0040661B"/>
    <w:rsid w:val="0041363B"/>
    <w:rsid w:val="004144B1"/>
    <w:rsid w:val="00437D58"/>
    <w:rsid w:val="00441153"/>
    <w:rsid w:val="00443FFA"/>
    <w:rsid w:val="004568CE"/>
    <w:rsid w:val="00467D34"/>
    <w:rsid w:val="00480071"/>
    <w:rsid w:val="004F18B3"/>
    <w:rsid w:val="00503687"/>
    <w:rsid w:val="00530BC1"/>
    <w:rsid w:val="00531F21"/>
    <w:rsid w:val="00556AE0"/>
    <w:rsid w:val="00567149"/>
    <w:rsid w:val="00582AB4"/>
    <w:rsid w:val="00596115"/>
    <w:rsid w:val="00597A56"/>
    <w:rsid w:val="005B7BF1"/>
    <w:rsid w:val="005C03D7"/>
    <w:rsid w:val="005C3B96"/>
    <w:rsid w:val="005E2651"/>
    <w:rsid w:val="005F1FD8"/>
    <w:rsid w:val="005F2E9C"/>
    <w:rsid w:val="005F3A6E"/>
    <w:rsid w:val="00607F88"/>
    <w:rsid w:val="00615014"/>
    <w:rsid w:val="00634BDE"/>
    <w:rsid w:val="00643E78"/>
    <w:rsid w:val="00645F98"/>
    <w:rsid w:val="0067043A"/>
    <w:rsid w:val="00686396"/>
    <w:rsid w:val="00693B21"/>
    <w:rsid w:val="006C3D50"/>
    <w:rsid w:val="00712AC7"/>
    <w:rsid w:val="00721F5B"/>
    <w:rsid w:val="007307E6"/>
    <w:rsid w:val="00731D46"/>
    <w:rsid w:val="0073737D"/>
    <w:rsid w:val="007562C2"/>
    <w:rsid w:val="0076150D"/>
    <w:rsid w:val="0078708E"/>
    <w:rsid w:val="0079733F"/>
    <w:rsid w:val="007E27DE"/>
    <w:rsid w:val="00806026"/>
    <w:rsid w:val="0084382F"/>
    <w:rsid w:val="00861C44"/>
    <w:rsid w:val="0086467C"/>
    <w:rsid w:val="008C501A"/>
    <w:rsid w:val="008D1936"/>
    <w:rsid w:val="008D3FFB"/>
    <w:rsid w:val="008E53B6"/>
    <w:rsid w:val="00912219"/>
    <w:rsid w:val="00912C02"/>
    <w:rsid w:val="00915B14"/>
    <w:rsid w:val="00926566"/>
    <w:rsid w:val="00930809"/>
    <w:rsid w:val="009412F1"/>
    <w:rsid w:val="00962243"/>
    <w:rsid w:val="00967B22"/>
    <w:rsid w:val="00971A12"/>
    <w:rsid w:val="00990D88"/>
    <w:rsid w:val="009951BB"/>
    <w:rsid w:val="009A59C9"/>
    <w:rsid w:val="009B7DD3"/>
    <w:rsid w:val="009D0CBE"/>
    <w:rsid w:val="009E1CF5"/>
    <w:rsid w:val="009F0562"/>
    <w:rsid w:val="00A07BB1"/>
    <w:rsid w:val="00A14BDD"/>
    <w:rsid w:val="00A176EF"/>
    <w:rsid w:val="00A17AD2"/>
    <w:rsid w:val="00A217DA"/>
    <w:rsid w:val="00A21D67"/>
    <w:rsid w:val="00A72C7F"/>
    <w:rsid w:val="00A7574B"/>
    <w:rsid w:val="00AC787D"/>
    <w:rsid w:val="00AD1635"/>
    <w:rsid w:val="00AE6E7F"/>
    <w:rsid w:val="00AE71BF"/>
    <w:rsid w:val="00AF15BD"/>
    <w:rsid w:val="00B45943"/>
    <w:rsid w:val="00B609D1"/>
    <w:rsid w:val="00B7253A"/>
    <w:rsid w:val="00BC3835"/>
    <w:rsid w:val="00BD1455"/>
    <w:rsid w:val="00BF0C1E"/>
    <w:rsid w:val="00C12C6F"/>
    <w:rsid w:val="00C12DD6"/>
    <w:rsid w:val="00C15E6F"/>
    <w:rsid w:val="00C274C5"/>
    <w:rsid w:val="00CA2C4C"/>
    <w:rsid w:val="00CB6FE6"/>
    <w:rsid w:val="00CD07D3"/>
    <w:rsid w:val="00CD1875"/>
    <w:rsid w:val="00CD291A"/>
    <w:rsid w:val="00D04001"/>
    <w:rsid w:val="00D10C73"/>
    <w:rsid w:val="00D37770"/>
    <w:rsid w:val="00D411F4"/>
    <w:rsid w:val="00D41F63"/>
    <w:rsid w:val="00D46B9F"/>
    <w:rsid w:val="00D50092"/>
    <w:rsid w:val="00D559BA"/>
    <w:rsid w:val="00D724A8"/>
    <w:rsid w:val="00D760BF"/>
    <w:rsid w:val="00DB1E48"/>
    <w:rsid w:val="00DB4D1C"/>
    <w:rsid w:val="00DC2C85"/>
    <w:rsid w:val="00DE002D"/>
    <w:rsid w:val="00DF5047"/>
    <w:rsid w:val="00E06C7F"/>
    <w:rsid w:val="00E134B8"/>
    <w:rsid w:val="00E23AC9"/>
    <w:rsid w:val="00E4065A"/>
    <w:rsid w:val="00E467E2"/>
    <w:rsid w:val="00E542BE"/>
    <w:rsid w:val="00E61684"/>
    <w:rsid w:val="00E657A7"/>
    <w:rsid w:val="00EB6180"/>
    <w:rsid w:val="00EC46E1"/>
    <w:rsid w:val="00ED3F75"/>
    <w:rsid w:val="00EF3731"/>
    <w:rsid w:val="00EF7B3D"/>
    <w:rsid w:val="00F056F2"/>
    <w:rsid w:val="00F142FC"/>
    <w:rsid w:val="00F21089"/>
    <w:rsid w:val="00F44C63"/>
    <w:rsid w:val="00F825BF"/>
    <w:rsid w:val="00F8594D"/>
    <w:rsid w:val="00FA3FD6"/>
    <w:rsid w:val="00FE7E5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BE4A29"/>
  <w15:docId w15:val="{7051A2B2-A74F-479E-9572-97256FA2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2C537F"/>
    <w:rPr>
      <w:rFonts w:ascii="Calibri" w:hAnsi="Calibri" w:cs="Arial Unicode MS"/>
      <w:b/>
      <w:bCs/>
      <w:color w:val="000000"/>
      <w:u w:color="000000"/>
    </w:rPr>
  </w:style>
  <w:style w:type="paragraph" w:styleId="Titolo1">
    <w:name w:val="heading 1"/>
    <w:next w:val="Normale"/>
    <w:link w:val="Titolo1Carattere"/>
    <w:uiPriority w:val="9"/>
    <w:qFormat/>
    <w:rsid w:val="00915B1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hanging="10"/>
      <w:outlineLvl w:val="0"/>
    </w:pPr>
    <w:rPr>
      <w:rFonts w:ascii="Arial" w:eastAsia="Arial" w:hAnsi="Arial" w:cs="Arial"/>
      <w:b/>
      <w:color w:val="000000"/>
      <w:sz w:val="18"/>
      <w:szCs w:val="22"/>
      <w:bdr w:val="none" w:sz="0" w:space="0" w:color="auto"/>
    </w:rPr>
  </w:style>
  <w:style w:type="paragraph" w:styleId="Titolo2">
    <w:name w:val="heading 2"/>
    <w:basedOn w:val="Normale"/>
    <w:next w:val="Normale"/>
    <w:link w:val="Titolo2Carattere"/>
    <w:uiPriority w:val="9"/>
    <w:unhideWhenUsed/>
    <w:qFormat/>
    <w:rsid w:val="00A14B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A14B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Arial" w:eastAsia="Arial" w:hAnsi="Arial" w:cs="Arial"/>
      <w:color w:val="0000FF"/>
      <w:sz w:val="18"/>
      <w:szCs w:val="18"/>
      <w:u w:val="single" w:color="0000FF"/>
      <w14:textOutline w14:w="0" w14:cap="rnd" w14:cmpd="sng" w14:algn="ctr">
        <w14:noFill/>
        <w14:prstDash w14:val="solid"/>
        <w14:bevel/>
      </w14:textOutline>
    </w:rPr>
  </w:style>
  <w:style w:type="paragraph" w:customStyle="1" w:styleId="Testopredefi">
    <w:name w:val="Testo predefi"/>
    <w:pPr>
      <w:widowControl w:val="0"/>
    </w:pPr>
    <w:rPr>
      <w:rFonts w:eastAsia="Times New Roman"/>
      <w:color w:val="000000"/>
      <w:sz w:val="24"/>
      <w:szCs w:val="24"/>
      <w:u w:color="000000"/>
    </w:rPr>
  </w:style>
  <w:style w:type="character" w:customStyle="1" w:styleId="Hyperlink1">
    <w:name w:val="Hyperlink.1"/>
    <w:basedOn w:val="Collegamentoipertestuale"/>
    <w:rPr>
      <w:color w:val="0000FF"/>
      <w:u w:val="single" w:color="0000FF"/>
      <w14:textOutline w14:w="0" w14:cap="rnd" w14:cmpd="sng" w14:algn="ctr">
        <w14:noFill/>
        <w14:prstDash w14:val="solid"/>
        <w14:bevel/>
      </w14:textOutline>
    </w:rPr>
  </w:style>
  <w:style w:type="numbering" w:customStyle="1" w:styleId="Stileimportato1">
    <w:name w:val="Stile importato 1"/>
    <w:pPr>
      <w:numPr>
        <w:numId w:val="1"/>
      </w:numPr>
    </w:pPr>
  </w:style>
  <w:style w:type="paragraph" w:customStyle="1" w:styleId="Predefinito">
    <w:name w:val="Predefinito"/>
    <w:pPr>
      <w:widowControl w:val="0"/>
      <w:spacing w:after="200" w:line="276" w:lineRule="auto"/>
    </w:pPr>
    <w:rPr>
      <w:rFonts w:ascii="Calibri" w:hAnsi="Calibri" w:cs="Arial Unicode MS"/>
      <w:color w:val="000000"/>
      <w:sz w:val="22"/>
      <w:szCs w:val="22"/>
      <w:u w:color="000000"/>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174863"/>
    <w:pPr>
      <w:ind w:left="720"/>
      <w:contextualSpacing/>
    </w:pPr>
  </w:style>
  <w:style w:type="paragraph" w:styleId="Nessunaspaziatura">
    <w:name w:val="No Spacing"/>
    <w:uiPriority w:val="1"/>
    <w:qFormat/>
    <w:rsid w:val="000E352F"/>
    <w:rPr>
      <w:rFonts w:ascii="Calibri" w:hAnsi="Calibri" w:cs="Arial Unicode MS"/>
      <w:b/>
      <w:bCs/>
      <w:color w:val="000000"/>
      <w:u w:color="000000"/>
    </w:rPr>
  </w:style>
  <w:style w:type="table" w:customStyle="1" w:styleId="TableGrid">
    <w:name w:val="TableGrid"/>
    <w:rsid w:val="00005C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915B14"/>
    <w:rPr>
      <w:rFonts w:ascii="Arial" w:eastAsia="Arial" w:hAnsi="Arial" w:cs="Arial"/>
      <w:b/>
      <w:color w:val="000000"/>
      <w:sz w:val="18"/>
      <w:szCs w:val="22"/>
      <w:bdr w:val="none" w:sz="0" w:space="0" w:color="auto"/>
    </w:rPr>
  </w:style>
  <w:style w:type="paragraph" w:styleId="Intestazione">
    <w:name w:val="header"/>
    <w:basedOn w:val="Normale"/>
    <w:link w:val="IntestazioneCarattere"/>
    <w:uiPriority w:val="99"/>
    <w:unhideWhenUsed/>
    <w:rsid w:val="004F18B3"/>
    <w:pPr>
      <w:tabs>
        <w:tab w:val="center" w:pos="4819"/>
        <w:tab w:val="right" w:pos="9638"/>
      </w:tabs>
    </w:pPr>
  </w:style>
  <w:style w:type="character" w:customStyle="1" w:styleId="IntestazioneCarattere">
    <w:name w:val="Intestazione Carattere"/>
    <w:basedOn w:val="Carpredefinitoparagrafo"/>
    <w:link w:val="Intestazione"/>
    <w:uiPriority w:val="99"/>
    <w:rsid w:val="004F18B3"/>
    <w:rPr>
      <w:rFonts w:ascii="Calibri" w:hAnsi="Calibri" w:cs="Arial Unicode MS"/>
      <w:b/>
      <w:bCs/>
      <w:color w:val="000000"/>
      <w:u w:color="000000"/>
    </w:rPr>
  </w:style>
  <w:style w:type="paragraph" w:styleId="Pidipagina">
    <w:name w:val="footer"/>
    <w:basedOn w:val="Normale"/>
    <w:link w:val="PidipaginaCarattere"/>
    <w:uiPriority w:val="99"/>
    <w:unhideWhenUsed/>
    <w:rsid w:val="004F18B3"/>
    <w:pPr>
      <w:tabs>
        <w:tab w:val="center" w:pos="4819"/>
        <w:tab w:val="right" w:pos="9638"/>
      </w:tabs>
    </w:pPr>
  </w:style>
  <w:style w:type="character" w:customStyle="1" w:styleId="PidipaginaCarattere">
    <w:name w:val="Piè di pagina Carattere"/>
    <w:basedOn w:val="Carpredefinitoparagrafo"/>
    <w:link w:val="Pidipagina"/>
    <w:uiPriority w:val="99"/>
    <w:rsid w:val="004F18B3"/>
    <w:rPr>
      <w:rFonts w:ascii="Calibri" w:hAnsi="Calibri" w:cs="Arial Unicode MS"/>
      <w:b/>
      <w:bCs/>
      <w:color w:val="000000"/>
      <w:u w:color="000000"/>
    </w:rPr>
  </w:style>
  <w:style w:type="table" w:customStyle="1" w:styleId="TableGrid1">
    <w:name w:val="TableGrid1"/>
    <w:rsid w:val="00D559B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Corpotesto">
    <w:name w:val="Body Text"/>
    <w:basedOn w:val="Normale"/>
    <w:link w:val="CorpotestoCarattere"/>
    <w:uiPriority w:val="1"/>
    <w:qFormat/>
    <w:rsid w:val="000529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mbria" w:eastAsia="Times New Roman" w:hAnsi="Cambria" w:cs="Cambria"/>
      <w:b w:val="0"/>
      <w:bCs w:val="0"/>
      <w:color w:val="auto"/>
      <w:sz w:val="24"/>
      <w:szCs w:val="24"/>
      <w:bdr w:val="none" w:sz="0" w:space="0" w:color="auto"/>
      <w:lang w:eastAsia="en-US"/>
    </w:rPr>
  </w:style>
  <w:style w:type="character" w:customStyle="1" w:styleId="CorpotestoCarattere">
    <w:name w:val="Corpo testo Carattere"/>
    <w:basedOn w:val="Carpredefinitoparagrafo"/>
    <w:link w:val="Corpotesto"/>
    <w:uiPriority w:val="1"/>
    <w:rsid w:val="00052938"/>
    <w:rPr>
      <w:rFonts w:ascii="Cambria" w:eastAsia="Times New Roman" w:hAnsi="Cambria" w:cs="Cambria"/>
      <w:sz w:val="24"/>
      <w:szCs w:val="24"/>
      <w:bdr w:val="none" w:sz="0" w:space="0" w:color="auto"/>
      <w:lang w:eastAsia="en-US"/>
    </w:rPr>
  </w:style>
  <w:style w:type="table" w:styleId="Grigliatabella">
    <w:name w:val="Table Grid"/>
    <w:basedOn w:val="Tabellanormale"/>
    <w:uiPriority w:val="39"/>
    <w:rsid w:val="000529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A14BDD"/>
    <w:rPr>
      <w:rFonts w:asciiTheme="majorHAnsi" w:eastAsiaTheme="majorEastAsia" w:hAnsiTheme="majorHAnsi" w:cstheme="majorBidi"/>
      <w:b/>
      <w:bCs/>
      <w:color w:val="365F91" w:themeColor="accent1" w:themeShade="BF"/>
      <w:sz w:val="26"/>
      <w:szCs w:val="26"/>
      <w:u w:color="000000"/>
    </w:rPr>
  </w:style>
  <w:style w:type="character" w:customStyle="1" w:styleId="Titolo3Carattere">
    <w:name w:val="Titolo 3 Carattere"/>
    <w:basedOn w:val="Carpredefinitoparagrafo"/>
    <w:link w:val="Titolo3"/>
    <w:uiPriority w:val="9"/>
    <w:rsid w:val="00A14BDD"/>
    <w:rPr>
      <w:rFonts w:asciiTheme="majorHAnsi" w:eastAsiaTheme="majorEastAsia" w:hAnsiTheme="majorHAnsi" w:cstheme="majorBidi"/>
      <w:b/>
      <w:bCs/>
      <w:color w:val="243F60" w:themeColor="accent1" w:themeShade="7F"/>
      <w:sz w:val="24"/>
      <w:szCs w:val="24"/>
      <w:u w:color="000000"/>
    </w:rPr>
  </w:style>
  <w:style w:type="character" w:styleId="Enfasigrassetto">
    <w:name w:val="Strong"/>
    <w:basedOn w:val="Carpredefinitoparagrafo"/>
    <w:uiPriority w:val="22"/>
    <w:qFormat/>
    <w:rsid w:val="00A14BDD"/>
    <w:rPr>
      <w:b/>
      <w:bCs/>
    </w:rPr>
  </w:style>
  <w:style w:type="table" w:customStyle="1" w:styleId="Grigliatabella1">
    <w:name w:val="Griglia tabella1"/>
    <w:basedOn w:val="Tabellanormale"/>
    <w:next w:val="Grigliatabella"/>
    <w:rsid w:val="001B24A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411F4"/>
    <w:rPr>
      <w:color w:val="605E5C"/>
      <w:shd w:val="clear" w:color="auto" w:fill="E1DFDD"/>
    </w:rPr>
  </w:style>
  <w:style w:type="paragraph" w:styleId="Testofumetto">
    <w:name w:val="Balloon Text"/>
    <w:basedOn w:val="Normale"/>
    <w:link w:val="TestofumettoCarattere"/>
    <w:uiPriority w:val="99"/>
    <w:semiHidden/>
    <w:unhideWhenUsed/>
    <w:rsid w:val="0092656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6566"/>
    <w:rPr>
      <w:rFonts w:ascii="Segoe UI" w:hAnsi="Segoe UI" w:cs="Segoe UI"/>
      <w:b/>
      <w:bCs/>
      <w:color w:val="000000"/>
      <w:sz w:val="18"/>
      <w:szCs w:val="18"/>
      <w:u w:color="000000"/>
    </w:rPr>
  </w:style>
  <w:style w:type="paragraph" w:customStyle="1" w:styleId="Corpo">
    <w:name w:val="Corpo"/>
    <w:rsid w:val="00C12C6F"/>
    <w:rPr>
      <w:rFonts w:cs="Arial Unicode MS"/>
      <w:color w:val="000000"/>
      <w:sz w:val="24"/>
      <w:szCs w:val="24"/>
      <w:u w:color="000000"/>
    </w:rPr>
  </w:style>
  <w:style w:type="numbering" w:customStyle="1" w:styleId="Stileimportato2">
    <w:name w:val="Stile importato 2"/>
    <w:rsid w:val="00C12C6F"/>
    <w:pPr>
      <w:numPr>
        <w:numId w:val="5"/>
      </w:numPr>
    </w:pPr>
  </w:style>
  <w:style w:type="paragraph" w:customStyle="1" w:styleId="Comma">
    <w:name w:val="Comma"/>
    <w:basedOn w:val="Paragrafoelenco"/>
    <w:link w:val="CommaCarattere"/>
    <w:qFormat/>
    <w:rsid w:val="005C3B96"/>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cs="Times New Roman"/>
      <w:b w:val="0"/>
      <w:bCs w:val="0"/>
      <w:color w:val="auto"/>
      <w:sz w:val="22"/>
      <w:szCs w:val="22"/>
      <w:bdr w:val="none" w:sz="0" w:space="0" w:color="auto"/>
      <w:lang w:eastAsia="en-US"/>
    </w:rPr>
  </w:style>
  <w:style w:type="character" w:customStyle="1" w:styleId="CommaCarattere">
    <w:name w:val="Comma Carattere"/>
    <w:basedOn w:val="Carpredefinitoparagrafo"/>
    <w:link w:val="Comma"/>
    <w:rsid w:val="005C3B96"/>
    <w:rPr>
      <w:rFonts w:ascii="Calibri" w:eastAsia="Times New Roman" w:hAnsi="Calibri"/>
      <w:sz w:val="22"/>
      <w:szCs w:val="22"/>
      <w:bdr w:val="none" w:sz="0" w:space="0" w:color="auto"/>
      <w:lang w:eastAsia="en-U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962243"/>
    <w:rPr>
      <w:rFonts w:ascii="Calibri" w:hAnsi="Calibri"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40380">
      <w:bodyDiv w:val="1"/>
      <w:marLeft w:val="0"/>
      <w:marRight w:val="0"/>
      <w:marTop w:val="0"/>
      <w:marBottom w:val="0"/>
      <w:divBdr>
        <w:top w:val="none" w:sz="0" w:space="0" w:color="auto"/>
        <w:left w:val="none" w:sz="0" w:space="0" w:color="auto"/>
        <w:bottom w:val="none" w:sz="0" w:space="0" w:color="auto"/>
        <w:right w:val="none" w:sz="0" w:space="0" w:color="auto"/>
      </w:divBdr>
    </w:div>
    <w:div w:id="53369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piatrieste.scuole.cine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MM042005@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SMM042005@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06A2-9807-4791-A413-72B724A4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3461</Words>
  <Characters>19732</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DSGA</dc:creator>
  <cp:lastModifiedBy>DSGA</cp:lastModifiedBy>
  <cp:revision>2</cp:revision>
  <cp:lastPrinted>2025-03-18T09:31:00Z</cp:lastPrinted>
  <dcterms:created xsi:type="dcterms:W3CDTF">2025-03-20T09:50:00Z</dcterms:created>
  <dcterms:modified xsi:type="dcterms:W3CDTF">2025-03-20T09:50:00Z</dcterms:modified>
</cp:coreProperties>
</file>