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836CE" w14:textId="77777777" w:rsidR="00794730" w:rsidRPr="009F63E6" w:rsidRDefault="00794730">
      <w:pPr>
        <w:rPr>
          <w:rFonts w:ascii="Times New Roman" w:hAnsi="Times New Roman" w:cs="Times New Roman"/>
        </w:rPr>
      </w:pPr>
    </w:p>
    <w:p w14:paraId="2BCB467E" w14:textId="77777777" w:rsidR="00794730" w:rsidRPr="009F63E6" w:rsidRDefault="00794730" w:rsidP="00794730">
      <w:pPr>
        <w:spacing w:line="259" w:lineRule="auto"/>
        <w:ind w:left="10" w:right="-10"/>
        <w:jc w:val="right"/>
        <w:rPr>
          <w:rFonts w:ascii="Times New Roman" w:hAnsi="Times New Roman" w:cs="Times New Roman"/>
        </w:rPr>
      </w:pPr>
      <w:r w:rsidRPr="009F63E6">
        <w:rPr>
          <w:rFonts w:ascii="Times New Roman" w:hAnsi="Times New Roman" w:cs="Times New Roman"/>
          <w:b/>
        </w:rPr>
        <w:t xml:space="preserve">All’Albo on line </w:t>
      </w:r>
    </w:p>
    <w:p w14:paraId="305C1875" w14:textId="77777777" w:rsidR="00794730" w:rsidRPr="009F63E6" w:rsidRDefault="00794730" w:rsidP="00794730">
      <w:pPr>
        <w:spacing w:line="259" w:lineRule="auto"/>
        <w:ind w:left="10" w:right="-10"/>
        <w:jc w:val="right"/>
        <w:rPr>
          <w:rFonts w:ascii="Times New Roman" w:hAnsi="Times New Roman" w:cs="Times New Roman"/>
        </w:rPr>
      </w:pPr>
      <w:r w:rsidRPr="009F63E6">
        <w:rPr>
          <w:rFonts w:ascii="Times New Roman" w:hAnsi="Times New Roman" w:cs="Times New Roman"/>
          <w:b/>
        </w:rPr>
        <w:t xml:space="preserve">All’Amministrazione Trasparente </w:t>
      </w:r>
    </w:p>
    <w:p w14:paraId="5822FB52" w14:textId="59D1B2D9" w:rsidR="00794730" w:rsidRDefault="00794730" w:rsidP="00794730">
      <w:pPr>
        <w:spacing w:line="259" w:lineRule="auto"/>
        <w:ind w:left="10" w:right="-10"/>
        <w:jc w:val="right"/>
        <w:rPr>
          <w:rFonts w:ascii="Times New Roman" w:hAnsi="Times New Roman" w:cs="Times New Roman"/>
          <w:b/>
        </w:rPr>
      </w:pPr>
      <w:r w:rsidRPr="009F63E6">
        <w:rPr>
          <w:rFonts w:ascii="Times New Roman" w:hAnsi="Times New Roman" w:cs="Times New Roman"/>
          <w:b/>
        </w:rPr>
        <w:t xml:space="preserve">Agli atti </w:t>
      </w:r>
    </w:p>
    <w:p w14:paraId="5CC72777" w14:textId="5F41EB00" w:rsidR="00E850C5" w:rsidRDefault="00E850C5" w:rsidP="00E850C5">
      <w:pPr>
        <w:spacing w:line="259" w:lineRule="auto"/>
        <w:ind w:left="10" w:right="-10"/>
        <w:rPr>
          <w:rFonts w:ascii="Times New Roman" w:hAnsi="Times New Roman" w:cs="Times New Roman"/>
        </w:rPr>
      </w:pPr>
    </w:p>
    <w:p w14:paraId="0ACF543B" w14:textId="2B0E5796" w:rsidR="00E850C5" w:rsidRPr="00E850C5" w:rsidRDefault="00E850C5" w:rsidP="00E850C5">
      <w:pPr>
        <w:widowControl/>
        <w:overflowPunct w:val="0"/>
        <w:adjustRightInd w:val="0"/>
        <w:ind w:left="2832" w:firstLine="708"/>
        <w:jc w:val="right"/>
        <w:textAlignment w:val="baseline"/>
        <w:rPr>
          <w:rFonts w:eastAsia="Times New Roman"/>
          <w:sz w:val="24"/>
          <w:szCs w:val="20"/>
          <w:lang w:eastAsia="it-IT"/>
        </w:rPr>
      </w:pPr>
    </w:p>
    <w:p w14:paraId="4EDF1008" w14:textId="77777777" w:rsidR="00E850C5" w:rsidRPr="00E850C5" w:rsidRDefault="00E850C5" w:rsidP="00E850C5">
      <w:pPr>
        <w:widowControl/>
        <w:overflowPunct w:val="0"/>
        <w:adjustRightInd w:val="0"/>
        <w:ind w:firstLine="240"/>
        <w:jc w:val="right"/>
        <w:textAlignment w:val="baseline"/>
        <w:rPr>
          <w:rFonts w:eastAsia="Times New Roman"/>
          <w:sz w:val="24"/>
          <w:szCs w:val="20"/>
          <w:lang w:eastAsia="it-IT"/>
        </w:rPr>
      </w:pPr>
      <w:r w:rsidRPr="00E850C5">
        <w:rPr>
          <w:rFonts w:eastAsia="Times New Roman"/>
          <w:sz w:val="24"/>
          <w:szCs w:val="20"/>
          <w:lang w:eastAsia="it-IT"/>
        </w:rPr>
        <w:tab/>
      </w:r>
      <w:r w:rsidRPr="00E850C5">
        <w:rPr>
          <w:rFonts w:eastAsia="Times New Roman"/>
          <w:sz w:val="24"/>
          <w:szCs w:val="20"/>
          <w:lang w:eastAsia="it-IT"/>
        </w:rPr>
        <w:tab/>
      </w:r>
      <w:r w:rsidRPr="00E850C5">
        <w:rPr>
          <w:rFonts w:eastAsia="Times New Roman"/>
          <w:sz w:val="24"/>
          <w:szCs w:val="20"/>
          <w:lang w:eastAsia="it-IT"/>
        </w:rPr>
        <w:tab/>
      </w:r>
      <w:r w:rsidRPr="00E850C5">
        <w:rPr>
          <w:rFonts w:eastAsia="Times New Roman"/>
          <w:sz w:val="24"/>
          <w:szCs w:val="20"/>
          <w:lang w:eastAsia="it-IT"/>
        </w:rPr>
        <w:tab/>
      </w:r>
      <w:r w:rsidRPr="00E850C5">
        <w:rPr>
          <w:rFonts w:eastAsia="Times New Roman"/>
          <w:sz w:val="24"/>
          <w:szCs w:val="20"/>
          <w:lang w:eastAsia="it-IT"/>
        </w:rPr>
        <w:tab/>
      </w:r>
      <w:r w:rsidRPr="00E850C5">
        <w:rPr>
          <w:rFonts w:eastAsia="Times New Roman"/>
          <w:sz w:val="24"/>
          <w:szCs w:val="20"/>
          <w:lang w:eastAsia="it-IT"/>
        </w:rPr>
        <w:tab/>
      </w:r>
      <w:r w:rsidRPr="00E850C5">
        <w:rPr>
          <w:rFonts w:eastAsia="Times New Roman"/>
          <w:sz w:val="24"/>
          <w:szCs w:val="20"/>
          <w:lang w:eastAsia="it-IT"/>
        </w:rPr>
        <w:tab/>
      </w:r>
    </w:p>
    <w:p w14:paraId="5E76F060" w14:textId="77777777" w:rsidR="00E850C5" w:rsidRPr="00E850C5" w:rsidRDefault="00E850C5" w:rsidP="00E850C5">
      <w:pPr>
        <w:widowControl/>
        <w:overflowPunct w:val="0"/>
        <w:adjustRightInd w:val="0"/>
        <w:ind w:left="1276" w:hanging="1276"/>
        <w:jc w:val="both"/>
        <w:textAlignment w:val="baseline"/>
        <w:rPr>
          <w:rFonts w:eastAsia="Times New Roman"/>
          <w:b/>
          <w:sz w:val="24"/>
          <w:szCs w:val="20"/>
          <w:lang w:eastAsia="it-IT"/>
        </w:rPr>
      </w:pPr>
      <w:r w:rsidRPr="00E850C5">
        <w:rPr>
          <w:rFonts w:eastAsia="Times New Roman"/>
          <w:sz w:val="24"/>
          <w:szCs w:val="20"/>
          <w:lang w:eastAsia="it-IT"/>
        </w:rPr>
        <w:t xml:space="preserve">Oggetto: </w:t>
      </w:r>
      <w:r w:rsidRPr="00E850C5">
        <w:rPr>
          <w:rFonts w:eastAsia="Times New Roman"/>
          <w:sz w:val="24"/>
          <w:szCs w:val="20"/>
          <w:lang w:eastAsia="it-IT"/>
        </w:rPr>
        <w:tab/>
      </w:r>
      <w:r w:rsidRPr="00E850C5">
        <w:rPr>
          <w:rFonts w:eastAsia="Times New Roman"/>
          <w:b/>
          <w:sz w:val="24"/>
          <w:szCs w:val="20"/>
          <w:lang w:eastAsia="it-IT"/>
        </w:rPr>
        <w:t>Determina di affido diretto relativa alla consulenza privacy ed all’incarico di Responsabile della protezione dei dati (D.P.O. / R.P.D., ex Art. 37 GDPR) ed ai servizi ad esso collegati.</w:t>
      </w:r>
    </w:p>
    <w:p w14:paraId="13F07B2E" w14:textId="14BAE36A" w:rsidR="00E850C5" w:rsidRPr="00E850C5" w:rsidRDefault="00E850C5" w:rsidP="00E850C5">
      <w:pPr>
        <w:widowControl/>
        <w:overflowPunct w:val="0"/>
        <w:adjustRightInd w:val="0"/>
        <w:textAlignment w:val="baseline"/>
        <w:rPr>
          <w:rFonts w:eastAsia="Times New Roman"/>
          <w:sz w:val="24"/>
          <w:szCs w:val="20"/>
          <w:lang w:eastAsia="it-IT"/>
        </w:rPr>
      </w:pPr>
      <w:r>
        <w:rPr>
          <w:rFonts w:eastAsia="Times New Roman"/>
          <w:sz w:val="24"/>
          <w:szCs w:val="20"/>
          <w:lang w:eastAsia="it-IT"/>
        </w:rPr>
        <w:t>CIG:</w:t>
      </w:r>
    </w:p>
    <w:p w14:paraId="0BB24132" w14:textId="77777777" w:rsidR="00E850C5" w:rsidRPr="00E850C5" w:rsidRDefault="00E850C5" w:rsidP="00E850C5">
      <w:pPr>
        <w:widowControl/>
        <w:overflowPunct w:val="0"/>
        <w:adjustRightInd w:val="0"/>
        <w:ind w:left="2832" w:firstLine="708"/>
        <w:textAlignment w:val="baseline"/>
        <w:rPr>
          <w:rFonts w:eastAsia="Times New Roman"/>
          <w:b/>
          <w:sz w:val="28"/>
          <w:szCs w:val="20"/>
          <w:lang w:eastAsia="it-IT"/>
        </w:rPr>
      </w:pPr>
      <w:r w:rsidRPr="00E850C5">
        <w:rPr>
          <w:rFonts w:eastAsia="Times New Roman"/>
          <w:b/>
          <w:sz w:val="28"/>
          <w:szCs w:val="20"/>
          <w:lang w:eastAsia="it-IT"/>
        </w:rPr>
        <w:t xml:space="preserve">IL DIRIGENTE SCOLASTICO </w:t>
      </w:r>
    </w:p>
    <w:p w14:paraId="507BD874" w14:textId="77777777" w:rsidR="00E850C5" w:rsidRPr="00E850C5" w:rsidRDefault="00E850C5" w:rsidP="00E850C5">
      <w:pPr>
        <w:widowControl/>
        <w:overflowPunct w:val="0"/>
        <w:adjustRightInd w:val="0"/>
        <w:ind w:left="2832" w:firstLine="708"/>
        <w:textAlignment w:val="baseline"/>
        <w:rPr>
          <w:rFonts w:eastAsia="Times New Roman"/>
          <w:sz w:val="24"/>
          <w:szCs w:val="20"/>
          <w:lang w:eastAsia="it-IT"/>
        </w:rPr>
      </w:pPr>
    </w:p>
    <w:p w14:paraId="3A2BCA4F"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VISTA</w:t>
      </w:r>
      <w:r w:rsidRPr="00E850C5">
        <w:rPr>
          <w:rFonts w:eastAsia="Times New Roman"/>
          <w:sz w:val="24"/>
          <w:szCs w:val="24"/>
          <w:lang w:eastAsia="it-IT"/>
        </w:rPr>
        <w:tab/>
        <w:t>la L. del 7 agosto 1990, n. 241, rubricata: “</w:t>
      </w:r>
      <w:r w:rsidRPr="00E850C5">
        <w:rPr>
          <w:rFonts w:eastAsia="Times New Roman"/>
          <w:i/>
          <w:iCs/>
          <w:sz w:val="24"/>
          <w:szCs w:val="24"/>
          <w:lang w:eastAsia="it-IT"/>
        </w:rPr>
        <w:t>Nuove norme in materia di procedimento amministrativo e di diritto di accesso ai documenti amministrativi</w:t>
      </w:r>
      <w:r w:rsidRPr="00E850C5">
        <w:rPr>
          <w:rFonts w:eastAsia="Times New Roman"/>
          <w:sz w:val="24"/>
          <w:szCs w:val="24"/>
          <w:lang w:eastAsia="it-IT"/>
        </w:rPr>
        <w:t xml:space="preserve">” e </w:t>
      </w:r>
      <w:proofErr w:type="spellStart"/>
      <w:r w:rsidRPr="00E850C5">
        <w:rPr>
          <w:rFonts w:eastAsia="Times New Roman"/>
          <w:sz w:val="24"/>
          <w:szCs w:val="24"/>
          <w:lang w:eastAsia="it-IT"/>
        </w:rPr>
        <w:t>ss.mm.ii</w:t>
      </w:r>
      <w:proofErr w:type="spellEnd"/>
      <w:r w:rsidRPr="00E850C5">
        <w:rPr>
          <w:rFonts w:eastAsia="Times New Roman"/>
          <w:sz w:val="24"/>
          <w:szCs w:val="24"/>
          <w:lang w:eastAsia="it-IT"/>
        </w:rPr>
        <w:t>.;</w:t>
      </w:r>
    </w:p>
    <w:p w14:paraId="3CFD0F51"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 xml:space="preserve">VISTO </w:t>
      </w:r>
      <w:r w:rsidRPr="00E850C5">
        <w:rPr>
          <w:rFonts w:eastAsia="Times New Roman"/>
          <w:sz w:val="24"/>
          <w:szCs w:val="24"/>
          <w:lang w:eastAsia="it-IT"/>
        </w:rPr>
        <w:tab/>
        <w:t>il D.P.R. dell’8 marzo 1999, n. 275, concernente il Regolamento recante norme in materia di autonomia delle Istituzioni Scolastiche, ai sensi della Legge 15 marzo 1997, n. 59;</w:t>
      </w:r>
    </w:p>
    <w:p w14:paraId="53416F5D"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VISTO</w:t>
      </w:r>
      <w:r w:rsidRPr="00E850C5">
        <w:rPr>
          <w:rFonts w:eastAsia="Times New Roman"/>
          <w:sz w:val="24"/>
          <w:szCs w:val="24"/>
          <w:lang w:eastAsia="it-IT"/>
        </w:rPr>
        <w:tab/>
        <w:t xml:space="preserve">il </w:t>
      </w:r>
      <w:proofErr w:type="spellStart"/>
      <w:r w:rsidRPr="00E850C5">
        <w:rPr>
          <w:rFonts w:eastAsia="Times New Roman"/>
          <w:sz w:val="24"/>
          <w:szCs w:val="24"/>
          <w:lang w:eastAsia="it-IT"/>
        </w:rPr>
        <w:t>D.Lgs.</w:t>
      </w:r>
      <w:proofErr w:type="spellEnd"/>
      <w:r w:rsidRPr="00E850C5">
        <w:rPr>
          <w:rFonts w:eastAsia="Times New Roman"/>
          <w:sz w:val="24"/>
          <w:szCs w:val="24"/>
          <w:lang w:eastAsia="it-IT"/>
        </w:rPr>
        <w:t xml:space="preserve"> del 30 marzo 2001, n. 165, rubricato “</w:t>
      </w:r>
      <w:r w:rsidRPr="00E850C5">
        <w:rPr>
          <w:rFonts w:eastAsia="Times New Roman"/>
          <w:i/>
          <w:iCs/>
          <w:sz w:val="24"/>
          <w:szCs w:val="24"/>
          <w:lang w:eastAsia="it-IT"/>
        </w:rPr>
        <w:t>Norme generali sull’ordinamento del lavoro alle dipendenze delle amministrazioni pubbliche</w:t>
      </w:r>
      <w:r w:rsidRPr="00E850C5">
        <w:rPr>
          <w:rFonts w:eastAsia="Times New Roman"/>
          <w:sz w:val="24"/>
          <w:szCs w:val="24"/>
          <w:lang w:eastAsia="it-IT"/>
        </w:rPr>
        <w:t xml:space="preserve">” e </w:t>
      </w:r>
      <w:proofErr w:type="spellStart"/>
      <w:r w:rsidRPr="00E850C5">
        <w:rPr>
          <w:rFonts w:eastAsia="Times New Roman"/>
          <w:sz w:val="24"/>
          <w:szCs w:val="24"/>
          <w:lang w:eastAsia="it-IT"/>
        </w:rPr>
        <w:t>ss.mm.ii</w:t>
      </w:r>
      <w:proofErr w:type="spellEnd"/>
      <w:r w:rsidRPr="00E850C5">
        <w:rPr>
          <w:rFonts w:eastAsia="Times New Roman"/>
          <w:sz w:val="24"/>
          <w:szCs w:val="24"/>
          <w:lang w:eastAsia="it-IT"/>
        </w:rPr>
        <w:t xml:space="preserve">.; </w:t>
      </w:r>
    </w:p>
    <w:p w14:paraId="105A33EE"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 xml:space="preserve">VISTO </w:t>
      </w:r>
      <w:r w:rsidRPr="00E850C5">
        <w:rPr>
          <w:rFonts w:eastAsia="Times New Roman"/>
          <w:sz w:val="24"/>
          <w:szCs w:val="24"/>
          <w:lang w:eastAsia="it-IT"/>
        </w:rPr>
        <w:tab/>
        <w:t xml:space="preserve">il </w:t>
      </w:r>
      <w:proofErr w:type="spellStart"/>
      <w:r w:rsidRPr="00E850C5">
        <w:rPr>
          <w:rFonts w:eastAsia="Times New Roman"/>
          <w:sz w:val="24"/>
          <w:szCs w:val="24"/>
          <w:lang w:eastAsia="it-IT"/>
        </w:rPr>
        <w:t>D.Lgs.</w:t>
      </w:r>
      <w:proofErr w:type="spellEnd"/>
      <w:r w:rsidRPr="00E850C5">
        <w:rPr>
          <w:rFonts w:eastAsia="Times New Roman"/>
          <w:sz w:val="24"/>
          <w:szCs w:val="24"/>
          <w:lang w:eastAsia="it-IT"/>
        </w:rPr>
        <w:t xml:space="preserve"> del 30 giugno 2003, n. 196, rubricato: “</w:t>
      </w:r>
      <w:r w:rsidRPr="00E850C5">
        <w:rPr>
          <w:rFonts w:eastAsia="Times New Roman"/>
          <w:i/>
          <w:iCs/>
          <w:sz w:val="24"/>
          <w:szCs w:val="24"/>
          <w:lang w:eastAsia="it-IT"/>
        </w:rPr>
        <w:t>Codice in materia di protezione dei dati personali</w:t>
      </w:r>
      <w:r w:rsidRPr="00E850C5">
        <w:rPr>
          <w:rFonts w:eastAsia="Times New Roman"/>
          <w:sz w:val="24"/>
          <w:szCs w:val="24"/>
          <w:lang w:eastAsia="it-IT"/>
        </w:rPr>
        <w:t xml:space="preserve">” e </w:t>
      </w:r>
      <w:proofErr w:type="spellStart"/>
      <w:r w:rsidRPr="00E850C5">
        <w:rPr>
          <w:rFonts w:eastAsia="Times New Roman"/>
          <w:sz w:val="24"/>
          <w:szCs w:val="24"/>
          <w:lang w:eastAsia="it-IT"/>
        </w:rPr>
        <w:t>ss.mm.ii</w:t>
      </w:r>
      <w:proofErr w:type="spellEnd"/>
      <w:r w:rsidRPr="00E850C5">
        <w:rPr>
          <w:rFonts w:eastAsia="Times New Roman"/>
          <w:sz w:val="24"/>
          <w:szCs w:val="24"/>
          <w:lang w:eastAsia="it-IT"/>
        </w:rPr>
        <w:t>.;</w:t>
      </w:r>
    </w:p>
    <w:p w14:paraId="6F86EF93"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 xml:space="preserve">VISTO </w:t>
      </w:r>
      <w:r w:rsidRPr="00E850C5">
        <w:rPr>
          <w:rFonts w:eastAsia="Times New Roman"/>
          <w:sz w:val="24"/>
          <w:szCs w:val="24"/>
          <w:lang w:eastAsia="it-IT"/>
        </w:rPr>
        <w:tab/>
        <w:t xml:space="preserve">il </w:t>
      </w:r>
      <w:proofErr w:type="spellStart"/>
      <w:r w:rsidRPr="00E850C5">
        <w:rPr>
          <w:rFonts w:eastAsia="Times New Roman"/>
          <w:sz w:val="24"/>
          <w:szCs w:val="24"/>
          <w:lang w:eastAsia="it-IT"/>
        </w:rPr>
        <w:t>D.Lgs.</w:t>
      </w:r>
      <w:proofErr w:type="spellEnd"/>
      <w:r w:rsidRPr="00E850C5">
        <w:rPr>
          <w:rFonts w:eastAsia="Times New Roman"/>
          <w:sz w:val="24"/>
          <w:szCs w:val="24"/>
          <w:lang w:eastAsia="it-IT"/>
        </w:rPr>
        <w:t xml:space="preserve"> del 7 marzo 2005, n. 82, rubricato “</w:t>
      </w:r>
      <w:r w:rsidRPr="00E850C5">
        <w:rPr>
          <w:rFonts w:eastAsia="Times New Roman"/>
          <w:i/>
          <w:iCs/>
          <w:sz w:val="24"/>
          <w:szCs w:val="24"/>
          <w:lang w:eastAsia="it-IT"/>
        </w:rPr>
        <w:t>Codice dell’Amministrazione Digitale</w:t>
      </w:r>
      <w:r w:rsidRPr="00E850C5">
        <w:rPr>
          <w:rFonts w:eastAsia="Times New Roman"/>
          <w:sz w:val="24"/>
          <w:szCs w:val="24"/>
          <w:lang w:eastAsia="it-IT"/>
        </w:rPr>
        <w:t xml:space="preserve">” e </w:t>
      </w:r>
      <w:proofErr w:type="spellStart"/>
      <w:r w:rsidRPr="00E850C5">
        <w:rPr>
          <w:rFonts w:eastAsia="Times New Roman"/>
          <w:sz w:val="24"/>
          <w:szCs w:val="24"/>
          <w:lang w:eastAsia="it-IT"/>
        </w:rPr>
        <w:t>ss.mm.ii</w:t>
      </w:r>
      <w:proofErr w:type="spellEnd"/>
      <w:r w:rsidRPr="00E850C5">
        <w:rPr>
          <w:rFonts w:eastAsia="Times New Roman"/>
          <w:sz w:val="24"/>
          <w:szCs w:val="24"/>
          <w:lang w:eastAsia="it-IT"/>
        </w:rPr>
        <w:t>.;</w:t>
      </w:r>
    </w:p>
    <w:p w14:paraId="26A1CA7F"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VISTA</w:t>
      </w:r>
      <w:r w:rsidRPr="00E850C5">
        <w:rPr>
          <w:rFonts w:eastAsia="Times New Roman"/>
          <w:sz w:val="24"/>
          <w:szCs w:val="24"/>
          <w:lang w:eastAsia="it-IT"/>
        </w:rPr>
        <w:tab/>
        <w:t>la L. 27 ottobre 2009, n. 150 rubricata “</w:t>
      </w:r>
      <w:r w:rsidRPr="00E850C5">
        <w:rPr>
          <w:rFonts w:eastAsia="Times New Roman"/>
          <w:i/>
          <w:iCs/>
          <w:sz w:val="24"/>
          <w:szCs w:val="24"/>
          <w:lang w:eastAsia="it-IT"/>
        </w:rPr>
        <w:t>Attuazione della legge 4 marzo 2009, n. 15, in materia di ottimizzazione della produttività del lavoro pubblico e di efficienza e trasparenza delle pubbliche amministrazioni</w:t>
      </w:r>
      <w:r w:rsidRPr="00E850C5">
        <w:rPr>
          <w:rFonts w:eastAsia="Times New Roman"/>
          <w:sz w:val="24"/>
          <w:szCs w:val="24"/>
          <w:lang w:eastAsia="it-IT"/>
        </w:rPr>
        <w:t xml:space="preserve">” e </w:t>
      </w:r>
      <w:proofErr w:type="spellStart"/>
      <w:r w:rsidRPr="00E850C5">
        <w:rPr>
          <w:rFonts w:eastAsia="Times New Roman"/>
          <w:sz w:val="24"/>
          <w:szCs w:val="24"/>
          <w:lang w:eastAsia="it-IT"/>
        </w:rPr>
        <w:t>ss.mm.ii</w:t>
      </w:r>
      <w:proofErr w:type="spellEnd"/>
      <w:r w:rsidRPr="00E850C5">
        <w:rPr>
          <w:rFonts w:eastAsia="Times New Roman"/>
          <w:sz w:val="24"/>
          <w:szCs w:val="24"/>
          <w:lang w:eastAsia="it-IT"/>
        </w:rPr>
        <w:t>.;</w:t>
      </w:r>
    </w:p>
    <w:p w14:paraId="27E239CA"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VISTA</w:t>
      </w:r>
      <w:r w:rsidRPr="00E850C5">
        <w:rPr>
          <w:rFonts w:eastAsia="Times New Roman"/>
          <w:sz w:val="24"/>
          <w:szCs w:val="24"/>
          <w:lang w:eastAsia="it-IT"/>
        </w:rPr>
        <w:tab/>
        <w:t>la L. 6 novembre 2012, n. 190, rubricata: “</w:t>
      </w:r>
      <w:r w:rsidRPr="00E850C5">
        <w:rPr>
          <w:rFonts w:eastAsia="Times New Roman"/>
          <w:i/>
          <w:iCs/>
          <w:sz w:val="24"/>
          <w:szCs w:val="24"/>
          <w:lang w:eastAsia="it-IT"/>
        </w:rPr>
        <w:t>Disposizioni per la prevenzione e la repressione della corruzione e dell’illegalità nella pubblica amministrazione</w:t>
      </w:r>
      <w:r w:rsidRPr="00E850C5">
        <w:rPr>
          <w:rFonts w:eastAsia="Times New Roman"/>
          <w:sz w:val="24"/>
          <w:szCs w:val="24"/>
          <w:lang w:eastAsia="it-IT"/>
        </w:rPr>
        <w:t xml:space="preserve">” e </w:t>
      </w:r>
      <w:proofErr w:type="spellStart"/>
      <w:r w:rsidRPr="00E850C5">
        <w:rPr>
          <w:rFonts w:eastAsia="Times New Roman"/>
          <w:sz w:val="24"/>
          <w:szCs w:val="24"/>
          <w:lang w:eastAsia="it-IT"/>
        </w:rPr>
        <w:t>ss.mm.ii</w:t>
      </w:r>
      <w:proofErr w:type="spellEnd"/>
      <w:r w:rsidRPr="00E850C5">
        <w:rPr>
          <w:rFonts w:eastAsia="Times New Roman"/>
          <w:sz w:val="24"/>
          <w:szCs w:val="24"/>
          <w:lang w:eastAsia="it-IT"/>
        </w:rPr>
        <w:t>.;</w:t>
      </w:r>
    </w:p>
    <w:p w14:paraId="2CCFB115"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VISTO</w:t>
      </w:r>
      <w:r w:rsidRPr="00E850C5">
        <w:rPr>
          <w:rFonts w:eastAsia="Times New Roman"/>
          <w:sz w:val="24"/>
          <w:szCs w:val="24"/>
          <w:lang w:eastAsia="it-IT"/>
        </w:rPr>
        <w:tab/>
        <w:t>il Decreto Legislativo 14 marzo 2013, n. 33, rubricato: “</w:t>
      </w:r>
      <w:r w:rsidRPr="00E850C5">
        <w:rPr>
          <w:rFonts w:eastAsia="Times New Roman"/>
          <w:i/>
          <w:iCs/>
          <w:sz w:val="24"/>
          <w:szCs w:val="24"/>
          <w:lang w:eastAsia="it-IT"/>
        </w:rPr>
        <w:t>Riordino della disciplina riguardante il diritto di accesso civico e gli obblighi di pubblicità, trasparenza e diffusione di informazioni da parte delle pubbliche amministrazioni</w:t>
      </w:r>
      <w:r w:rsidRPr="00E850C5">
        <w:rPr>
          <w:rFonts w:eastAsia="Times New Roman"/>
          <w:sz w:val="24"/>
          <w:szCs w:val="24"/>
          <w:lang w:eastAsia="it-IT"/>
        </w:rPr>
        <w:t xml:space="preserve">” e </w:t>
      </w:r>
      <w:proofErr w:type="spellStart"/>
      <w:r w:rsidRPr="00E850C5">
        <w:rPr>
          <w:rFonts w:eastAsia="Times New Roman"/>
          <w:sz w:val="24"/>
          <w:szCs w:val="24"/>
          <w:lang w:eastAsia="it-IT"/>
        </w:rPr>
        <w:t>ss.mm.ii</w:t>
      </w:r>
      <w:proofErr w:type="spellEnd"/>
      <w:r w:rsidRPr="00E850C5">
        <w:rPr>
          <w:rFonts w:eastAsia="Times New Roman"/>
          <w:sz w:val="24"/>
          <w:szCs w:val="24"/>
          <w:lang w:eastAsia="it-IT"/>
        </w:rPr>
        <w:t>.;</w:t>
      </w:r>
    </w:p>
    <w:p w14:paraId="36C93D09"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VISTA</w:t>
      </w:r>
      <w:r w:rsidRPr="00E850C5">
        <w:rPr>
          <w:rFonts w:eastAsia="Times New Roman"/>
          <w:sz w:val="24"/>
          <w:szCs w:val="24"/>
          <w:lang w:eastAsia="it-IT"/>
        </w:rPr>
        <w:tab/>
        <w:t>la direttiva del 1° agosto 2015 del Presidente del Consiglio dei Ministri che impone l’adozione di standard minimi di prevenzione e reazione ad eventi cibernetici;</w:t>
      </w:r>
    </w:p>
    <w:p w14:paraId="613743E8"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VISTO</w:t>
      </w:r>
      <w:r w:rsidRPr="00E850C5">
        <w:rPr>
          <w:rFonts w:eastAsia="Times New Roman"/>
          <w:sz w:val="24"/>
          <w:szCs w:val="24"/>
          <w:lang w:eastAsia="it-IT"/>
        </w:rPr>
        <w:tab/>
        <w:t xml:space="preserve">il Regolamento generale sulla protezione dei dati (GDPR, General Data Protection Regulation - Regolamento UE 2016/679) e </w:t>
      </w:r>
      <w:proofErr w:type="spellStart"/>
      <w:r w:rsidRPr="00E850C5">
        <w:rPr>
          <w:rFonts w:eastAsia="Times New Roman"/>
          <w:sz w:val="24"/>
          <w:szCs w:val="24"/>
          <w:lang w:eastAsia="it-IT"/>
        </w:rPr>
        <w:t>ss.mm.ii</w:t>
      </w:r>
      <w:proofErr w:type="spellEnd"/>
      <w:r w:rsidRPr="00E850C5">
        <w:rPr>
          <w:rFonts w:eastAsia="Times New Roman"/>
          <w:sz w:val="24"/>
          <w:szCs w:val="24"/>
          <w:lang w:eastAsia="it-IT"/>
        </w:rPr>
        <w:t>. e i provvedimenti della competente Autorità;</w:t>
      </w:r>
    </w:p>
    <w:p w14:paraId="2034F99E"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VISTA</w:t>
      </w:r>
      <w:r w:rsidRPr="00E850C5">
        <w:rPr>
          <w:rFonts w:eastAsia="Times New Roman"/>
          <w:sz w:val="24"/>
          <w:szCs w:val="24"/>
          <w:lang w:eastAsia="it-IT"/>
        </w:rPr>
        <w:tab/>
        <w:t>la Circolare AGID 18/04/2017 n. 2/2017 “</w:t>
      </w:r>
      <w:r w:rsidRPr="00E850C5">
        <w:rPr>
          <w:rFonts w:eastAsia="Times New Roman"/>
          <w:i/>
          <w:iCs/>
          <w:sz w:val="24"/>
          <w:szCs w:val="24"/>
          <w:lang w:eastAsia="it-IT"/>
        </w:rPr>
        <w:t xml:space="preserve">Misure minime di sicurezza ICT per le pubbliche </w:t>
      </w:r>
      <w:r w:rsidRPr="00E850C5">
        <w:rPr>
          <w:rFonts w:eastAsia="Times New Roman"/>
          <w:sz w:val="24"/>
          <w:szCs w:val="24"/>
          <w:lang w:eastAsia="it-IT"/>
        </w:rPr>
        <w:t xml:space="preserve">amministrazioni”; </w:t>
      </w:r>
    </w:p>
    <w:p w14:paraId="2B58F02D"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lastRenderedPageBreak/>
        <w:t>VISTO</w:t>
      </w:r>
      <w:r w:rsidRPr="00E850C5">
        <w:rPr>
          <w:rFonts w:eastAsia="Times New Roman"/>
          <w:sz w:val="24"/>
          <w:szCs w:val="24"/>
          <w:lang w:eastAsia="it-IT"/>
        </w:rPr>
        <w:tab/>
        <w:t>il D.L. n. 101 del 10.08.2018 che ha introdotto “</w:t>
      </w:r>
      <w:r w:rsidRPr="00E850C5">
        <w:rPr>
          <w:rFonts w:eastAsia="Times New Roman"/>
          <w:i/>
          <w:iCs/>
          <w:sz w:val="24"/>
          <w:szCs w:val="24"/>
          <w:lang w:eastAsia="it-IT"/>
        </w:rPr>
        <w:t xml:space="preserve">Disposizioni per l’adeguamento della normativa nazionale alle disposizioni del regolamento (UE) 2016/679 del Parlamento europeo e del Consiglio, del 27 aprile 2016, relativo alla protezione delle persone fisiche con riguardo al trattamento dei dati personali, </w:t>
      </w:r>
      <w:proofErr w:type="spellStart"/>
      <w:r w:rsidRPr="00E850C5">
        <w:rPr>
          <w:rFonts w:eastAsia="Times New Roman"/>
          <w:i/>
          <w:iCs/>
          <w:sz w:val="24"/>
          <w:szCs w:val="24"/>
          <w:lang w:eastAsia="it-IT"/>
        </w:rPr>
        <w:t>nonchè</w:t>
      </w:r>
      <w:proofErr w:type="spellEnd"/>
      <w:r w:rsidRPr="00E850C5">
        <w:rPr>
          <w:rFonts w:eastAsia="Times New Roman"/>
          <w:i/>
          <w:iCs/>
          <w:sz w:val="24"/>
          <w:szCs w:val="24"/>
          <w:lang w:eastAsia="it-IT"/>
        </w:rPr>
        <w:t xml:space="preserve"> alla libera circolazione di tali dati e che abroga la direttiva 95/46/CE (regolamento generale sulla protezione dei dati)</w:t>
      </w:r>
      <w:r w:rsidRPr="00E850C5">
        <w:rPr>
          <w:rFonts w:eastAsia="Times New Roman"/>
          <w:sz w:val="24"/>
          <w:szCs w:val="24"/>
          <w:lang w:eastAsia="it-IT"/>
        </w:rPr>
        <w:t>”;</w:t>
      </w:r>
    </w:p>
    <w:p w14:paraId="0E02B6A8"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VISTO</w:t>
      </w:r>
      <w:r w:rsidRPr="00E850C5">
        <w:rPr>
          <w:rFonts w:eastAsia="Times New Roman"/>
          <w:sz w:val="24"/>
          <w:szCs w:val="24"/>
          <w:lang w:eastAsia="it-IT"/>
        </w:rPr>
        <w:tab/>
        <w:t xml:space="preserve">il Decreto del Ministero dell’Istruzione del 28 agosto 2018 n. 129 (in </w:t>
      </w:r>
      <w:proofErr w:type="spellStart"/>
      <w:r w:rsidRPr="00E850C5">
        <w:rPr>
          <w:rFonts w:eastAsia="Times New Roman"/>
          <w:sz w:val="24"/>
          <w:szCs w:val="24"/>
          <w:lang w:eastAsia="it-IT"/>
        </w:rPr>
        <w:t>Gazz</w:t>
      </w:r>
      <w:proofErr w:type="spellEnd"/>
      <w:r w:rsidRPr="00E850C5">
        <w:rPr>
          <w:rFonts w:eastAsia="Times New Roman"/>
          <w:sz w:val="24"/>
          <w:szCs w:val="24"/>
          <w:lang w:eastAsia="it-IT"/>
        </w:rPr>
        <w:t xml:space="preserve">. Uff., 16 novembre 2018, n. 267) - </w:t>
      </w:r>
      <w:r w:rsidRPr="00E850C5">
        <w:rPr>
          <w:rFonts w:eastAsia="Times New Roman"/>
          <w:i/>
          <w:iCs/>
          <w:sz w:val="24"/>
          <w:szCs w:val="24"/>
          <w:lang w:eastAsia="it-IT"/>
        </w:rPr>
        <w:t>Regolamento recante istruzioni generali sulla gestione amministrativo-contabile delle istituzioni scolastiche, ai sensi dell’articolo 1, comma 143, della legge 13 luglio 2015, n. 107</w:t>
      </w:r>
      <w:r w:rsidRPr="00E850C5">
        <w:rPr>
          <w:rFonts w:eastAsia="Times New Roman"/>
          <w:sz w:val="24"/>
          <w:szCs w:val="24"/>
          <w:lang w:eastAsia="it-IT"/>
        </w:rPr>
        <w:t>;</w:t>
      </w:r>
    </w:p>
    <w:p w14:paraId="19260960"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VISTO</w:t>
      </w:r>
      <w:r w:rsidRPr="00E850C5">
        <w:rPr>
          <w:rFonts w:eastAsia="Times New Roman"/>
          <w:sz w:val="24"/>
          <w:szCs w:val="24"/>
          <w:lang w:eastAsia="it-IT"/>
        </w:rPr>
        <w:tab/>
        <w:t>il D.L. 76 del 17 luglio 2020 “</w:t>
      </w:r>
      <w:r w:rsidRPr="00E850C5">
        <w:rPr>
          <w:rFonts w:eastAsia="Times New Roman"/>
          <w:i/>
          <w:iCs/>
          <w:sz w:val="24"/>
          <w:szCs w:val="24"/>
          <w:lang w:eastAsia="it-IT"/>
        </w:rPr>
        <w:t>Misure urgenti per la semplificazione e l’innovazione digitale</w:t>
      </w:r>
      <w:r w:rsidRPr="00E850C5">
        <w:rPr>
          <w:rFonts w:eastAsia="Times New Roman"/>
          <w:sz w:val="24"/>
          <w:szCs w:val="24"/>
          <w:lang w:eastAsia="it-IT"/>
        </w:rPr>
        <w:t xml:space="preserve">”; </w:t>
      </w:r>
    </w:p>
    <w:p w14:paraId="63426025"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VISTO</w:t>
      </w:r>
      <w:r w:rsidRPr="00E850C5">
        <w:rPr>
          <w:rFonts w:eastAsia="Times New Roman"/>
          <w:sz w:val="24"/>
          <w:szCs w:val="24"/>
          <w:lang w:eastAsia="it-IT"/>
        </w:rPr>
        <w:tab/>
        <w:t xml:space="preserve">il Decreto Legislativo 31 marzo 2023, n. 36 (in Suppl. Ordinario n. 12 alla </w:t>
      </w:r>
      <w:proofErr w:type="spellStart"/>
      <w:r w:rsidRPr="00E850C5">
        <w:rPr>
          <w:rFonts w:eastAsia="Times New Roman"/>
          <w:sz w:val="24"/>
          <w:szCs w:val="24"/>
          <w:lang w:eastAsia="it-IT"/>
        </w:rPr>
        <w:t>Gazz</w:t>
      </w:r>
      <w:proofErr w:type="spellEnd"/>
      <w:r w:rsidRPr="00E850C5">
        <w:rPr>
          <w:rFonts w:eastAsia="Times New Roman"/>
          <w:sz w:val="24"/>
          <w:szCs w:val="24"/>
          <w:lang w:eastAsia="it-IT"/>
        </w:rPr>
        <w:t xml:space="preserve">. Uff. 31 marzo 2023, n. 77). – Codice dei contratti pubblici in attuazione dell'articolo 1 della legge 21 giugno 2022, n. 78, recante delega al Governo in materia di contratti pubblici (c.d. Nuovo Codice Degli Appalti); </w:t>
      </w:r>
    </w:p>
    <w:p w14:paraId="046F5518"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VERIFICATO che nella scuola non sussiste personale disponibile per l’incarico di Responsabile della protezione dei dati (RPD o DPO) e a svolgere le dovute procedure di adeguamento al GDPR;</w:t>
      </w:r>
    </w:p>
    <w:p w14:paraId="3E20318A" w14:textId="77777777" w:rsidR="00E850C5" w:rsidRPr="00E850C5" w:rsidRDefault="00E850C5" w:rsidP="00E850C5">
      <w:pPr>
        <w:suppressAutoHyphens/>
        <w:autoSpaceDE/>
        <w:spacing w:line="276" w:lineRule="auto"/>
        <w:ind w:left="1134" w:hanging="1134"/>
        <w:jc w:val="both"/>
        <w:textAlignment w:val="baseline"/>
        <w:rPr>
          <w:rFonts w:eastAsia="SimSun"/>
          <w:kern w:val="3"/>
          <w:sz w:val="24"/>
          <w:szCs w:val="24"/>
          <w:lang w:eastAsia="zh-CN" w:bidi="hi-IN"/>
        </w:rPr>
      </w:pPr>
      <w:r w:rsidRPr="00E850C5">
        <w:rPr>
          <w:rFonts w:eastAsia="SimSun"/>
          <w:kern w:val="3"/>
          <w:sz w:val="24"/>
          <w:szCs w:val="24"/>
          <w:lang w:eastAsia="zh-CN" w:bidi="hi-IN"/>
        </w:rPr>
        <w:t xml:space="preserve">PRESO ATTO della procedura per la selezione del ruolo di DPO (o RPD) a favore delle Istituzioni Scolastiche della Rete di Scuole FVG aderenti all’iniziativa, attuata dalla scuola capofila, mediante la quale è stata individuato l’Operatore Economico </w:t>
      </w:r>
      <w:proofErr w:type="spellStart"/>
      <w:r w:rsidRPr="00E850C5">
        <w:rPr>
          <w:rFonts w:eastAsia="SimSun"/>
          <w:kern w:val="3"/>
          <w:sz w:val="24"/>
          <w:szCs w:val="24"/>
          <w:lang w:eastAsia="zh-CN" w:bidi="hi-IN"/>
        </w:rPr>
        <w:t>Oxfirm</w:t>
      </w:r>
      <w:proofErr w:type="spellEnd"/>
      <w:r w:rsidRPr="00E850C5">
        <w:rPr>
          <w:rFonts w:eastAsia="SimSun"/>
          <w:kern w:val="3"/>
          <w:sz w:val="24"/>
          <w:szCs w:val="24"/>
          <w:lang w:eastAsia="zh-CN" w:bidi="hi-IN"/>
        </w:rPr>
        <w:t xml:space="preserve"> </w:t>
      </w:r>
      <w:proofErr w:type="spellStart"/>
      <w:r w:rsidRPr="00E850C5">
        <w:rPr>
          <w:rFonts w:eastAsia="SimSun"/>
          <w:kern w:val="3"/>
          <w:sz w:val="24"/>
          <w:szCs w:val="24"/>
          <w:lang w:eastAsia="zh-CN" w:bidi="hi-IN"/>
        </w:rPr>
        <w:t>srl</w:t>
      </w:r>
      <w:proofErr w:type="spellEnd"/>
      <w:r w:rsidRPr="00E850C5">
        <w:rPr>
          <w:rFonts w:eastAsia="SimSun"/>
          <w:kern w:val="3"/>
          <w:sz w:val="24"/>
          <w:szCs w:val="24"/>
          <w:lang w:eastAsia="zh-CN" w:bidi="hi-IN"/>
        </w:rPr>
        <w:t xml:space="preserve"> di Roma come soggetto a cui affidare il servizio DPO triennale per il periodo 01/04/2025 – 31/03/2028</w:t>
      </w:r>
    </w:p>
    <w:p w14:paraId="74196155" w14:textId="77777777" w:rsidR="00E850C5" w:rsidRPr="00E850C5" w:rsidRDefault="00E850C5" w:rsidP="00E850C5">
      <w:pPr>
        <w:suppressAutoHyphens/>
        <w:autoSpaceDE/>
        <w:spacing w:line="276" w:lineRule="auto"/>
        <w:ind w:left="1134"/>
        <w:jc w:val="both"/>
        <w:textAlignment w:val="baseline"/>
        <w:rPr>
          <w:rFonts w:eastAsia="SimSun"/>
          <w:kern w:val="3"/>
          <w:sz w:val="24"/>
          <w:szCs w:val="24"/>
          <w:lang w:eastAsia="zh-CN" w:bidi="hi-IN"/>
        </w:rPr>
      </w:pPr>
      <w:r w:rsidRPr="00E850C5">
        <w:rPr>
          <w:rFonts w:ascii="Goudy Old Style" w:eastAsia="SimSun" w:hAnsi="Goudy Old Style"/>
          <w:b/>
          <w:bCs/>
          <w:kern w:val="3"/>
          <w:sz w:val="28"/>
          <w:szCs w:val="28"/>
          <w:bdr w:val="single" w:sz="4" w:space="0" w:color="auto"/>
          <w:shd w:val="clear" w:color="auto" w:fill="D9D9D9"/>
          <w:lang w:eastAsia="zh-CN" w:bidi="hi-IN"/>
        </w:rPr>
        <w:t xml:space="preserve">CIG B5BD7F2D6E - </w:t>
      </w:r>
      <w:proofErr w:type="spellStart"/>
      <w:r w:rsidRPr="00E850C5">
        <w:rPr>
          <w:rFonts w:ascii="Goudy Old Style" w:eastAsia="SimSun" w:hAnsi="Goudy Old Style"/>
          <w:b/>
          <w:bCs/>
          <w:kern w:val="3"/>
          <w:sz w:val="28"/>
          <w:szCs w:val="28"/>
          <w:bdr w:val="single" w:sz="4" w:space="0" w:color="auto"/>
          <w:shd w:val="clear" w:color="auto" w:fill="D9D9D9"/>
          <w:lang w:eastAsia="zh-CN" w:bidi="hi-IN"/>
        </w:rPr>
        <w:t>RdO</w:t>
      </w:r>
      <w:proofErr w:type="spellEnd"/>
      <w:r w:rsidRPr="00E850C5">
        <w:rPr>
          <w:rFonts w:ascii="Goudy Old Style" w:eastAsia="SimSun" w:hAnsi="Goudy Old Style"/>
          <w:b/>
          <w:bCs/>
          <w:kern w:val="3"/>
          <w:sz w:val="28"/>
          <w:szCs w:val="28"/>
          <w:bdr w:val="single" w:sz="4" w:space="0" w:color="auto"/>
          <w:shd w:val="clear" w:color="auto" w:fill="D9D9D9"/>
          <w:lang w:eastAsia="zh-CN" w:bidi="hi-IN"/>
        </w:rPr>
        <w:t xml:space="preserve"> evoluta n. 5122472</w:t>
      </w:r>
      <w:r w:rsidRPr="00E850C5">
        <w:rPr>
          <w:rFonts w:eastAsia="SimSun"/>
          <w:kern w:val="3"/>
          <w:sz w:val="24"/>
          <w:szCs w:val="24"/>
          <w:lang w:eastAsia="zh-CN" w:bidi="hi-IN"/>
        </w:rPr>
        <w:t>;</w:t>
      </w:r>
    </w:p>
    <w:p w14:paraId="0CB7F0CB"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CONSIDERATO che le scuole sono tenute alla designazione obbligatoria del DPO in quanto rientranti nella fattispecie prevista dall’art. 37, par. 1, lett. a) del GDPR;</w:t>
      </w:r>
    </w:p>
    <w:p w14:paraId="079D596A"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CONSIDERATO che si rende necessario reperire un Responsabile della Protezione dei Dati (DPO) che provveda, in maniera efficace, ad analizzare lo stato di fatto dell’istituto rispetto alle politiche di sicurezza per il trattamento dei dati e a predisporre un piano di azione tale per creare le politiche di sicurezza (informatiche ed organizzative) volte all’implementazione delle misure  adeguate al progresso tecnologico cosi come previsto dal Regolamento nonché a verificare il sistema delle misure di sicurezza attraverso audit periodici;</w:t>
      </w:r>
    </w:p>
    <w:p w14:paraId="3A7BFDCB"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t>CONSIDERATO che il titolare del trattamento dei dati è tenuto a individuare obbligatoriamente un soggetto che svolga la funzione di Responsabile della Protezione dei Dati (DPO) e che per esperienza, capacita ed affidabilità lo stesso fornisca idonea garanzia del pieno rispetto delle vigenti disposizioni in materia di trattamento, ivi compreso il profilo relativo alla sicurezza;</w:t>
      </w:r>
    </w:p>
    <w:p w14:paraId="41C416C2" w14:textId="77777777" w:rsidR="00E850C5" w:rsidRPr="00E850C5" w:rsidRDefault="00E850C5" w:rsidP="00E850C5">
      <w:pPr>
        <w:widowControl/>
        <w:tabs>
          <w:tab w:val="left" w:pos="3795"/>
        </w:tabs>
        <w:overflowPunct w:val="0"/>
        <w:adjustRightInd w:val="0"/>
        <w:spacing w:after="60" w:line="264" w:lineRule="auto"/>
        <w:ind w:left="1134" w:hanging="1134"/>
        <w:jc w:val="both"/>
        <w:textAlignment w:val="baseline"/>
        <w:rPr>
          <w:rFonts w:eastAsia="Times New Roman"/>
          <w:sz w:val="24"/>
          <w:szCs w:val="24"/>
          <w:lang w:eastAsia="it-IT"/>
        </w:rPr>
      </w:pPr>
      <w:r w:rsidRPr="00E850C5">
        <w:rPr>
          <w:rFonts w:eastAsia="Times New Roman"/>
          <w:sz w:val="24"/>
          <w:szCs w:val="24"/>
          <w:lang w:eastAsia="it-IT"/>
        </w:rPr>
        <w:lastRenderedPageBreak/>
        <w:t xml:space="preserve">VISTA </w:t>
      </w:r>
      <w:r w:rsidRPr="00E850C5">
        <w:rPr>
          <w:rFonts w:eastAsia="Times New Roman"/>
          <w:sz w:val="24"/>
          <w:szCs w:val="24"/>
          <w:lang w:eastAsia="it-IT"/>
        </w:rPr>
        <w:tab/>
        <w:t xml:space="preserve">l'offerta presentata da </w:t>
      </w:r>
      <w:proofErr w:type="spellStart"/>
      <w:r w:rsidRPr="00E850C5">
        <w:rPr>
          <w:rFonts w:eastAsia="Times New Roman"/>
          <w:sz w:val="24"/>
          <w:szCs w:val="24"/>
          <w:lang w:eastAsia="it-IT"/>
        </w:rPr>
        <w:t>Oxfirm</w:t>
      </w:r>
      <w:proofErr w:type="spellEnd"/>
      <w:r w:rsidRPr="00E850C5">
        <w:rPr>
          <w:rFonts w:eastAsia="Times New Roman"/>
          <w:sz w:val="24"/>
          <w:szCs w:val="24"/>
          <w:lang w:eastAsia="it-IT"/>
        </w:rPr>
        <w:t xml:space="preserve"> </w:t>
      </w:r>
      <w:proofErr w:type="spellStart"/>
      <w:r w:rsidRPr="00E850C5">
        <w:rPr>
          <w:rFonts w:eastAsia="Times New Roman"/>
          <w:sz w:val="24"/>
          <w:szCs w:val="24"/>
          <w:lang w:eastAsia="it-IT"/>
        </w:rPr>
        <w:t>srl</w:t>
      </w:r>
      <w:proofErr w:type="spellEnd"/>
      <w:r w:rsidRPr="00E850C5">
        <w:rPr>
          <w:rFonts w:eastAsia="Times New Roman"/>
          <w:sz w:val="24"/>
          <w:szCs w:val="24"/>
          <w:lang w:eastAsia="it-IT"/>
        </w:rPr>
        <w:t xml:space="preserve"> a favore delle Istituzioni scolastiche aderenti alla Rete di Scuole FVG;</w:t>
      </w:r>
      <w:r w:rsidRPr="00E850C5">
        <w:rPr>
          <w:rFonts w:eastAsia="Times New Roman"/>
          <w:sz w:val="24"/>
          <w:szCs w:val="24"/>
          <w:lang w:eastAsia="it-IT"/>
        </w:rPr>
        <w:tab/>
      </w:r>
    </w:p>
    <w:p w14:paraId="1AA9EB4B" w14:textId="77777777" w:rsidR="00E850C5" w:rsidRPr="00E850C5" w:rsidRDefault="00E850C5" w:rsidP="00E850C5">
      <w:pPr>
        <w:widowControl/>
        <w:overflowPunct w:val="0"/>
        <w:adjustRightInd w:val="0"/>
        <w:spacing w:after="40" w:line="264" w:lineRule="auto"/>
        <w:ind w:left="1134" w:hanging="1134"/>
        <w:jc w:val="both"/>
        <w:textAlignment w:val="baseline"/>
        <w:rPr>
          <w:rFonts w:eastAsia="Times New Roman"/>
          <w:sz w:val="24"/>
          <w:szCs w:val="20"/>
          <w:lang w:eastAsia="it-IT"/>
        </w:rPr>
      </w:pPr>
      <w:r w:rsidRPr="00E850C5">
        <w:rPr>
          <w:rFonts w:eastAsia="Times New Roman"/>
          <w:sz w:val="24"/>
          <w:szCs w:val="20"/>
          <w:lang w:eastAsia="it-IT"/>
        </w:rPr>
        <w:t>VISTO</w:t>
      </w:r>
      <w:r w:rsidRPr="00E850C5">
        <w:rPr>
          <w:rFonts w:eastAsia="Times New Roman"/>
          <w:sz w:val="24"/>
          <w:szCs w:val="20"/>
          <w:lang w:eastAsia="it-IT"/>
        </w:rPr>
        <w:tab/>
        <w:t xml:space="preserve">l’allegato II del D. Lg. n. 36/2023 con combinato disposto all’art.50 del D. lgs. 36/2023 concernente “Contratti Sotto Soglia” ed in particolare del comma 1 </w:t>
      </w:r>
      <w:proofErr w:type="spellStart"/>
      <w:r w:rsidRPr="00E850C5">
        <w:rPr>
          <w:rFonts w:eastAsia="Times New Roman"/>
          <w:sz w:val="24"/>
          <w:szCs w:val="20"/>
          <w:lang w:eastAsia="it-IT"/>
        </w:rPr>
        <w:t>lett.a</w:t>
      </w:r>
      <w:proofErr w:type="spellEnd"/>
      <w:r w:rsidRPr="00E850C5">
        <w:rPr>
          <w:rFonts w:eastAsia="Times New Roman"/>
          <w:sz w:val="24"/>
          <w:szCs w:val="20"/>
          <w:lang w:eastAsia="it-IT"/>
        </w:rPr>
        <w:t xml:space="preserve"> e b. (affido diretto);</w:t>
      </w:r>
    </w:p>
    <w:p w14:paraId="03B4556C" w14:textId="77777777" w:rsidR="00E850C5" w:rsidRPr="00E850C5" w:rsidRDefault="00E850C5" w:rsidP="00E850C5">
      <w:pPr>
        <w:widowControl/>
        <w:overflowPunct w:val="0"/>
        <w:adjustRightInd w:val="0"/>
        <w:ind w:left="2832" w:firstLine="708"/>
        <w:textAlignment w:val="baseline"/>
        <w:rPr>
          <w:rFonts w:eastAsia="Times New Roman"/>
          <w:sz w:val="24"/>
          <w:szCs w:val="20"/>
          <w:lang w:eastAsia="it-IT"/>
        </w:rPr>
      </w:pPr>
    </w:p>
    <w:p w14:paraId="383DB40D" w14:textId="77777777" w:rsidR="00E850C5" w:rsidRPr="00E850C5" w:rsidRDefault="00E850C5" w:rsidP="00E850C5">
      <w:pPr>
        <w:widowControl/>
        <w:overflowPunct w:val="0"/>
        <w:adjustRightInd w:val="0"/>
        <w:jc w:val="center"/>
        <w:textAlignment w:val="baseline"/>
        <w:rPr>
          <w:rFonts w:eastAsia="Times New Roman"/>
          <w:b/>
          <w:sz w:val="28"/>
          <w:szCs w:val="20"/>
          <w:lang w:eastAsia="it-IT"/>
        </w:rPr>
      </w:pPr>
      <w:r w:rsidRPr="00E850C5">
        <w:rPr>
          <w:rFonts w:eastAsia="Times New Roman"/>
          <w:b/>
          <w:sz w:val="28"/>
          <w:szCs w:val="20"/>
          <w:lang w:eastAsia="it-IT"/>
        </w:rPr>
        <w:t>DETERMINA</w:t>
      </w:r>
    </w:p>
    <w:p w14:paraId="323129D2" w14:textId="77777777" w:rsidR="00E850C5" w:rsidRPr="00E850C5" w:rsidRDefault="00E850C5" w:rsidP="00E850C5">
      <w:pPr>
        <w:widowControl/>
        <w:overflowPunct w:val="0"/>
        <w:adjustRightInd w:val="0"/>
        <w:ind w:left="3544"/>
        <w:textAlignment w:val="baseline"/>
        <w:rPr>
          <w:rFonts w:eastAsia="Times New Roman"/>
          <w:sz w:val="24"/>
          <w:szCs w:val="20"/>
          <w:lang w:eastAsia="it-IT"/>
        </w:rPr>
      </w:pPr>
    </w:p>
    <w:p w14:paraId="231E21A0" w14:textId="77777777" w:rsidR="00E850C5" w:rsidRPr="00E850C5" w:rsidRDefault="00E850C5" w:rsidP="00E850C5">
      <w:pPr>
        <w:widowControl/>
        <w:overflowPunct w:val="0"/>
        <w:adjustRightInd w:val="0"/>
        <w:spacing w:after="40" w:line="264" w:lineRule="auto"/>
        <w:jc w:val="both"/>
        <w:textAlignment w:val="baseline"/>
        <w:rPr>
          <w:rFonts w:eastAsia="Times New Roman"/>
          <w:sz w:val="24"/>
          <w:szCs w:val="20"/>
          <w:lang w:eastAsia="it-IT"/>
        </w:rPr>
      </w:pPr>
      <w:r w:rsidRPr="00E850C5">
        <w:rPr>
          <w:rFonts w:eastAsia="Times New Roman"/>
          <w:sz w:val="24"/>
          <w:szCs w:val="20"/>
          <w:lang w:eastAsia="it-IT"/>
        </w:rPr>
        <w:t xml:space="preserve">di affidare all’Operatore Economico </w:t>
      </w:r>
      <w:proofErr w:type="spellStart"/>
      <w:r w:rsidRPr="00E850C5">
        <w:rPr>
          <w:rFonts w:eastAsia="Times New Roman"/>
          <w:b/>
          <w:bCs/>
          <w:sz w:val="24"/>
          <w:szCs w:val="20"/>
          <w:lang w:eastAsia="it-IT"/>
        </w:rPr>
        <w:t>Oxfirm</w:t>
      </w:r>
      <w:proofErr w:type="spellEnd"/>
      <w:r w:rsidRPr="00E850C5">
        <w:rPr>
          <w:rFonts w:eastAsia="Times New Roman"/>
          <w:b/>
          <w:bCs/>
          <w:sz w:val="24"/>
          <w:szCs w:val="20"/>
          <w:lang w:eastAsia="it-IT"/>
        </w:rPr>
        <w:t xml:space="preserve"> </w:t>
      </w:r>
      <w:proofErr w:type="spellStart"/>
      <w:r w:rsidRPr="00E850C5">
        <w:rPr>
          <w:rFonts w:eastAsia="Times New Roman"/>
          <w:b/>
          <w:bCs/>
          <w:sz w:val="24"/>
          <w:szCs w:val="20"/>
          <w:lang w:eastAsia="it-IT"/>
        </w:rPr>
        <w:t>srl</w:t>
      </w:r>
      <w:proofErr w:type="spellEnd"/>
      <w:r w:rsidRPr="00E850C5">
        <w:rPr>
          <w:rFonts w:eastAsia="Times New Roman"/>
          <w:sz w:val="24"/>
          <w:szCs w:val="20"/>
          <w:lang w:eastAsia="it-IT"/>
        </w:rPr>
        <w:t xml:space="preserve"> l'incarico di cui in oggetto.</w:t>
      </w:r>
    </w:p>
    <w:p w14:paraId="55FCC3C7" w14:textId="77777777" w:rsidR="00E850C5" w:rsidRPr="00E850C5" w:rsidRDefault="00E850C5" w:rsidP="00E850C5">
      <w:pPr>
        <w:widowControl/>
        <w:overflowPunct w:val="0"/>
        <w:adjustRightInd w:val="0"/>
        <w:spacing w:after="40" w:line="264" w:lineRule="auto"/>
        <w:jc w:val="both"/>
        <w:textAlignment w:val="baseline"/>
        <w:rPr>
          <w:rFonts w:eastAsia="Times New Roman"/>
          <w:sz w:val="24"/>
          <w:szCs w:val="20"/>
          <w:lang w:eastAsia="it-IT"/>
        </w:rPr>
      </w:pPr>
    </w:p>
    <w:p w14:paraId="5CEF7C2A" w14:textId="77777777" w:rsidR="00E850C5" w:rsidRPr="00E850C5" w:rsidRDefault="00E850C5" w:rsidP="00E850C5">
      <w:pPr>
        <w:widowControl/>
        <w:overflowPunct w:val="0"/>
        <w:adjustRightInd w:val="0"/>
        <w:spacing w:after="40" w:line="264" w:lineRule="auto"/>
        <w:jc w:val="both"/>
        <w:textAlignment w:val="baseline"/>
        <w:rPr>
          <w:rFonts w:eastAsia="Times New Roman"/>
          <w:sz w:val="24"/>
          <w:szCs w:val="20"/>
          <w:lang w:eastAsia="it-IT"/>
        </w:rPr>
      </w:pPr>
      <w:r w:rsidRPr="00E850C5">
        <w:rPr>
          <w:rFonts w:eastAsia="Times New Roman"/>
          <w:sz w:val="24"/>
          <w:szCs w:val="20"/>
          <w:lang w:eastAsia="it-IT"/>
        </w:rPr>
        <w:t>Nello specifico l’Operatore Economico dovrà:</w:t>
      </w:r>
    </w:p>
    <w:p w14:paraId="6A7B2D0C" w14:textId="77777777" w:rsidR="00E850C5" w:rsidRPr="00E850C5" w:rsidRDefault="00E850C5" w:rsidP="00E850C5">
      <w:pPr>
        <w:widowControl/>
        <w:numPr>
          <w:ilvl w:val="0"/>
          <w:numId w:val="6"/>
        </w:numPr>
        <w:overflowPunct w:val="0"/>
        <w:adjustRightInd w:val="0"/>
        <w:spacing w:after="40" w:line="264" w:lineRule="auto"/>
        <w:contextualSpacing/>
        <w:jc w:val="both"/>
        <w:textAlignment w:val="baseline"/>
        <w:rPr>
          <w:rFonts w:eastAsia="Times New Roman"/>
          <w:sz w:val="24"/>
          <w:szCs w:val="20"/>
          <w:lang w:eastAsia="it-IT"/>
        </w:rPr>
      </w:pPr>
      <w:r w:rsidRPr="00E850C5">
        <w:rPr>
          <w:rFonts w:eastAsia="Times New Roman"/>
          <w:sz w:val="24"/>
          <w:szCs w:val="20"/>
          <w:lang w:eastAsia="it-IT"/>
        </w:rPr>
        <w:t>Designare il professionista Ing. Antonio BOVE</w:t>
      </w:r>
      <w:r w:rsidRPr="00E850C5">
        <w:rPr>
          <w:rFonts w:eastAsia="Times New Roman"/>
          <w:color w:val="FF0000"/>
          <w:sz w:val="24"/>
          <w:szCs w:val="24"/>
          <w:lang w:eastAsia="it-IT"/>
        </w:rPr>
        <w:t xml:space="preserve"> </w:t>
      </w:r>
      <w:r w:rsidRPr="00E850C5">
        <w:rPr>
          <w:rFonts w:eastAsia="Times New Roman"/>
          <w:sz w:val="24"/>
          <w:szCs w:val="20"/>
          <w:lang w:eastAsia="it-IT"/>
        </w:rPr>
        <w:t xml:space="preserve">come persona di riferimento per la società </w:t>
      </w:r>
      <w:proofErr w:type="spellStart"/>
      <w:r w:rsidRPr="00E850C5">
        <w:rPr>
          <w:rFonts w:eastAsia="Times New Roman"/>
          <w:b/>
          <w:bCs/>
          <w:sz w:val="24"/>
          <w:szCs w:val="20"/>
          <w:lang w:eastAsia="it-IT"/>
        </w:rPr>
        <w:t>Oxfirm</w:t>
      </w:r>
      <w:proofErr w:type="spellEnd"/>
      <w:r w:rsidRPr="00E850C5">
        <w:rPr>
          <w:rFonts w:eastAsia="Times New Roman"/>
          <w:b/>
          <w:bCs/>
          <w:sz w:val="24"/>
          <w:szCs w:val="20"/>
          <w:lang w:eastAsia="it-IT"/>
        </w:rPr>
        <w:t xml:space="preserve"> </w:t>
      </w:r>
      <w:proofErr w:type="spellStart"/>
      <w:r w:rsidRPr="00E850C5">
        <w:rPr>
          <w:rFonts w:eastAsia="Times New Roman"/>
          <w:b/>
          <w:bCs/>
          <w:sz w:val="24"/>
          <w:szCs w:val="20"/>
          <w:lang w:eastAsia="it-IT"/>
        </w:rPr>
        <w:t>srl</w:t>
      </w:r>
      <w:proofErr w:type="spellEnd"/>
      <w:r w:rsidRPr="00E850C5">
        <w:rPr>
          <w:rFonts w:eastAsia="Times New Roman"/>
          <w:sz w:val="24"/>
          <w:szCs w:val="20"/>
          <w:lang w:eastAsia="it-IT"/>
        </w:rPr>
        <w:t xml:space="preserve"> per l’incarico di Responsabile della Protezione dei Dati (o DPO);</w:t>
      </w:r>
    </w:p>
    <w:p w14:paraId="127C24BE" w14:textId="77777777" w:rsidR="00E850C5" w:rsidRPr="00E850C5" w:rsidRDefault="00E850C5" w:rsidP="00E850C5">
      <w:pPr>
        <w:widowControl/>
        <w:numPr>
          <w:ilvl w:val="0"/>
          <w:numId w:val="6"/>
        </w:numPr>
        <w:overflowPunct w:val="0"/>
        <w:adjustRightInd w:val="0"/>
        <w:spacing w:after="40" w:line="264" w:lineRule="auto"/>
        <w:contextualSpacing/>
        <w:jc w:val="both"/>
        <w:textAlignment w:val="baseline"/>
        <w:rPr>
          <w:rFonts w:eastAsia="Times New Roman"/>
          <w:sz w:val="24"/>
          <w:szCs w:val="20"/>
          <w:lang w:eastAsia="it-IT"/>
        </w:rPr>
      </w:pPr>
      <w:r w:rsidRPr="00E850C5">
        <w:rPr>
          <w:rFonts w:eastAsia="Times New Roman"/>
          <w:sz w:val="24"/>
          <w:szCs w:val="20"/>
          <w:lang w:eastAsia="it-IT"/>
        </w:rPr>
        <w:t>Svolgere attività ed adempimenti relativi, su indicazione del referente DPO;</w:t>
      </w:r>
    </w:p>
    <w:p w14:paraId="3F9A3868" w14:textId="77777777" w:rsidR="00E850C5" w:rsidRPr="00E850C5" w:rsidRDefault="00E850C5" w:rsidP="00E850C5">
      <w:pPr>
        <w:widowControl/>
        <w:numPr>
          <w:ilvl w:val="0"/>
          <w:numId w:val="6"/>
        </w:numPr>
        <w:overflowPunct w:val="0"/>
        <w:adjustRightInd w:val="0"/>
        <w:spacing w:after="40" w:line="264" w:lineRule="auto"/>
        <w:contextualSpacing/>
        <w:jc w:val="both"/>
        <w:textAlignment w:val="baseline"/>
        <w:rPr>
          <w:rFonts w:eastAsia="Times New Roman"/>
          <w:sz w:val="24"/>
          <w:szCs w:val="20"/>
          <w:lang w:eastAsia="it-IT"/>
        </w:rPr>
      </w:pPr>
      <w:r w:rsidRPr="00E850C5">
        <w:rPr>
          <w:rFonts w:eastAsia="Times New Roman"/>
          <w:sz w:val="24"/>
          <w:szCs w:val="20"/>
          <w:lang w:eastAsia="it-IT"/>
        </w:rPr>
        <w:t>Offrire servizio di consulenza e produzione documentale per le attività relative alla protezione dei dati personali;</w:t>
      </w:r>
    </w:p>
    <w:p w14:paraId="61299EE0" w14:textId="77777777" w:rsidR="00E850C5" w:rsidRPr="00E850C5" w:rsidRDefault="00E850C5" w:rsidP="00E850C5">
      <w:pPr>
        <w:widowControl/>
        <w:numPr>
          <w:ilvl w:val="0"/>
          <w:numId w:val="6"/>
        </w:numPr>
        <w:overflowPunct w:val="0"/>
        <w:adjustRightInd w:val="0"/>
        <w:spacing w:after="40" w:line="264" w:lineRule="auto"/>
        <w:contextualSpacing/>
        <w:jc w:val="both"/>
        <w:textAlignment w:val="baseline"/>
        <w:rPr>
          <w:rFonts w:eastAsia="Times New Roman"/>
          <w:color w:val="FF0000"/>
          <w:sz w:val="24"/>
          <w:szCs w:val="20"/>
          <w:lang w:eastAsia="it-IT"/>
        </w:rPr>
      </w:pPr>
      <w:r w:rsidRPr="00E850C5">
        <w:rPr>
          <w:rFonts w:eastAsia="Times New Roman"/>
          <w:sz w:val="24"/>
          <w:szCs w:val="20"/>
          <w:lang w:eastAsia="it-IT"/>
        </w:rPr>
        <w:t xml:space="preserve">Accertarsi delle attività formative già svolte in autonomia dalla scuola ed eventualmente procedere con interventi di formazione per incaricati; </w:t>
      </w:r>
    </w:p>
    <w:p w14:paraId="15A93293" w14:textId="01101902" w:rsidR="00E850C5" w:rsidRPr="00E850C5" w:rsidRDefault="00E850C5" w:rsidP="00E850C5">
      <w:pPr>
        <w:widowControl/>
        <w:numPr>
          <w:ilvl w:val="0"/>
          <w:numId w:val="6"/>
        </w:numPr>
        <w:overflowPunct w:val="0"/>
        <w:adjustRightInd w:val="0"/>
        <w:spacing w:after="40" w:line="264" w:lineRule="auto"/>
        <w:contextualSpacing/>
        <w:jc w:val="both"/>
        <w:textAlignment w:val="baseline"/>
        <w:rPr>
          <w:rFonts w:eastAsia="Times New Roman"/>
          <w:sz w:val="24"/>
          <w:szCs w:val="20"/>
          <w:lang w:eastAsia="it-IT"/>
        </w:rPr>
      </w:pPr>
      <w:r w:rsidRPr="00E850C5">
        <w:rPr>
          <w:rFonts w:eastAsia="Times New Roman"/>
          <w:sz w:val="24"/>
          <w:szCs w:val="20"/>
          <w:lang w:eastAsia="it-IT"/>
        </w:rPr>
        <w:t xml:space="preserve">Di assegnare il presente provvedimento al Direttore S.G.A della scuola per procedere alla regolare esecuzione tramite stipula di contratto di servizi per un importo annuale di </w:t>
      </w:r>
      <w:r w:rsidRPr="00E850C5">
        <w:rPr>
          <w:rFonts w:eastAsia="Times New Roman"/>
          <w:b/>
          <w:bCs/>
          <w:color w:val="000000"/>
          <w:sz w:val="24"/>
          <w:szCs w:val="20"/>
          <w:lang w:eastAsia="it-IT"/>
        </w:rPr>
        <w:t>€ 997</w:t>
      </w:r>
      <w:r w:rsidRPr="00E850C5">
        <w:rPr>
          <w:rFonts w:eastAsia="Times New Roman"/>
          <w:bCs/>
          <w:color w:val="FF0000"/>
          <w:sz w:val="24"/>
          <w:szCs w:val="24"/>
          <w:lang w:eastAsia="it-IT"/>
        </w:rPr>
        <w:t xml:space="preserve"> </w:t>
      </w:r>
      <w:r w:rsidRPr="00E850C5">
        <w:rPr>
          <w:rFonts w:eastAsia="Times New Roman"/>
          <w:b/>
          <w:bCs/>
          <w:color w:val="000000"/>
          <w:sz w:val="24"/>
          <w:szCs w:val="20"/>
          <w:lang w:eastAsia="it-IT"/>
        </w:rPr>
        <w:t>+ IVA</w:t>
      </w:r>
      <w:r w:rsidRPr="00E850C5">
        <w:t xml:space="preserve"> </w:t>
      </w:r>
      <w:r w:rsidRPr="00E850C5">
        <w:rPr>
          <w:rFonts w:eastAsia="Times New Roman"/>
          <w:b/>
          <w:bCs/>
          <w:color w:val="000000"/>
          <w:sz w:val="24"/>
          <w:szCs w:val="20"/>
          <w:lang w:eastAsia="it-IT"/>
        </w:rPr>
        <w:t>3.</w:t>
      </w:r>
      <w:r w:rsidRPr="00E850C5">
        <w:rPr>
          <w:rFonts w:eastAsia="Times New Roman"/>
          <w:b/>
          <w:bCs/>
          <w:color w:val="000000"/>
          <w:sz w:val="24"/>
          <w:szCs w:val="20"/>
          <w:lang w:eastAsia="it-IT"/>
        </w:rPr>
        <w:tab/>
        <w:t>da imputare sul capitolo A02.7 dell’esercizio finanziario 2025</w:t>
      </w:r>
      <w:r w:rsidRPr="00E850C5">
        <w:rPr>
          <w:rFonts w:eastAsia="Times New Roman"/>
          <w:bCs/>
          <w:color w:val="000000"/>
          <w:sz w:val="24"/>
          <w:szCs w:val="20"/>
          <w:lang w:eastAsia="it-IT"/>
        </w:rPr>
        <w:t xml:space="preserve"> ovvero triennale di </w:t>
      </w:r>
      <w:r w:rsidRPr="00E850C5">
        <w:rPr>
          <w:rFonts w:eastAsia="Times New Roman"/>
          <w:b/>
          <w:bCs/>
          <w:color w:val="000000"/>
          <w:sz w:val="24"/>
          <w:szCs w:val="20"/>
          <w:lang w:eastAsia="it-IT"/>
        </w:rPr>
        <w:t xml:space="preserve">€ 2.991,00 + </w:t>
      </w:r>
      <w:proofErr w:type="gramStart"/>
      <w:r w:rsidRPr="00E850C5">
        <w:rPr>
          <w:rFonts w:eastAsia="Times New Roman"/>
          <w:b/>
          <w:bCs/>
          <w:color w:val="000000"/>
          <w:sz w:val="24"/>
          <w:szCs w:val="20"/>
          <w:lang w:eastAsia="it-IT"/>
        </w:rPr>
        <w:t>IVA</w:t>
      </w:r>
      <w:r>
        <w:rPr>
          <w:rFonts w:eastAsia="Times New Roman"/>
          <w:b/>
          <w:bCs/>
          <w:color w:val="000000"/>
          <w:sz w:val="24"/>
          <w:szCs w:val="20"/>
          <w:lang w:eastAsia="it-IT"/>
        </w:rPr>
        <w:t xml:space="preserve"> </w:t>
      </w:r>
      <w:r w:rsidRPr="00E850C5">
        <w:rPr>
          <w:rFonts w:eastAsia="Times New Roman"/>
          <w:b/>
          <w:bCs/>
          <w:color w:val="000000"/>
          <w:sz w:val="24"/>
          <w:szCs w:val="20"/>
          <w:lang w:eastAsia="it-IT"/>
        </w:rPr>
        <w:t>.</w:t>
      </w:r>
      <w:proofErr w:type="gramEnd"/>
      <w:r w:rsidRPr="00E850C5">
        <w:rPr>
          <w:rFonts w:eastAsia="Times New Roman"/>
          <w:b/>
          <w:bCs/>
          <w:color w:val="000000"/>
          <w:sz w:val="24"/>
          <w:szCs w:val="20"/>
          <w:lang w:eastAsia="it-IT"/>
        </w:rPr>
        <w:t xml:space="preserve"> </w:t>
      </w:r>
    </w:p>
    <w:p w14:paraId="5159B8DD" w14:textId="77777777" w:rsidR="00E850C5" w:rsidRDefault="00E850C5" w:rsidP="00E850C5">
      <w:pPr>
        <w:widowControl/>
        <w:numPr>
          <w:ilvl w:val="0"/>
          <w:numId w:val="6"/>
        </w:numPr>
        <w:overflowPunct w:val="0"/>
        <w:adjustRightInd w:val="0"/>
        <w:spacing w:after="40" w:line="264" w:lineRule="auto"/>
        <w:contextualSpacing/>
        <w:jc w:val="both"/>
        <w:textAlignment w:val="baseline"/>
        <w:rPr>
          <w:rFonts w:eastAsia="Times New Roman"/>
          <w:sz w:val="24"/>
          <w:szCs w:val="20"/>
          <w:lang w:eastAsia="it-IT"/>
        </w:rPr>
      </w:pPr>
      <w:r w:rsidRPr="00E850C5">
        <w:rPr>
          <w:rFonts w:eastAsia="Times New Roman"/>
          <w:sz w:val="24"/>
          <w:szCs w:val="20"/>
          <w:lang w:eastAsia="it-IT"/>
        </w:rPr>
        <w:t xml:space="preserve">di nominare il Dott. Susanna Tessaro quale Responsabile Unico del Procedimento, ai sensi dell’art. 15 del Dlgs n.36/2023 e quale Direttore dell’Esecuzione, ai sensi degli artt. 114 del </w:t>
      </w:r>
      <w:proofErr w:type="spellStart"/>
      <w:r w:rsidRPr="00E850C5">
        <w:rPr>
          <w:rFonts w:eastAsia="Times New Roman"/>
          <w:sz w:val="24"/>
          <w:szCs w:val="20"/>
          <w:lang w:eastAsia="it-IT"/>
        </w:rPr>
        <w:t>D.lgs</w:t>
      </w:r>
      <w:proofErr w:type="spellEnd"/>
      <w:r w:rsidRPr="00E850C5">
        <w:rPr>
          <w:rFonts w:eastAsia="Times New Roman"/>
          <w:sz w:val="24"/>
          <w:szCs w:val="20"/>
          <w:lang w:eastAsia="it-IT"/>
        </w:rPr>
        <w:t xml:space="preserve"> 36/2023; </w:t>
      </w:r>
    </w:p>
    <w:p w14:paraId="2358AD1C" w14:textId="02996238" w:rsidR="00E850C5" w:rsidRPr="00E850C5" w:rsidRDefault="00E850C5" w:rsidP="00E850C5">
      <w:pPr>
        <w:widowControl/>
        <w:numPr>
          <w:ilvl w:val="0"/>
          <w:numId w:val="6"/>
        </w:numPr>
        <w:overflowPunct w:val="0"/>
        <w:adjustRightInd w:val="0"/>
        <w:spacing w:after="40" w:line="264" w:lineRule="auto"/>
        <w:contextualSpacing/>
        <w:jc w:val="both"/>
        <w:textAlignment w:val="baseline"/>
        <w:rPr>
          <w:rFonts w:eastAsia="Times New Roman"/>
          <w:sz w:val="24"/>
          <w:szCs w:val="20"/>
          <w:lang w:eastAsia="it-IT"/>
        </w:rPr>
      </w:pPr>
      <w:r w:rsidRPr="00E850C5">
        <w:rPr>
          <w:rFonts w:eastAsia="Times New Roman"/>
          <w:sz w:val="24"/>
          <w:szCs w:val="20"/>
          <w:lang w:eastAsia="it-IT"/>
        </w:rPr>
        <w:t xml:space="preserve">che il presente provvedimento sarà pubblicato sul sito internet dell’Istituzione Scolastica ai sensi della normativa sulla trasparenza. </w:t>
      </w:r>
    </w:p>
    <w:p w14:paraId="215B9B59" w14:textId="77777777" w:rsidR="00E850C5" w:rsidRPr="00E850C5" w:rsidRDefault="00E850C5" w:rsidP="00E850C5">
      <w:pPr>
        <w:widowControl/>
        <w:overflowPunct w:val="0"/>
        <w:adjustRightInd w:val="0"/>
        <w:textAlignment w:val="baseline"/>
        <w:rPr>
          <w:rFonts w:eastAsia="Times New Roman"/>
          <w:sz w:val="20"/>
          <w:lang w:eastAsia="it-IT"/>
        </w:rPr>
      </w:pPr>
    </w:p>
    <w:p w14:paraId="5263719C" w14:textId="77777777" w:rsidR="00E850C5" w:rsidRPr="00E850C5" w:rsidRDefault="00E850C5" w:rsidP="00E850C5">
      <w:pPr>
        <w:widowControl/>
        <w:overflowPunct w:val="0"/>
        <w:adjustRightInd w:val="0"/>
        <w:textAlignment w:val="baseline"/>
        <w:rPr>
          <w:rFonts w:eastAsia="Times New Roman"/>
          <w:sz w:val="20"/>
          <w:lang w:eastAsia="it-IT"/>
        </w:rPr>
      </w:pPr>
    </w:p>
    <w:p w14:paraId="4DF7CB00" w14:textId="77777777" w:rsidR="00E850C5" w:rsidRPr="00E850C5" w:rsidRDefault="00E850C5" w:rsidP="00E850C5">
      <w:pPr>
        <w:spacing w:line="259" w:lineRule="auto"/>
        <w:ind w:left="10" w:right="-10"/>
        <w:jc w:val="right"/>
        <w:rPr>
          <w:rFonts w:eastAsia="Times New Roman"/>
          <w:sz w:val="24"/>
          <w:lang w:eastAsia="it-IT"/>
        </w:rPr>
      </w:pPr>
      <w:r w:rsidRPr="00E850C5">
        <w:rPr>
          <w:rFonts w:eastAsia="Times New Roman"/>
          <w:sz w:val="24"/>
          <w:lang w:eastAsia="it-IT"/>
        </w:rPr>
        <w:t>IL DIRIGENTE SCOLASTICO</w:t>
      </w:r>
    </w:p>
    <w:p w14:paraId="363397F1" w14:textId="77777777" w:rsidR="00E850C5" w:rsidRPr="00E850C5" w:rsidRDefault="00E850C5" w:rsidP="00E850C5">
      <w:pPr>
        <w:spacing w:line="259" w:lineRule="auto"/>
        <w:ind w:left="10" w:right="-10"/>
        <w:jc w:val="right"/>
        <w:rPr>
          <w:rFonts w:eastAsia="Times New Roman"/>
          <w:sz w:val="24"/>
          <w:lang w:eastAsia="it-IT"/>
        </w:rPr>
      </w:pPr>
      <w:r w:rsidRPr="00E850C5">
        <w:rPr>
          <w:rFonts w:eastAsia="Times New Roman"/>
          <w:sz w:val="24"/>
          <w:lang w:eastAsia="it-IT"/>
        </w:rPr>
        <w:t>Dott.ssa Susanna Tessaro</w:t>
      </w:r>
    </w:p>
    <w:p w14:paraId="1A386D72" w14:textId="77777777" w:rsidR="00E850C5" w:rsidRDefault="00E850C5" w:rsidP="00E850C5">
      <w:pPr>
        <w:spacing w:line="259" w:lineRule="auto"/>
        <w:ind w:left="10" w:right="-10"/>
        <w:jc w:val="right"/>
        <w:rPr>
          <w:rFonts w:eastAsia="Times New Roman"/>
          <w:sz w:val="24"/>
          <w:lang w:eastAsia="it-IT"/>
        </w:rPr>
      </w:pPr>
      <w:r w:rsidRPr="00E850C5">
        <w:rPr>
          <w:rFonts w:eastAsia="Times New Roman"/>
          <w:sz w:val="24"/>
          <w:lang w:eastAsia="it-IT"/>
        </w:rPr>
        <w:t xml:space="preserve">(Documento firmato digitalmente </w:t>
      </w:r>
    </w:p>
    <w:p w14:paraId="6A08BD73" w14:textId="0C4A51FF" w:rsidR="00E850C5" w:rsidRDefault="00E850C5" w:rsidP="00E850C5">
      <w:pPr>
        <w:spacing w:line="259" w:lineRule="auto"/>
        <w:ind w:left="10" w:right="-10"/>
        <w:jc w:val="right"/>
        <w:rPr>
          <w:rFonts w:ascii="Times New Roman" w:hAnsi="Times New Roman" w:cs="Times New Roman"/>
        </w:rPr>
      </w:pPr>
      <w:r w:rsidRPr="00E850C5">
        <w:rPr>
          <w:rFonts w:eastAsia="Times New Roman"/>
          <w:sz w:val="24"/>
          <w:lang w:eastAsia="it-IT"/>
        </w:rPr>
        <w:t>ai sensi del D. Lgs 82/2005 s.m.i. e norme collegate)</w:t>
      </w:r>
    </w:p>
    <w:p w14:paraId="28BCE9B6" w14:textId="725EB8D1" w:rsidR="00E850C5" w:rsidRDefault="00E850C5" w:rsidP="00794730">
      <w:pPr>
        <w:spacing w:line="259" w:lineRule="auto"/>
        <w:ind w:left="10" w:right="-10"/>
        <w:jc w:val="right"/>
        <w:rPr>
          <w:rFonts w:ascii="Times New Roman" w:hAnsi="Times New Roman" w:cs="Times New Roman"/>
        </w:rPr>
      </w:pPr>
    </w:p>
    <w:p w14:paraId="36E511A1" w14:textId="0CE20FF4" w:rsidR="00E850C5" w:rsidRDefault="00E850C5" w:rsidP="00794730">
      <w:pPr>
        <w:spacing w:line="259" w:lineRule="auto"/>
        <w:ind w:left="10" w:right="-10"/>
        <w:jc w:val="right"/>
        <w:rPr>
          <w:rFonts w:ascii="Times New Roman" w:hAnsi="Times New Roman" w:cs="Times New Roman"/>
        </w:rPr>
      </w:pPr>
    </w:p>
    <w:p w14:paraId="2FCC8C8D" w14:textId="5538D5C9" w:rsidR="00E850C5" w:rsidRDefault="00E850C5" w:rsidP="00794730">
      <w:pPr>
        <w:spacing w:line="259" w:lineRule="auto"/>
        <w:ind w:left="10" w:right="-10"/>
        <w:jc w:val="right"/>
        <w:rPr>
          <w:rFonts w:ascii="Times New Roman" w:hAnsi="Times New Roman" w:cs="Times New Roman"/>
        </w:rPr>
      </w:pPr>
      <w:bookmarkStart w:id="0" w:name="_GoBack"/>
      <w:bookmarkEnd w:id="0"/>
    </w:p>
    <w:p w14:paraId="006E74B0" w14:textId="287F304C" w:rsidR="00E850C5" w:rsidRDefault="00E850C5" w:rsidP="00794730">
      <w:pPr>
        <w:spacing w:line="259" w:lineRule="auto"/>
        <w:ind w:left="10" w:right="-10"/>
        <w:jc w:val="right"/>
        <w:rPr>
          <w:rFonts w:ascii="Times New Roman" w:hAnsi="Times New Roman" w:cs="Times New Roman"/>
        </w:rPr>
      </w:pPr>
    </w:p>
    <w:p w14:paraId="326C9B78" w14:textId="0B9510FE" w:rsidR="00E850C5" w:rsidRDefault="00E850C5" w:rsidP="00794730">
      <w:pPr>
        <w:spacing w:line="259" w:lineRule="auto"/>
        <w:ind w:left="10" w:right="-10"/>
        <w:jc w:val="right"/>
        <w:rPr>
          <w:rFonts w:ascii="Times New Roman" w:hAnsi="Times New Roman" w:cs="Times New Roman"/>
        </w:rPr>
      </w:pPr>
    </w:p>
    <w:p w14:paraId="70B9998E" w14:textId="1B44C467" w:rsidR="00E850C5" w:rsidRDefault="00E850C5" w:rsidP="00794730">
      <w:pPr>
        <w:spacing w:line="259" w:lineRule="auto"/>
        <w:ind w:left="10" w:right="-10"/>
        <w:jc w:val="right"/>
        <w:rPr>
          <w:rFonts w:ascii="Times New Roman" w:hAnsi="Times New Roman" w:cs="Times New Roman"/>
        </w:rPr>
      </w:pPr>
    </w:p>
    <w:p w14:paraId="382F5D30" w14:textId="77777777" w:rsidR="00E850C5" w:rsidRPr="009F63E6" w:rsidRDefault="00E850C5" w:rsidP="00794730">
      <w:pPr>
        <w:spacing w:line="259" w:lineRule="auto"/>
        <w:ind w:left="10" w:right="-10"/>
        <w:jc w:val="right"/>
        <w:rPr>
          <w:rFonts w:ascii="Times New Roman" w:hAnsi="Times New Roman" w:cs="Times New Roman"/>
        </w:rPr>
      </w:pPr>
    </w:p>
    <w:p w14:paraId="5110692E" w14:textId="77777777" w:rsidR="00794730" w:rsidRPr="009F63E6" w:rsidRDefault="00794730" w:rsidP="00794730">
      <w:pPr>
        <w:spacing w:line="259" w:lineRule="auto"/>
        <w:rPr>
          <w:rFonts w:ascii="Times New Roman" w:hAnsi="Times New Roman" w:cs="Times New Roman"/>
        </w:rPr>
      </w:pPr>
      <w:r w:rsidRPr="009F63E6">
        <w:rPr>
          <w:rFonts w:ascii="Times New Roman" w:hAnsi="Times New Roman" w:cs="Times New Roman"/>
          <w:b/>
        </w:rPr>
        <w:t xml:space="preserve"> </w:t>
      </w:r>
    </w:p>
    <w:sectPr w:rsidR="00794730" w:rsidRPr="009F63E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1136C" w14:textId="77777777" w:rsidR="00794730" w:rsidRDefault="00794730" w:rsidP="00794730">
      <w:r>
        <w:separator/>
      </w:r>
    </w:p>
  </w:endnote>
  <w:endnote w:type="continuationSeparator" w:id="0">
    <w:p w14:paraId="43750A39" w14:textId="77777777" w:rsidR="00794730" w:rsidRDefault="00794730" w:rsidP="0079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udy Old Style">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B9A8E" w14:textId="77777777" w:rsidR="00794730" w:rsidRDefault="00794730" w:rsidP="00794730">
      <w:r>
        <w:separator/>
      </w:r>
    </w:p>
  </w:footnote>
  <w:footnote w:type="continuationSeparator" w:id="0">
    <w:p w14:paraId="3E8571E0" w14:textId="77777777" w:rsidR="00794730" w:rsidRDefault="00794730" w:rsidP="00794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BB4E" w14:textId="77777777" w:rsidR="00794730" w:rsidRPr="003F0509" w:rsidRDefault="00794730" w:rsidP="00794730">
    <w:pPr>
      <w:pStyle w:val="Corpotesto"/>
      <w:ind w:left="0"/>
      <w:jc w:val="left"/>
      <w:rPr>
        <w:rFonts w:ascii="Times New Roman"/>
      </w:rPr>
    </w:pPr>
    <w:r w:rsidRPr="003F0509">
      <w:rPr>
        <w:rFonts w:ascii="Arial Unicode MS" w:hAnsi="Arial Unicode MS"/>
        <w:b/>
        <w:bCs/>
        <w:noProof/>
        <w:sz w:val="16"/>
        <w:szCs w:val="16"/>
      </w:rPr>
      <w:drawing>
        <wp:anchor distT="0" distB="0" distL="0" distR="0" simplePos="0" relativeHeight="251660288" behindDoc="0" locked="0" layoutInCell="1" allowOverlap="1" wp14:anchorId="4B377D79" wp14:editId="2AD56193">
          <wp:simplePos x="0" y="0"/>
          <wp:positionH relativeFrom="margin">
            <wp:posOffset>5532120</wp:posOffset>
          </wp:positionH>
          <wp:positionV relativeFrom="line">
            <wp:posOffset>163195</wp:posOffset>
          </wp:positionV>
          <wp:extent cx="698500" cy="749300"/>
          <wp:effectExtent l="0" t="0" r="0" b="0"/>
          <wp:wrapNone/>
          <wp:docPr id="1073741826" name="officeArt object" descr="logo.bmp"/>
          <wp:cNvGraphicFramePr/>
          <a:graphic xmlns:a="http://schemas.openxmlformats.org/drawingml/2006/main">
            <a:graphicData uri="http://schemas.openxmlformats.org/drawingml/2006/picture">
              <pic:pic xmlns:pic="http://schemas.openxmlformats.org/drawingml/2006/picture">
                <pic:nvPicPr>
                  <pic:cNvPr id="1073741826" name="logo.bmp" descr="logo.bmp"/>
                  <pic:cNvPicPr>
                    <a:picLocks noChangeAspect="1"/>
                  </pic:cNvPicPr>
                </pic:nvPicPr>
                <pic:blipFill>
                  <a:blip r:embed="rId1"/>
                  <a:stretch>
                    <a:fillRect/>
                  </a:stretch>
                </pic:blipFill>
                <pic:spPr>
                  <a:xfrm>
                    <a:off x="0" y="0"/>
                    <a:ext cx="698500" cy="749300"/>
                  </a:xfrm>
                  <a:prstGeom prst="rect">
                    <a:avLst/>
                  </a:prstGeom>
                  <a:ln w="12700" cap="flat">
                    <a:noFill/>
                    <a:miter lim="400000"/>
                  </a:ln>
                  <a:effectLst/>
                </pic:spPr>
              </pic:pic>
            </a:graphicData>
          </a:graphic>
        </wp:anchor>
      </w:drawing>
    </w:r>
    <w:r w:rsidRPr="003F0509">
      <w:rPr>
        <w:rFonts w:ascii="Arial Unicode MS" w:hAnsi="Arial Unicode MS"/>
        <w:b/>
        <w:bCs/>
        <w:noProof/>
        <w:sz w:val="16"/>
        <w:szCs w:val="16"/>
      </w:rPr>
      <w:drawing>
        <wp:anchor distT="0" distB="0" distL="0" distR="0" simplePos="0" relativeHeight="251659264" behindDoc="0" locked="0" layoutInCell="1" allowOverlap="1" wp14:anchorId="570D1D57" wp14:editId="2D2B83C0">
          <wp:simplePos x="0" y="0"/>
          <wp:positionH relativeFrom="margin">
            <wp:posOffset>-24130</wp:posOffset>
          </wp:positionH>
          <wp:positionV relativeFrom="line">
            <wp:posOffset>33020</wp:posOffset>
          </wp:positionV>
          <wp:extent cx="808991" cy="1028700"/>
          <wp:effectExtent l="0" t="0" r="0" b="0"/>
          <wp:wrapNone/>
          <wp:docPr id="1073741825" name="officeArt object" descr="LOGO CPIA 1 Trieste"/>
          <wp:cNvGraphicFramePr/>
          <a:graphic xmlns:a="http://schemas.openxmlformats.org/drawingml/2006/main">
            <a:graphicData uri="http://schemas.openxmlformats.org/drawingml/2006/picture">
              <pic:pic xmlns:pic="http://schemas.openxmlformats.org/drawingml/2006/picture">
                <pic:nvPicPr>
                  <pic:cNvPr id="1073741825" name="LOGO CPIA 1 Trieste" descr="LOGO CPIA 1 Trieste"/>
                  <pic:cNvPicPr>
                    <a:picLocks noChangeAspect="1"/>
                  </pic:cNvPicPr>
                </pic:nvPicPr>
                <pic:blipFill>
                  <a:blip r:embed="rId2"/>
                  <a:stretch>
                    <a:fillRect/>
                  </a:stretch>
                </pic:blipFill>
                <pic:spPr>
                  <a:xfrm>
                    <a:off x="0" y="0"/>
                    <a:ext cx="808991" cy="1028700"/>
                  </a:xfrm>
                  <a:prstGeom prst="rect">
                    <a:avLst/>
                  </a:prstGeom>
                  <a:ln w="12700" cap="flat">
                    <a:noFill/>
                    <a:miter lim="400000"/>
                  </a:ln>
                  <a:effectLst/>
                </pic:spPr>
              </pic:pic>
            </a:graphicData>
          </a:graphic>
        </wp:anchor>
      </w:drawing>
    </w:r>
  </w:p>
  <w:p w14:paraId="0EC29174" w14:textId="77777777" w:rsidR="00794730" w:rsidRPr="00C7172C" w:rsidRDefault="00794730" w:rsidP="00794730">
    <w:pPr>
      <w:tabs>
        <w:tab w:val="left" w:pos="708"/>
        <w:tab w:val="center" w:pos="4819"/>
        <w:tab w:val="right" w:pos="9612"/>
      </w:tabs>
      <w:jc w:val="center"/>
      <w:rPr>
        <w:b/>
        <w:bCs/>
        <w:sz w:val="24"/>
        <w:szCs w:val="24"/>
      </w:rPr>
    </w:pPr>
    <w:r w:rsidRPr="00C7172C">
      <w:rPr>
        <w:rFonts w:ascii="Arial Unicode MS" w:hAnsi="Arial Unicode MS"/>
        <w:b/>
        <w:bCs/>
        <w:sz w:val="16"/>
        <w:szCs w:val="16"/>
      </w:rPr>
      <w:t>MINISTERO DELL’ISTRUZIONE E DEL MERITO</w:t>
    </w:r>
  </w:p>
  <w:p w14:paraId="5952DB31" w14:textId="77777777" w:rsidR="00794730" w:rsidRPr="00C7172C" w:rsidRDefault="00794730" w:rsidP="00794730">
    <w:pPr>
      <w:tabs>
        <w:tab w:val="center" w:pos="4819"/>
        <w:tab w:val="right" w:pos="9612"/>
      </w:tabs>
      <w:jc w:val="center"/>
      <w:rPr>
        <w:rFonts w:ascii="Tahoma" w:eastAsia="Tahoma" w:hAnsi="Tahoma" w:cs="Tahoma"/>
        <w:b/>
        <w:bCs/>
        <w:sz w:val="24"/>
        <w:szCs w:val="24"/>
      </w:rPr>
    </w:pPr>
    <w:r w:rsidRPr="00C7172C">
      <w:rPr>
        <w:rFonts w:ascii="Tahoma" w:hAnsi="Tahoma"/>
        <w:sz w:val="24"/>
        <w:szCs w:val="24"/>
      </w:rPr>
      <w:t>Centro Provinciale per l’Istruzione degli Adulti</w:t>
    </w:r>
  </w:p>
  <w:p w14:paraId="5AAFCEA6" w14:textId="77777777" w:rsidR="00794730" w:rsidRPr="003F0509" w:rsidRDefault="00794730" w:rsidP="00794730">
    <w:pPr>
      <w:tabs>
        <w:tab w:val="center" w:pos="4819"/>
        <w:tab w:val="right" w:pos="9612"/>
      </w:tabs>
      <w:jc w:val="center"/>
      <w:rPr>
        <w:rFonts w:ascii="Arial" w:eastAsia="Arial" w:hAnsi="Arial" w:cs="Arial"/>
        <w:b/>
        <w:bCs/>
        <w:sz w:val="18"/>
        <w:szCs w:val="18"/>
      </w:rPr>
    </w:pPr>
    <w:r w:rsidRPr="003F0509">
      <w:rPr>
        <w:rFonts w:ascii="Arial" w:hAnsi="Arial"/>
        <w:sz w:val="18"/>
        <w:szCs w:val="18"/>
      </w:rPr>
      <w:t>Via C. Battisti 27– 34125 TRIESTE</w:t>
    </w:r>
  </w:p>
  <w:p w14:paraId="2597AD11" w14:textId="77777777" w:rsidR="00794730" w:rsidRPr="003F0509" w:rsidRDefault="00794730" w:rsidP="00794730">
    <w:pPr>
      <w:tabs>
        <w:tab w:val="center" w:pos="4819"/>
        <w:tab w:val="right" w:pos="9612"/>
      </w:tabs>
      <w:jc w:val="center"/>
      <w:rPr>
        <w:rFonts w:ascii="Arial" w:eastAsia="Arial" w:hAnsi="Arial" w:cs="Arial"/>
        <w:sz w:val="18"/>
        <w:szCs w:val="18"/>
      </w:rPr>
    </w:pPr>
    <w:r w:rsidRPr="003F0509">
      <w:rPr>
        <w:rFonts w:ascii="Arial" w:hAnsi="Arial"/>
        <w:sz w:val="18"/>
        <w:szCs w:val="18"/>
      </w:rPr>
      <w:t>Ufficio al Pubblico P.zza Vittorio Veneto 4/a</w:t>
    </w:r>
  </w:p>
  <w:p w14:paraId="46D73B32" w14:textId="77777777" w:rsidR="00794730" w:rsidRPr="003F0509" w:rsidRDefault="00794730" w:rsidP="00794730">
    <w:pPr>
      <w:tabs>
        <w:tab w:val="center" w:pos="4819"/>
        <w:tab w:val="right" w:pos="9612"/>
      </w:tabs>
      <w:jc w:val="center"/>
      <w:rPr>
        <w:rFonts w:ascii="Arial" w:eastAsia="Arial" w:hAnsi="Arial" w:cs="Arial"/>
        <w:b/>
        <w:bCs/>
        <w:sz w:val="18"/>
        <w:szCs w:val="18"/>
      </w:rPr>
    </w:pPr>
    <w:r w:rsidRPr="003F0509">
      <w:rPr>
        <w:rFonts w:ascii="Arial" w:hAnsi="Arial"/>
        <w:sz w:val="18"/>
        <w:szCs w:val="18"/>
      </w:rPr>
      <w:t xml:space="preserve">tel. 040 3798973    </w:t>
    </w:r>
  </w:p>
  <w:p w14:paraId="4A06B4B8" w14:textId="77777777" w:rsidR="00794730" w:rsidRPr="003F0509" w:rsidRDefault="00794730" w:rsidP="00794730">
    <w:pPr>
      <w:tabs>
        <w:tab w:val="center" w:pos="4819"/>
        <w:tab w:val="right" w:pos="9612"/>
      </w:tabs>
      <w:jc w:val="center"/>
      <w:rPr>
        <w:rFonts w:ascii="Arial" w:eastAsia="Arial" w:hAnsi="Arial" w:cs="Arial"/>
        <w:b/>
        <w:bCs/>
        <w:sz w:val="18"/>
        <w:szCs w:val="18"/>
      </w:rPr>
    </w:pPr>
    <w:r w:rsidRPr="003F0509">
      <w:rPr>
        <w:rFonts w:ascii="Arial" w:hAnsi="Arial"/>
        <w:sz w:val="18"/>
        <w:szCs w:val="18"/>
      </w:rPr>
      <w:t xml:space="preserve">Cod. Fisc. 90143380328 – Cod. </w:t>
    </w:r>
    <w:proofErr w:type="spellStart"/>
    <w:r w:rsidRPr="003F0509">
      <w:rPr>
        <w:rFonts w:ascii="Arial" w:hAnsi="Arial"/>
        <w:sz w:val="18"/>
        <w:szCs w:val="18"/>
      </w:rPr>
      <w:t>mecc</w:t>
    </w:r>
    <w:proofErr w:type="spellEnd"/>
    <w:r w:rsidRPr="003F0509">
      <w:rPr>
        <w:rFonts w:ascii="Arial" w:hAnsi="Arial"/>
        <w:sz w:val="18"/>
        <w:szCs w:val="18"/>
      </w:rPr>
      <w:t>. TSMM042005</w:t>
    </w:r>
  </w:p>
  <w:p w14:paraId="7E4FE296" w14:textId="77777777" w:rsidR="00794730" w:rsidRPr="003F0509" w:rsidRDefault="00794730" w:rsidP="00794730">
    <w:pPr>
      <w:tabs>
        <w:tab w:val="center" w:pos="4819"/>
        <w:tab w:val="right" w:pos="9612"/>
      </w:tabs>
      <w:jc w:val="center"/>
      <w:rPr>
        <w:rStyle w:val="Nessuno"/>
        <w:rFonts w:ascii="Arial" w:eastAsia="Arial" w:hAnsi="Arial" w:cs="Arial"/>
        <w:b/>
        <w:bCs/>
        <w:sz w:val="18"/>
        <w:szCs w:val="18"/>
      </w:rPr>
    </w:pPr>
    <w:r w:rsidRPr="003F0509">
      <w:rPr>
        <w:rFonts w:ascii="Arial" w:hAnsi="Arial"/>
        <w:sz w:val="18"/>
        <w:szCs w:val="18"/>
      </w:rPr>
      <w:t xml:space="preserve">e-mail: </w:t>
    </w:r>
    <w:hyperlink r:id="rId3" w:history="1">
      <w:r w:rsidRPr="003F0509">
        <w:rPr>
          <w:rStyle w:val="Hyperlink0"/>
        </w:rPr>
        <w:t>TSMM042005@istruzione.it</w:t>
      </w:r>
    </w:hyperlink>
    <w:r w:rsidRPr="003F0509">
      <w:rPr>
        <w:rStyle w:val="Nessuno"/>
        <w:rFonts w:ascii="Arial" w:hAnsi="Arial"/>
        <w:sz w:val="18"/>
        <w:szCs w:val="18"/>
      </w:rPr>
      <w:t xml:space="preserve"> – </w:t>
    </w:r>
    <w:proofErr w:type="spellStart"/>
    <w:r w:rsidRPr="003F0509">
      <w:rPr>
        <w:rStyle w:val="Nessuno"/>
        <w:rFonts w:ascii="Arial" w:hAnsi="Arial"/>
        <w:sz w:val="18"/>
        <w:szCs w:val="18"/>
      </w:rPr>
      <w:t>pec</w:t>
    </w:r>
    <w:proofErr w:type="spellEnd"/>
    <w:r w:rsidRPr="003F0509">
      <w:rPr>
        <w:rStyle w:val="Nessuno"/>
        <w:rFonts w:ascii="Arial" w:hAnsi="Arial"/>
        <w:sz w:val="18"/>
        <w:szCs w:val="18"/>
      </w:rPr>
      <w:t xml:space="preserve">: </w:t>
    </w:r>
    <w:hyperlink r:id="rId4" w:history="1">
      <w:r w:rsidRPr="003F0509">
        <w:rPr>
          <w:rStyle w:val="Hyperlink0"/>
        </w:rPr>
        <w:t>TSMM042005@pec.istruzione.it</w:t>
      </w:r>
    </w:hyperlink>
  </w:p>
  <w:p w14:paraId="59B49C56" w14:textId="77777777" w:rsidR="00794730" w:rsidRPr="003F0509" w:rsidRDefault="00794730" w:rsidP="00794730">
    <w:pPr>
      <w:tabs>
        <w:tab w:val="center" w:pos="4819"/>
        <w:tab w:val="right" w:pos="9612"/>
      </w:tabs>
      <w:jc w:val="center"/>
      <w:rPr>
        <w:rStyle w:val="Nessuno"/>
        <w:rFonts w:ascii="Arial" w:eastAsia="Arial" w:hAnsi="Arial" w:cs="Arial"/>
        <w:b/>
        <w:bCs/>
        <w:sz w:val="18"/>
        <w:szCs w:val="18"/>
      </w:rPr>
    </w:pPr>
    <w:r w:rsidRPr="003F0509">
      <w:rPr>
        <w:rStyle w:val="Nessuno"/>
        <w:rFonts w:ascii="Arial" w:hAnsi="Arial"/>
        <w:sz w:val="18"/>
        <w:szCs w:val="18"/>
      </w:rPr>
      <w:t xml:space="preserve">sito web: </w:t>
    </w:r>
    <w:hyperlink r:id="rId5" w:history="1">
      <w:r w:rsidRPr="003F0509">
        <w:rPr>
          <w:rStyle w:val="Hyperlink0"/>
        </w:rPr>
        <w:t>http://cpiatrieste.edu.it</w:t>
      </w:r>
    </w:hyperlink>
  </w:p>
  <w:p w14:paraId="00DE7539" w14:textId="77777777" w:rsidR="00794730" w:rsidRPr="00794730" w:rsidRDefault="00794730" w:rsidP="00794730">
    <w:pPr>
      <w:jc w:val="center"/>
      <w:rPr>
        <w:b/>
        <w:bCs/>
        <w:sz w:val="18"/>
        <w:szCs w:val="18"/>
      </w:rPr>
    </w:pPr>
    <w:r w:rsidRPr="003F0509">
      <w:rPr>
        <w:rStyle w:val="Nessuno"/>
        <w:rFonts w:ascii="Arial" w:hAnsi="Arial"/>
        <w:sz w:val="18"/>
        <w:szCs w:val="18"/>
      </w:rPr>
      <w:t>Sedi dei corsi: via dell’Istria 45 – Largo del Pestalozzi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E53A6"/>
    <w:multiLevelType w:val="hybridMultilevel"/>
    <w:tmpl w:val="A614C4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DB5288"/>
    <w:multiLevelType w:val="hybridMultilevel"/>
    <w:tmpl w:val="DAEAD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210717"/>
    <w:multiLevelType w:val="hybridMultilevel"/>
    <w:tmpl w:val="4FDE7DC4"/>
    <w:lvl w:ilvl="0" w:tplc="04100001">
      <w:start w:val="1"/>
      <w:numFmt w:val="bullet"/>
      <w:lvlText w:val=""/>
      <w:lvlJc w:val="left"/>
      <w:pPr>
        <w:ind w:left="828" w:hanging="360"/>
      </w:pPr>
      <w:rPr>
        <w:rFonts w:ascii="Symbol" w:hAnsi="Symbol"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3" w15:restartNumberingAfterBreak="0">
    <w:nsid w:val="4BA961D7"/>
    <w:multiLevelType w:val="hybridMultilevel"/>
    <w:tmpl w:val="53540EE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197188D"/>
    <w:multiLevelType w:val="hybridMultilevel"/>
    <w:tmpl w:val="406CD33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3C96EB5"/>
    <w:multiLevelType w:val="hybridMultilevel"/>
    <w:tmpl w:val="EE4A16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30"/>
    <w:rsid w:val="0009594A"/>
    <w:rsid w:val="00423F58"/>
    <w:rsid w:val="00753711"/>
    <w:rsid w:val="00794730"/>
    <w:rsid w:val="008747A5"/>
    <w:rsid w:val="008804F9"/>
    <w:rsid w:val="009F63E6"/>
    <w:rsid w:val="00A037C8"/>
    <w:rsid w:val="00A96F74"/>
    <w:rsid w:val="00C16276"/>
    <w:rsid w:val="00C76996"/>
    <w:rsid w:val="00E850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8060"/>
  <w15:chartTrackingRefBased/>
  <w15:docId w15:val="{EF53CEF5-64A4-4BAF-BAE2-543C59E7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9594A"/>
    <w:pPr>
      <w:widowControl w:val="0"/>
      <w:autoSpaceDE w:val="0"/>
      <w:autoSpaceDN w:val="0"/>
      <w:spacing w:after="0" w:line="240" w:lineRule="auto"/>
    </w:pPr>
    <w:rPr>
      <w:rFonts w:ascii="Calibri" w:eastAsia="Calibri" w:hAnsi="Calibri" w:cs="Calibri"/>
    </w:rPr>
  </w:style>
  <w:style w:type="paragraph" w:styleId="Titolo2">
    <w:name w:val="heading 2"/>
    <w:next w:val="Normale"/>
    <w:link w:val="Titolo2Carattere"/>
    <w:uiPriority w:val="9"/>
    <w:unhideWhenUsed/>
    <w:qFormat/>
    <w:rsid w:val="00794730"/>
    <w:pPr>
      <w:keepNext/>
      <w:keepLines/>
      <w:spacing w:after="0"/>
      <w:ind w:left="123" w:right="7" w:hanging="10"/>
      <w:jc w:val="center"/>
      <w:outlineLvl w:val="1"/>
    </w:pPr>
    <w:rPr>
      <w:rFonts w:ascii="Calibri" w:eastAsia="Calibri" w:hAnsi="Calibri" w:cs="Calibri"/>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94730"/>
    <w:rPr>
      <w:rFonts w:ascii="Calibri" w:eastAsia="Calibri" w:hAnsi="Calibri" w:cs="Calibri"/>
      <w:b/>
      <w:color w:val="000000"/>
      <w:lang w:eastAsia="it-IT"/>
    </w:rPr>
  </w:style>
  <w:style w:type="table" w:customStyle="1" w:styleId="TableNormal">
    <w:name w:val="Table Normal"/>
    <w:uiPriority w:val="2"/>
    <w:semiHidden/>
    <w:unhideWhenUsed/>
    <w:qFormat/>
    <w:rsid w:val="007947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94730"/>
    <w:pPr>
      <w:ind w:left="112"/>
      <w:jc w:val="both"/>
    </w:pPr>
  </w:style>
  <w:style w:type="character" w:customStyle="1" w:styleId="CorpotestoCarattere">
    <w:name w:val="Corpo testo Carattere"/>
    <w:basedOn w:val="Carpredefinitoparagrafo"/>
    <w:link w:val="Corpotesto"/>
    <w:uiPriority w:val="1"/>
    <w:rsid w:val="00794730"/>
    <w:rPr>
      <w:rFonts w:ascii="Calibri" w:eastAsia="Calibri" w:hAnsi="Calibri" w:cs="Calibri"/>
    </w:rPr>
  </w:style>
  <w:style w:type="paragraph" w:styleId="Paragrafoelenco">
    <w:name w:val="List Paragraph"/>
    <w:basedOn w:val="Normale"/>
    <w:uiPriority w:val="1"/>
    <w:qFormat/>
    <w:rsid w:val="00794730"/>
    <w:pPr>
      <w:ind w:left="540" w:hanging="428"/>
      <w:jc w:val="both"/>
    </w:pPr>
  </w:style>
  <w:style w:type="paragraph" w:customStyle="1" w:styleId="TableParagraph">
    <w:name w:val="Table Paragraph"/>
    <w:basedOn w:val="Normale"/>
    <w:uiPriority w:val="1"/>
    <w:qFormat/>
    <w:rsid w:val="00794730"/>
    <w:pPr>
      <w:ind w:left="168"/>
    </w:pPr>
  </w:style>
  <w:style w:type="paragraph" w:styleId="Intestazione">
    <w:name w:val="header"/>
    <w:basedOn w:val="Normale"/>
    <w:link w:val="IntestazioneCarattere"/>
    <w:uiPriority w:val="99"/>
    <w:unhideWhenUsed/>
    <w:rsid w:val="00794730"/>
    <w:pPr>
      <w:tabs>
        <w:tab w:val="center" w:pos="4819"/>
        <w:tab w:val="right" w:pos="9638"/>
      </w:tabs>
    </w:pPr>
  </w:style>
  <w:style w:type="character" w:customStyle="1" w:styleId="IntestazioneCarattere">
    <w:name w:val="Intestazione Carattere"/>
    <w:basedOn w:val="Carpredefinitoparagrafo"/>
    <w:link w:val="Intestazione"/>
    <w:uiPriority w:val="99"/>
    <w:rsid w:val="00794730"/>
    <w:rPr>
      <w:rFonts w:ascii="Calibri" w:eastAsia="Calibri" w:hAnsi="Calibri" w:cs="Calibri"/>
    </w:rPr>
  </w:style>
  <w:style w:type="paragraph" w:styleId="Pidipagina">
    <w:name w:val="footer"/>
    <w:basedOn w:val="Normale"/>
    <w:link w:val="PidipaginaCarattere"/>
    <w:uiPriority w:val="99"/>
    <w:unhideWhenUsed/>
    <w:rsid w:val="00794730"/>
    <w:pPr>
      <w:tabs>
        <w:tab w:val="center" w:pos="4819"/>
        <w:tab w:val="right" w:pos="9638"/>
      </w:tabs>
    </w:pPr>
  </w:style>
  <w:style w:type="character" w:customStyle="1" w:styleId="PidipaginaCarattere">
    <w:name w:val="Piè di pagina Carattere"/>
    <w:basedOn w:val="Carpredefinitoparagrafo"/>
    <w:link w:val="Pidipagina"/>
    <w:uiPriority w:val="99"/>
    <w:rsid w:val="00794730"/>
    <w:rPr>
      <w:rFonts w:ascii="Calibri" w:eastAsia="Calibri" w:hAnsi="Calibri" w:cs="Calibri"/>
    </w:rPr>
  </w:style>
  <w:style w:type="character" w:customStyle="1" w:styleId="Nessuno">
    <w:name w:val="Nessuno"/>
    <w:rsid w:val="00794730"/>
  </w:style>
  <w:style w:type="character" w:customStyle="1" w:styleId="Hyperlink0">
    <w:name w:val="Hyperlink.0"/>
    <w:basedOn w:val="Nessuno"/>
    <w:rsid w:val="00794730"/>
    <w:rPr>
      <w:rFonts w:ascii="Arial" w:eastAsia="Arial" w:hAnsi="Arial" w:cs="Arial"/>
      <w:outline w:val="0"/>
      <w:color w:val="0000FF"/>
      <w:sz w:val="18"/>
      <w:szCs w:val="1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TSMM042005@istruzione.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cpiatrieste.scuole.cineca.it" TargetMode="External"/><Relationship Id="rId4" Type="http://schemas.openxmlformats.org/officeDocument/2006/relationships/hyperlink" Target="mailto:TSMM042005@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Cpia 1 TS</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DSGA</cp:lastModifiedBy>
  <cp:revision>2</cp:revision>
  <cp:lastPrinted>2025-04-15T09:26:00Z</cp:lastPrinted>
  <dcterms:created xsi:type="dcterms:W3CDTF">2025-04-28T10:50:00Z</dcterms:created>
  <dcterms:modified xsi:type="dcterms:W3CDTF">2025-04-28T10:50:00Z</dcterms:modified>
</cp:coreProperties>
</file>