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151" w:lineRule="auto"/>
        <w:ind w:left="0" w:right="138" w:firstLine="0"/>
        <w:jc w:val="right"/>
        <w:rPr/>
      </w:pPr>
      <w:r w:rsidDel="00000000" w:rsidR="00000000" w:rsidRPr="00000000">
        <w:rPr>
          <w:rtl w:val="0"/>
        </w:rPr>
        <w:t xml:space="preserve">Allegato n. 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12" w:firstLine="938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DICHIARAZIONE SULL’INSUSSISTENZA DI CAUSE DI INCOMPATIBILITA’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smallCaps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mallCaps w:val="1"/>
          <w:rtl w:val="0"/>
        </w:rPr>
        <w:t xml:space="preserve">RECLUTAMENTO PERSONALE ESPERTO A SVOLGERE L’INCARICO DI</w:t>
      </w:r>
      <w:r w:rsidDel="00000000" w:rsidR="00000000" w:rsidRPr="00000000">
        <w:rPr>
          <w:smallCap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COMPOSITORE ED ESECUTORE DELLA COLONNA SONORA ORIGINALE PIANO</w:t>
      </w:r>
      <w:r w:rsidDel="00000000" w:rsidR="00000000" w:rsidRPr="00000000">
        <w:rPr>
          <w:b w:val="1"/>
          <w:smallCaps w:val="1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SOLO DI 45 MINUTI CIRCA, PER LA REALIZZAZIONE DEL DOCUMENTARIO DEL PROGETTO “LA CURA TRADITA” DAL TITOLO INTITOLATO “UN SILENZIOSO MASSACRO” CON LA CLASSE 5I COORDINATA DALLA PROF.SSA BENUSSI.</w:t>
      </w:r>
    </w:p>
    <w:p w:rsidR="00000000" w:rsidDel="00000000" w:rsidP="00000000" w:rsidRDefault="00000000" w:rsidRPr="00000000" w14:paraId="00000008">
      <w:pPr>
        <w:pStyle w:val="Heading1"/>
        <w:spacing w:line="232" w:lineRule="auto"/>
        <w:ind w:right="251" w:firstLine="112"/>
        <w:jc w:val="both"/>
        <w:rPr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90"/>
          <w:tab w:val="left" w:leader="none" w:pos="9614"/>
        </w:tabs>
        <w:spacing w:after="0" w:before="178" w:line="240" w:lineRule="auto"/>
        <w:ind w:left="112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22"/>
          <w:tab w:val="left" w:leader="none" w:pos="9559"/>
        </w:tabs>
        <w:spacing w:after="0" w:before="93" w:line="240" w:lineRule="auto"/>
        <w:ind w:left="112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residente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11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delle sanzioni penali in caso di dichiarazioni mendaci e della conseguente decadenza dai benefici conseguenti al provvedimento emanato (ai sensi degli artt. 75 e 76 del DPR 445/2000), sotto la propria responsabilità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ind w:left="4322" w:right="4461" w:firstLine="0"/>
        <w:jc w:val="center"/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24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non sussistono cause di incompatibilità a svolgere l’incarico indicato in quanto non </w:t>
      </w:r>
      <w:r w:rsidDel="00000000" w:rsidR="00000000" w:rsidRPr="00000000">
        <w:rPr>
          <w:rtl w:val="0"/>
        </w:rPr>
        <w:t xml:space="preserve">trovarsi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alcuna delle cause di incompatibilità richiamate dal D.Lgs.n. 50/2016 e del D.Lgs 165/01 art 53.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presente dichiarazione è resa ai sensi e per gli effetti dell’art. 20 del predetto </w:t>
      </w: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.lgs.n. 39/2013.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9"/>
          <w:tab w:val="left" w:leader="none" w:pos="2979"/>
          <w:tab w:val="left" w:leader="none" w:pos="7194"/>
        </w:tabs>
        <w:spacing w:after="0" w:before="94" w:line="240" w:lineRule="auto"/>
        <w:ind w:left="1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 xml:space="preserve">,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Firma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3213100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66133" y="3779365"/>
                          <a:ext cx="2959735" cy="1270"/>
                        </a:xfrm>
                        <a:custGeom>
                          <a:rect b="b" l="l" r="r" t="t"/>
                          <a:pathLst>
                            <a:path extrusionOk="0" h="120000" w="4661">
                              <a:moveTo>
                                <a:pt x="0" y="0"/>
                              </a:moveTo>
                              <a:lnTo>
                                <a:pt x="4661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3213100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32" w:lineRule="auto"/>
        <w:ind w:left="1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(IL DOCUMENTO DEVE ESSERE FRIMATO DIGITALMENTE O DEVE ESSERE ALLEGATA COPIA DEL DOCUMENTO DI RICONOSCIMENTO)</w:t>
      </w:r>
    </w:p>
    <w:sectPr>
      <w:pgSz w:h="16850" w:w="11900" w:orient="portrait"/>
      <w:pgMar w:bottom="280" w:top="1600" w:left="1020" w:right="9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2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Arial MT" w:cs="Arial MT" w:eastAsia="Arial MT" w:hAnsi="Arial MT"/>
      <w:lang w:val="it-IT"/>
    </w:rPr>
  </w:style>
  <w:style w:type="paragraph" w:styleId="Titolo1">
    <w:name w:val="heading 1"/>
    <w:basedOn w:val="Normale"/>
    <w:uiPriority w:val="9"/>
    <w:qFormat w:val="1"/>
    <w:pPr>
      <w:ind w:left="112"/>
      <w:outlineLvl w:val="0"/>
    </w:pPr>
    <w:rPr>
      <w:rFonts w:ascii="Arial" w:cs="Arial" w:eastAsia="Arial" w:hAnsi="Arial"/>
      <w:b w:val="1"/>
      <w:bCs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hAanReC9bLVIVEGpOrtjJ+qaOA==">CgMxLjAyCGguZ2pkZ3hzOAByITFKNkZ4UEtpNmx1dFFKV1lpTWdvc3pZeG9NZjdBZzBiVw==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2024-03-18T07:56:00Z</dcterms:created>
  <dc:creator>Contabilità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2023-10-27T00:00:00Z</vt:filetime>
  </property>
</Properties>
</file>