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43ED3" w:rsidRDefault="008743D1">
      <w:pPr>
        <w:widowControl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32"/>
          <w:szCs w:val="32"/>
        </w:rPr>
        <w:drawing>
          <wp:inline distT="0" distB="0" distL="114300" distR="114300">
            <wp:extent cx="492125" cy="5391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3ED3" w:rsidRDefault="008743D1">
      <w:pPr>
        <w:spacing w:before="79" w:line="229" w:lineRule="auto"/>
        <w:ind w:left="1154" w:right="1277"/>
        <w:jc w:val="center"/>
        <w:rPr>
          <w:sz w:val="20"/>
          <w:szCs w:val="20"/>
        </w:rPr>
      </w:pPr>
      <w:r>
        <w:rPr>
          <w:sz w:val="20"/>
          <w:szCs w:val="20"/>
        </w:rPr>
        <w:t>Liceo Classico e Linguistico con Sezione Ospedaliera</w:t>
      </w:r>
    </w:p>
    <w:p w:rsidR="00E43ED3" w:rsidRDefault="008743D1">
      <w:pPr>
        <w:pStyle w:val="Titolo"/>
        <w:ind w:firstLine="1161"/>
      </w:pPr>
      <w:r>
        <w:t>“Francesco Petrarca”</w:t>
      </w:r>
    </w:p>
    <w:p w:rsidR="00E43ED3" w:rsidRDefault="008743D1">
      <w:pPr>
        <w:spacing w:before="2"/>
        <w:ind w:left="1161" w:right="1277"/>
        <w:jc w:val="center"/>
        <w:rPr>
          <w:sz w:val="18"/>
          <w:szCs w:val="18"/>
        </w:rPr>
      </w:pPr>
      <w:r>
        <w:rPr>
          <w:sz w:val="18"/>
          <w:szCs w:val="18"/>
        </w:rPr>
        <w:t>34139 TRIESTE - Via D. Rossetti, 74 - tel.: 040 390202 fax: 040 3798971 - C.F. 80019940321</w:t>
      </w:r>
    </w:p>
    <w:p w:rsidR="00E43ED3" w:rsidRDefault="008743D1">
      <w:pPr>
        <w:spacing w:before="7"/>
        <w:ind w:right="2339"/>
        <w:jc w:val="right"/>
        <w:rPr>
          <w:color w:val="0000FF"/>
          <w:sz w:val="18"/>
          <w:szCs w:val="18"/>
        </w:rPr>
      </w:pPr>
      <w:r>
        <w:rPr>
          <w:sz w:val="18"/>
          <w:szCs w:val="18"/>
        </w:rPr>
        <w:t xml:space="preserve"> e-mail:</w:t>
      </w:r>
      <w:r>
        <w:rPr>
          <w:color w:val="0000FF"/>
          <w:sz w:val="18"/>
          <w:szCs w:val="18"/>
        </w:rPr>
        <w:t xml:space="preserve"> </w:t>
      </w:r>
      <w:bookmarkStart w:id="0" w:name="_GoBack"/>
      <w:r w:rsidR="00205261" w:rsidRPr="00F9603A">
        <w:rPr>
          <w:color w:val="0070C0"/>
        </w:rPr>
        <w:fldChar w:fldCharType="begin"/>
      </w:r>
      <w:r w:rsidR="00205261" w:rsidRPr="00F9603A">
        <w:rPr>
          <w:color w:val="0070C0"/>
        </w:rPr>
        <w:instrText xml:space="preserve"> HYPERLINK "mailto:tspc02000n@istruzione.it" \h </w:instrText>
      </w:r>
      <w:r w:rsidR="00205261" w:rsidRPr="00F9603A">
        <w:rPr>
          <w:color w:val="0070C0"/>
        </w:rPr>
        <w:fldChar w:fldCharType="separate"/>
      </w:r>
      <w:r w:rsidRPr="00F9603A">
        <w:rPr>
          <w:color w:val="0070C0"/>
          <w:sz w:val="18"/>
          <w:szCs w:val="18"/>
          <w:u w:val="single"/>
        </w:rPr>
        <w:t>tspc02000n@istruzione.it</w:t>
      </w:r>
      <w:r w:rsidR="00205261" w:rsidRPr="00F9603A">
        <w:rPr>
          <w:color w:val="0070C0"/>
          <w:sz w:val="18"/>
          <w:szCs w:val="18"/>
          <w:u w:val="single"/>
        </w:rPr>
        <w:fldChar w:fldCharType="end"/>
      </w:r>
      <w:hyperlink r:id="rId9">
        <w:r w:rsidRPr="00F9603A">
          <w:rPr>
            <w:color w:val="0070C0"/>
            <w:sz w:val="18"/>
            <w:szCs w:val="18"/>
          </w:rPr>
          <w:t xml:space="preserve"> </w:t>
        </w:r>
      </w:hyperlink>
      <w:bookmarkEnd w:id="0"/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>:</w:t>
      </w:r>
      <w:r>
        <w:rPr>
          <w:color w:val="0000FF"/>
          <w:sz w:val="18"/>
          <w:szCs w:val="18"/>
        </w:rPr>
        <w:t xml:space="preserve"> </w:t>
      </w:r>
      <w:hyperlink r:id="rId10">
        <w:r w:rsidRPr="00F9603A">
          <w:rPr>
            <w:color w:val="0070C0"/>
            <w:sz w:val="18"/>
            <w:szCs w:val="18"/>
            <w:u w:val="single"/>
          </w:rPr>
          <w:t>tspc02000n@pec.istruzione.it</w:t>
        </w:r>
      </w:hyperlink>
      <w:r w:rsidRPr="00F9603A">
        <w:rPr>
          <w:color w:val="0070C0"/>
          <w:sz w:val="18"/>
          <w:szCs w:val="18"/>
        </w:rPr>
        <w:t xml:space="preserve"> </w:t>
      </w:r>
    </w:p>
    <w:p w:rsidR="00E43ED3" w:rsidRDefault="008743D1">
      <w:pPr>
        <w:spacing w:before="7"/>
        <w:ind w:right="233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sito web:</w:t>
      </w:r>
      <w:r>
        <w:rPr>
          <w:color w:val="0000FF"/>
          <w:sz w:val="18"/>
          <w:szCs w:val="18"/>
        </w:rPr>
        <w:t xml:space="preserve"> </w:t>
      </w:r>
      <w:hyperlink r:id="rId11">
        <w:r w:rsidRPr="00F9603A">
          <w:rPr>
            <w:color w:val="0070C0"/>
            <w:sz w:val="18"/>
            <w:szCs w:val="18"/>
            <w:u w:val="single"/>
          </w:rPr>
          <w:t>www.liceopetrarcats.edu.i</w:t>
        </w:r>
      </w:hyperlink>
      <w:hyperlink r:id="rId12">
        <w:r w:rsidRPr="00F9603A">
          <w:rPr>
            <w:color w:val="0070C0"/>
            <w:sz w:val="18"/>
            <w:szCs w:val="18"/>
          </w:rPr>
          <w:t>t</w:t>
        </w:r>
      </w:hyperlink>
    </w:p>
    <w:p w:rsidR="00E43ED3" w:rsidRDefault="008743D1">
      <w:pPr>
        <w:spacing w:before="155"/>
        <w:ind w:right="119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Allegato </w:t>
      </w:r>
      <w:r>
        <w:rPr>
          <w:b/>
          <w:sz w:val="20"/>
          <w:szCs w:val="20"/>
        </w:rPr>
        <w:t>C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E43ED3" w:rsidRDefault="008743D1">
      <w:pPr>
        <w:pStyle w:val="Titolo1"/>
        <w:spacing w:before="188"/>
        <w:ind w:left="221"/>
      </w:pPr>
      <w:r>
        <w:t>Informativa ai sensi dell'art. 13 del Regolamento UE 2016/679 (GDPR) per dipendenti e collaboratori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31"/>
          <w:szCs w:val="31"/>
        </w:rPr>
      </w:pP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1" w:line="175" w:lineRule="auto"/>
        <w:ind w:left="1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presente informativa viene resa ai sensi dell’art. 13 del Regolamento UE 2016/679, detto anche GDPR.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</w:rPr>
      </w:pPr>
    </w:p>
    <w:p w:rsidR="00E43ED3" w:rsidRDefault="008743D1">
      <w:pPr>
        <w:pStyle w:val="Titolo1"/>
        <w:ind w:firstLine="115"/>
      </w:pPr>
      <w:r>
        <w:t>Titolare del trattamento</w:t>
      </w: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38"/>
        <w:ind w:left="115" w:right="51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Titolare del trattamento è l’Istituto nel suo complesso, legalmente rappresentato dal Dirigente Scolastico. I dati di contatto del titolare sono esplicitati nell’intestazione del presente documento.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0"/>
          <w:szCs w:val="20"/>
        </w:rPr>
      </w:pPr>
    </w:p>
    <w:p w:rsidR="00E43ED3" w:rsidRDefault="008743D1">
      <w:pPr>
        <w:pStyle w:val="Titolo1"/>
        <w:spacing w:line="251" w:lineRule="auto"/>
        <w:ind w:firstLine="115"/>
      </w:pPr>
      <w:r>
        <w:t>Finalità del trattamento</w:t>
      </w: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2" w:line="235" w:lineRule="auto"/>
        <w:ind w:left="115" w:right="4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dati personali sono trattati dal titolare per la costituzione e la gestione del rapporto di lavoro o di collaborazione, e nello svolgimento delle attività connesse.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</w:p>
    <w:p w:rsidR="00E43ED3" w:rsidRDefault="008743D1">
      <w:pPr>
        <w:pStyle w:val="Titolo1"/>
        <w:ind w:firstLine="115"/>
      </w:pPr>
      <w:r>
        <w:t>Base giuridica del trattamento</w:t>
      </w: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40"/>
        <w:ind w:left="115" w:right="3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base giuridica del trattamento risiede nella fattispecie che il trattamento è necessario per la stipula di un contratto di cui l’interessato è parte o all’esecuzione di misure precontrattuali adottate su richiesta dello stesso, nonché nel fatto che il trattamento è necessario per l’esecuzione di un compito di interesse pubblico o connesso allo svolgimento di funzioni istituzionali di cui è investito il titolare.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p w:rsidR="00E43ED3" w:rsidRDefault="008743D1">
      <w:pPr>
        <w:pStyle w:val="Titolo1"/>
        <w:spacing w:line="249" w:lineRule="auto"/>
        <w:ind w:firstLine="115"/>
      </w:pPr>
      <w:r>
        <w:t>Natura obbligatoria o facoltativa del conferimento dei dati e conseguenze del mancato conferimento dei dati</w:t>
      </w: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40"/>
        <w:ind w:left="115" w:right="2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conferimento dei dati da parte dell’interessato è obbligatorio ai fini del perfezionamento del contratto; il mancato conferimento dei dati comporta l’impossibilità di stipulare il contratto di assunzione o di collaborazione o di dare seguito ad alcuni degli adempimenti connessi.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</w:p>
    <w:p w:rsidR="00E43ED3" w:rsidRDefault="008743D1">
      <w:pPr>
        <w:pStyle w:val="Titolo1"/>
        <w:ind w:firstLine="115"/>
      </w:pPr>
      <w:r>
        <w:t>Ambito di comunicazione dei dati</w:t>
      </w: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40"/>
        <w:ind w:left="115" w:right="80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 svolgimento delle operazioni di trattamento comporta che i dati possano venire comunicati o portati a conoscenza da parte di soggetti esterni all’ente, che possono agire in regime di autonoma titolarità oppure essere designati in qualità di responsabili </w:t>
      </w:r>
      <w:r>
        <w:t>del trattamento.</w:t>
      </w: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77"/>
        <w:ind w:left="115" w:right="6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92929"/>
        </w:rPr>
        <w:t xml:space="preserve">I dati personali raccolti sono altresì trattati dal personale del titolare, che agisce sulla base di specifiche istruzioni fornite in ordine </w:t>
      </w:r>
      <w:r>
        <w:rPr>
          <w:color w:val="292929"/>
        </w:rPr>
        <w:t>a finalità</w:t>
      </w:r>
      <w:r>
        <w:rPr>
          <w:rFonts w:ascii="Arial" w:eastAsia="Arial" w:hAnsi="Arial" w:cs="Arial"/>
          <w:color w:val="292929"/>
        </w:rPr>
        <w:t xml:space="preserve"> e modalità del trattamento medesimo.</w:t>
      </w:r>
    </w:p>
    <w:p w:rsidR="00E43ED3" w:rsidRDefault="008743D1">
      <w:pPr>
        <w:pBdr>
          <w:top w:val="nil"/>
          <w:left w:val="nil"/>
          <w:bottom w:val="nil"/>
          <w:right w:val="nil"/>
          <w:between w:val="nil"/>
        </w:pBdr>
        <w:spacing w:before="5" w:line="248" w:lineRule="auto"/>
        <w:ind w:left="11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dati personali potranno essere comunicati oppure portati a conoscenza dei seguenti soggetti: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line="244" w:lineRule="auto"/>
        <w:ind w:right="64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amministrazioni pubbliche centrali e locali, in adempimento ad obblighi previsti da leggi, da regolamenti o dalla normativa comunitaria;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line="201" w:lineRule="auto"/>
        <w:ind w:right="2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amministrazioni certificanti in sede di controllo delle dichiarazioni sostitutive rese ai sensi del DPR 445/2000;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line="208" w:lineRule="auto"/>
        <w:ind w:right="23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 preposti al riconoscimento della causa di servizio / equo indennizzo, ai sensi del DPR 461/2001;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line="209" w:lineRule="auto"/>
        <w:ind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 preposti alla vigilanza in materia di igiene e sicurezza sul lavoro (</w:t>
      </w:r>
      <w:proofErr w:type="spellStart"/>
      <w:r>
        <w:rPr>
          <w:rFonts w:ascii="Arial" w:eastAsia="Arial" w:hAnsi="Arial" w:cs="Arial"/>
          <w:color w:val="000000"/>
        </w:rPr>
        <w:t>D.Lgs.</w:t>
      </w:r>
      <w:proofErr w:type="spellEnd"/>
      <w:r>
        <w:rPr>
          <w:rFonts w:ascii="Arial" w:eastAsia="Arial" w:hAnsi="Arial" w:cs="Arial"/>
          <w:color w:val="000000"/>
        </w:rPr>
        <w:t xml:space="preserve"> 81/2008);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line="221" w:lineRule="auto"/>
        <w:ind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enti previdenziali e assistenziali;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line="220" w:lineRule="auto"/>
        <w:ind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casse e fondi di previdenza sanitaria integrativa;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before="5" w:line="208" w:lineRule="auto"/>
        <w:ind w:right="1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servizi sanitari competenti per le visite fiscali e per l’accertamento dell’idoneità al lavoro o </w:t>
      </w:r>
      <w:r>
        <w:rPr>
          <w:rFonts w:ascii="Arial" w:eastAsia="Arial" w:hAnsi="Arial" w:cs="Arial"/>
          <w:color w:val="000000"/>
        </w:rPr>
        <w:lastRenderedPageBreak/>
        <w:t>alle specifiche mansioni affidate;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line="210" w:lineRule="auto"/>
        <w:ind w:hanging="36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organizzazioni sindacali;</w:t>
      </w:r>
    </w:p>
    <w:p w:rsidR="00E43ED3" w:rsidRDefault="00874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before="24" w:line="192" w:lineRule="auto"/>
        <w:ind w:right="51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Ordinario Diocesano per il rilascio dell’idoneità all’insegnamento della Religione Cattolica ai sensi della Legge 18 luglio 2003, n. 186;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before="82" w:line="236" w:lineRule="auto"/>
        <w:rPr>
          <w:rFonts w:ascii="Arial" w:eastAsia="Arial" w:hAnsi="Arial" w:cs="Arial"/>
        </w:rPr>
      </w:pPr>
      <w:r>
        <w:t>organi di controllo;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0" w:lineRule="auto"/>
        <w:rPr>
          <w:rFonts w:ascii="Arial" w:eastAsia="Arial" w:hAnsi="Arial" w:cs="Arial"/>
        </w:rPr>
      </w:pPr>
      <w:r>
        <w:t>revisori dei conti;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1" w:lineRule="auto"/>
        <w:rPr>
          <w:rFonts w:ascii="Arial" w:eastAsia="Arial" w:hAnsi="Arial" w:cs="Arial"/>
        </w:rPr>
      </w:pPr>
      <w:r>
        <w:t>agenzia delle entrate;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0" w:lineRule="auto"/>
        <w:rPr>
          <w:rFonts w:ascii="Arial" w:eastAsia="Arial" w:hAnsi="Arial" w:cs="Arial"/>
        </w:rPr>
      </w:pPr>
      <w:r>
        <w:t>MEF e INPDAP;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0" w:lineRule="auto"/>
        <w:rPr>
          <w:rFonts w:ascii="Arial" w:eastAsia="Arial" w:hAnsi="Arial" w:cs="Arial"/>
        </w:rPr>
      </w:pPr>
      <w:r>
        <w:t>Presidenza del Consiglio dei Ministri;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1" w:lineRule="auto"/>
        <w:rPr>
          <w:rFonts w:ascii="Arial" w:eastAsia="Arial" w:hAnsi="Arial" w:cs="Arial"/>
        </w:rPr>
      </w:pPr>
      <w:r>
        <w:t>Avvocatura dello Stato;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before="13" w:line="206" w:lineRule="auto"/>
        <w:ind w:right="504"/>
        <w:rPr>
          <w:rFonts w:ascii="Arial" w:eastAsia="Arial" w:hAnsi="Arial" w:cs="Arial"/>
        </w:rPr>
      </w:pPr>
      <w:r>
        <w:t>banche o istituti di credito eventualmente incaricati di procedere alla corresponsione della retribuzione;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12" w:lineRule="auto"/>
        <w:rPr>
          <w:rFonts w:ascii="Arial" w:eastAsia="Arial" w:hAnsi="Arial" w:cs="Arial"/>
        </w:rPr>
      </w:pPr>
      <w:r>
        <w:t>soggetti erogatori di buoni pasto o di buoni mensa;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0" w:lineRule="auto"/>
        <w:rPr>
          <w:rFonts w:ascii="Arial" w:eastAsia="Arial" w:hAnsi="Arial" w:cs="Arial"/>
        </w:rPr>
      </w:pPr>
      <w:r>
        <w:t>soggetti erogatori di formazione professionale ed addestramento;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0" w:lineRule="auto"/>
        <w:rPr>
          <w:rFonts w:ascii="Arial" w:eastAsia="Arial" w:hAnsi="Arial" w:cs="Arial"/>
        </w:rPr>
      </w:pPr>
      <w:r>
        <w:t>soggetti incaricati della gestione della vigilanza e di sistemi di allarme;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35" w:lineRule="auto"/>
        <w:rPr>
          <w:rFonts w:ascii="Arial" w:eastAsia="Arial" w:hAnsi="Arial" w:cs="Arial"/>
        </w:rPr>
      </w:pPr>
      <w:r>
        <w:t>ordini, collegi professionali e associazioni di categoria;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36" w:lineRule="auto"/>
        <w:rPr>
          <w:rFonts w:ascii="Arial" w:eastAsia="Arial" w:hAnsi="Arial" w:cs="Arial"/>
        </w:rPr>
      </w:pPr>
      <w:r>
        <w:t>società o soggetti incaricati della gestione o manutenzione dei sistemi informativi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7" w:lineRule="auto"/>
        <w:rPr>
          <w:rFonts w:ascii="Arial" w:eastAsia="Arial" w:hAnsi="Arial" w:cs="Arial"/>
        </w:rPr>
      </w:pPr>
      <w:r>
        <w:t>operatori di telecomunicazioni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9" w:lineRule="auto"/>
        <w:rPr>
          <w:rFonts w:ascii="Arial" w:eastAsia="Arial" w:hAnsi="Arial" w:cs="Arial"/>
        </w:rPr>
      </w:pPr>
      <w:r>
        <w:t>internet service provider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9" w:lineRule="auto"/>
        <w:rPr>
          <w:rFonts w:ascii="Arial" w:eastAsia="Arial" w:hAnsi="Arial" w:cs="Arial"/>
        </w:rPr>
      </w:pPr>
      <w:r>
        <w:t>società di web e mail hosting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30" w:lineRule="auto"/>
        <w:rPr>
          <w:rFonts w:ascii="Arial" w:eastAsia="Arial" w:hAnsi="Arial" w:cs="Arial"/>
        </w:rPr>
      </w:pPr>
      <w:r>
        <w:t>gestori di piattaforme in cloud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30" w:lineRule="auto"/>
        <w:rPr>
          <w:rFonts w:ascii="Arial" w:eastAsia="Arial" w:hAnsi="Arial" w:cs="Arial"/>
        </w:rPr>
      </w:pPr>
      <w:r>
        <w:t>Poste Italiane S.p.A.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line="224" w:lineRule="auto"/>
        <w:rPr>
          <w:rFonts w:ascii="Arial" w:eastAsia="Arial" w:hAnsi="Arial" w:cs="Arial"/>
        </w:rPr>
      </w:pPr>
      <w:r>
        <w:t>fattorini e aziende di recapito</w:t>
      </w:r>
    </w:p>
    <w:p w:rsidR="00E43ED3" w:rsidRDefault="008743D1">
      <w:pPr>
        <w:numPr>
          <w:ilvl w:val="0"/>
          <w:numId w:val="1"/>
        </w:numPr>
        <w:tabs>
          <w:tab w:val="left" w:pos="830"/>
          <w:tab w:val="left" w:pos="831"/>
        </w:tabs>
        <w:spacing w:before="12" w:line="206" w:lineRule="auto"/>
        <w:ind w:right="118"/>
        <w:rPr>
          <w:rFonts w:ascii="Arial" w:eastAsia="Arial" w:hAnsi="Arial" w:cs="Arial"/>
        </w:rPr>
      </w:pPr>
      <w:r>
        <w:t>ad altri soggetti ai quali l’accesso ai dati personali sia consentito, come ad esempio alle forze di polizia o all’autorità giudiziaria.</w:t>
      </w:r>
    </w:p>
    <w:p w:rsidR="00E43ED3" w:rsidRDefault="00E43ED3">
      <w:p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</w:tabs>
        <w:spacing w:before="24" w:line="192" w:lineRule="auto"/>
        <w:ind w:left="830" w:right="513"/>
      </w:pPr>
    </w:p>
    <w:p w:rsidR="00E43ED3" w:rsidRDefault="008743D1">
      <w:pPr>
        <w:pStyle w:val="Titolo1"/>
        <w:ind w:firstLine="115"/>
      </w:pPr>
      <w:r>
        <w:rPr>
          <w:color w:val="292929"/>
        </w:rPr>
        <w:t>Tempo di conservazione dei dati</w:t>
      </w:r>
    </w:p>
    <w:p w:rsidR="00E43ED3" w:rsidRDefault="008743D1">
      <w:pPr>
        <w:spacing w:before="42" w:line="237" w:lineRule="auto"/>
        <w:ind w:left="115" w:right="346"/>
        <w:jc w:val="both"/>
      </w:pPr>
      <w:r>
        <w:t>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:rsidR="00E43ED3" w:rsidRDefault="00E43ED3">
      <w:pPr>
        <w:spacing w:before="3"/>
      </w:pPr>
    </w:p>
    <w:p w:rsidR="00E43ED3" w:rsidRDefault="008743D1">
      <w:pPr>
        <w:pStyle w:val="Titolo1"/>
        <w:ind w:firstLine="115"/>
      </w:pPr>
      <w:r>
        <w:rPr>
          <w:color w:val="292929"/>
        </w:rPr>
        <w:t>Responsabile della protezione dei dati</w:t>
      </w:r>
    </w:p>
    <w:p w:rsidR="00E43ED3" w:rsidRDefault="008743D1">
      <w:pPr>
        <w:spacing w:before="47" w:line="237" w:lineRule="auto"/>
        <w:ind w:left="115" w:right="213"/>
        <w:jc w:val="both"/>
      </w:pPr>
      <w:r>
        <w:rPr>
          <w:color w:val="292929"/>
        </w:rPr>
        <w:t xml:space="preserve">Il Responsabile della Protezione dei Dati (RPD) è </w:t>
      </w:r>
      <w:proofErr w:type="spellStart"/>
      <w:r>
        <w:rPr>
          <w:color w:val="292929"/>
        </w:rPr>
        <w:t>Vargiu</w:t>
      </w:r>
      <w:proofErr w:type="spellEnd"/>
      <w:r>
        <w:rPr>
          <w:color w:val="292929"/>
        </w:rPr>
        <w:t xml:space="preserve"> Scuola S.r.l., con sede in Via dei Tulipani 7/9 – 09032 Assemini (CA), raggiungibile alla mail </w:t>
      </w:r>
      <w:hyperlink r:id="rId13">
        <w:r>
          <w:rPr>
            <w:color w:val="1155CC"/>
            <w:u w:val="single"/>
          </w:rPr>
          <w:t>dpo@vargiuscuola.it</w:t>
        </w:r>
      </w:hyperlink>
      <w:r>
        <w:rPr>
          <w:color w:val="292929"/>
        </w:rPr>
        <w:t xml:space="preserve"> o al numero 070271560.</w:t>
      </w:r>
    </w:p>
    <w:p w:rsidR="00E43ED3" w:rsidRDefault="00E43ED3">
      <w:pPr>
        <w:spacing w:before="3"/>
      </w:pPr>
    </w:p>
    <w:p w:rsidR="00E43ED3" w:rsidRDefault="008743D1">
      <w:pPr>
        <w:pStyle w:val="Titolo1"/>
        <w:ind w:firstLine="115"/>
      </w:pPr>
      <w:r>
        <w:rPr>
          <w:color w:val="292929"/>
        </w:rPr>
        <w:t>Diritti degli interessati</w:t>
      </w:r>
    </w:p>
    <w:p w:rsidR="00E43ED3" w:rsidRDefault="008743D1">
      <w:pPr>
        <w:spacing w:before="42"/>
        <w:ind w:left="115" w:right="212"/>
        <w:jc w:val="both"/>
      </w:pPr>
      <w:r>
        <w:rPr>
          <w:color w:val="292929"/>
        </w:rP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dei dati </w:t>
      </w:r>
      <w:proofErr w:type="spellStart"/>
      <w:r>
        <w:rPr>
          <w:color w:val="292929"/>
        </w:rPr>
        <w:t>Vargiu</w:t>
      </w:r>
      <w:proofErr w:type="spellEnd"/>
      <w:r>
        <w:rPr>
          <w:color w:val="292929"/>
        </w:rPr>
        <w:t xml:space="preserve"> Scuola S.r.l., con sede in Via dei Tulipani 7/9 – 09032 Assemini (CA), raggiungibile alla mail </w:t>
      </w:r>
      <w:hyperlink r:id="rId14">
        <w:r>
          <w:rPr>
            <w:color w:val="1155CC"/>
            <w:u w:val="single"/>
          </w:rPr>
          <w:t>dpo@vargiuscuola.it</w:t>
        </w:r>
      </w:hyperlink>
      <w:r>
        <w:rPr>
          <w:color w:val="292929"/>
        </w:rPr>
        <w:t xml:space="preserve"> o al numero 070271560.</w:t>
      </w:r>
    </w:p>
    <w:p w:rsidR="00E43ED3" w:rsidRDefault="00E43ED3">
      <w:pPr>
        <w:spacing w:before="42"/>
        <w:ind w:left="115" w:right="212"/>
        <w:jc w:val="both"/>
        <w:rPr>
          <w:color w:val="292929"/>
        </w:rPr>
      </w:pPr>
    </w:p>
    <w:p w:rsidR="00E43ED3" w:rsidRDefault="00E43ED3">
      <w:pPr>
        <w:rPr>
          <w:sz w:val="14"/>
          <w:szCs w:val="14"/>
        </w:rPr>
      </w:pPr>
    </w:p>
    <w:p w:rsidR="00E43ED3" w:rsidRDefault="008743D1">
      <w:pPr>
        <w:pStyle w:val="Titolo1"/>
        <w:spacing w:before="93"/>
        <w:ind w:firstLine="115"/>
        <w:jc w:val="both"/>
      </w:pPr>
      <w:bookmarkStart w:id="1" w:name="_heading=h.1lsthsi35e45" w:colFirst="0" w:colLast="0"/>
      <w:bookmarkEnd w:id="1"/>
      <w:r>
        <w:rPr>
          <w:color w:val="292929"/>
        </w:rPr>
        <w:t>Diritto di reclamo</w:t>
      </w:r>
    </w:p>
    <w:p w:rsidR="00E43ED3" w:rsidRDefault="008743D1">
      <w:pPr>
        <w:spacing w:before="45"/>
        <w:ind w:left="115" w:right="223"/>
        <w:jc w:val="both"/>
      </w:pPr>
      <w:r>
        <w:rPr>
          <w:color w:val="292929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="00E43ED3" w:rsidRDefault="00E43ED3">
      <w:pPr>
        <w:rPr>
          <w:sz w:val="24"/>
          <w:szCs w:val="24"/>
        </w:rPr>
      </w:pPr>
    </w:p>
    <w:p w:rsidR="00E43ED3" w:rsidRDefault="00E43ED3">
      <w:pPr>
        <w:rPr>
          <w:sz w:val="24"/>
          <w:szCs w:val="24"/>
        </w:rPr>
      </w:pPr>
    </w:p>
    <w:p w:rsidR="00E43ED3" w:rsidRDefault="00E43ED3">
      <w:pPr>
        <w:rPr>
          <w:sz w:val="24"/>
          <w:szCs w:val="24"/>
        </w:rPr>
      </w:pPr>
    </w:p>
    <w:p w:rsidR="00E43ED3" w:rsidRDefault="008743D1">
      <w:pPr>
        <w:spacing w:before="161"/>
        <w:ind w:left="6020" w:right="2537" w:firstLine="122"/>
        <w:rPr>
          <w:rFonts w:ascii="Arial" w:eastAsia="Arial" w:hAnsi="Arial" w:cs="Arial"/>
          <w:color w:val="000000"/>
        </w:rPr>
      </w:pPr>
      <w:r>
        <w:t>La Dirigente Cesira Militello</w:t>
      </w:r>
    </w:p>
    <w:sectPr w:rsidR="00E43ED3">
      <w:footerReference w:type="default" r:id="rId15"/>
      <w:pgSz w:w="11920" w:h="16850"/>
      <w:pgMar w:top="1340" w:right="900" w:bottom="900" w:left="1020" w:header="360" w:footer="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261" w:rsidRDefault="00205261">
      <w:r>
        <w:separator/>
      </w:r>
    </w:p>
  </w:endnote>
  <w:endnote w:type="continuationSeparator" w:id="0">
    <w:p w:rsidR="00205261" w:rsidRDefault="0020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ED3" w:rsidRDefault="008743D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3009900</wp:posOffset>
              </wp:positionH>
              <wp:positionV relativeFrom="paragraph">
                <wp:posOffset>10096500</wp:posOffset>
              </wp:positionV>
              <wp:extent cx="495934" cy="159385"/>
              <wp:effectExtent l="0" t="0" r="0" b="0"/>
              <wp:wrapNone/>
              <wp:docPr id="1" name="Figura a mano libera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750496" y="3705070"/>
                        <a:ext cx="486409" cy="149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6409" h="149860" extrusionOk="0">
                            <a:moveTo>
                              <a:pt x="0" y="0"/>
                            </a:moveTo>
                            <a:lnTo>
                              <a:pt x="0" y="149860"/>
                            </a:lnTo>
                            <a:lnTo>
                              <a:pt x="486409" y="149860"/>
                            </a:lnTo>
                            <a:lnTo>
                              <a:pt x="48640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43ED3" w:rsidRDefault="008743D1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Pagina  PAGE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3009900</wp:posOffset>
              </wp:positionH>
              <wp:positionV relativeFrom="paragraph">
                <wp:posOffset>10096500</wp:posOffset>
              </wp:positionV>
              <wp:extent cx="495934" cy="15938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934" cy="159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261" w:rsidRDefault="00205261">
      <w:r>
        <w:separator/>
      </w:r>
    </w:p>
  </w:footnote>
  <w:footnote w:type="continuationSeparator" w:id="0">
    <w:p w:rsidR="00205261" w:rsidRDefault="0020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A6B6B"/>
    <w:multiLevelType w:val="multilevel"/>
    <w:tmpl w:val="470E4EE6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755" w:hanging="360"/>
      </w:pPr>
    </w:lvl>
    <w:lvl w:ilvl="2">
      <w:numFmt w:val="bullet"/>
      <w:lvlText w:val="•"/>
      <w:lvlJc w:val="left"/>
      <w:pPr>
        <w:ind w:left="2670" w:hanging="360"/>
      </w:pPr>
    </w:lvl>
    <w:lvl w:ilvl="3">
      <w:numFmt w:val="bullet"/>
      <w:lvlText w:val="•"/>
      <w:lvlJc w:val="left"/>
      <w:pPr>
        <w:ind w:left="3585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15" w:hanging="360"/>
      </w:pPr>
    </w:lvl>
    <w:lvl w:ilvl="6">
      <w:numFmt w:val="bullet"/>
      <w:lvlText w:val="•"/>
      <w:lvlJc w:val="left"/>
      <w:pPr>
        <w:ind w:left="6330" w:hanging="360"/>
      </w:pPr>
    </w:lvl>
    <w:lvl w:ilvl="7">
      <w:numFmt w:val="bullet"/>
      <w:lvlText w:val="•"/>
      <w:lvlJc w:val="left"/>
      <w:pPr>
        <w:ind w:left="7245" w:hanging="360"/>
      </w:pPr>
    </w:lvl>
    <w:lvl w:ilvl="8">
      <w:numFmt w:val="bullet"/>
      <w:lvlText w:val="•"/>
      <w:lvlJc w:val="left"/>
      <w:pPr>
        <w:ind w:left="81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D3"/>
    <w:rsid w:val="00205261"/>
    <w:rsid w:val="00432574"/>
    <w:rsid w:val="008743D1"/>
    <w:rsid w:val="00E43ED3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84495-B6F9-4529-89B9-5E58EA18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eastAsia="en-US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line="298" w:lineRule="exact"/>
      <w:ind w:left="1161" w:right="1207"/>
      <w:jc w:val="center"/>
    </w:pPr>
    <w:rPr>
      <w:rFonts w:ascii="Arial" w:eastAsia="Arial" w:hAnsi="Arial" w:cs="Arial"/>
      <w:b/>
      <w:bCs/>
      <w:sz w:val="26"/>
      <w:szCs w:val="2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0"/>
    </w:pPr>
  </w:style>
  <w:style w:type="paragraph" w:styleId="Paragrafoelenco">
    <w:name w:val="List Paragraph"/>
    <w:basedOn w:val="Normale"/>
    <w:uiPriority w:val="1"/>
    <w:qFormat/>
    <w:pPr>
      <w:spacing w:line="220" w:lineRule="exact"/>
      <w:ind w:left="83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@vargiuscuol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opetrarcats.edu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petrarcats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spc020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rivici@liceopetrarcats.it" TargetMode="External"/><Relationship Id="rId14" Type="http://schemas.openxmlformats.org/officeDocument/2006/relationships/hyperlink" Target="mailto:dpo@vargiuscuol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Qym3w/GFkbTaSDshzz6sxozKQ==">CgMxLjAyDmguMWxzdGhzaTM1ZTQ1OAByITEzanRlY1dxRmJ1OFVUYmotOXREeWE5bkxFdnBTS2M0VQ==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L.S. Petrarca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Personale 1</cp:lastModifiedBy>
  <cp:revision>2</cp:revision>
  <dcterms:created xsi:type="dcterms:W3CDTF">2024-12-11T13:27:00Z</dcterms:created>
  <dcterms:modified xsi:type="dcterms:W3CDTF">2024-12-11T13:27:00Z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2024-11-08T00:00:00Z</vt:filetime>
  </property>
</Properties>
</file>