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.666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Allegato n. 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125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Dichiarazione ricezione informativa ai sensi del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Regolamento U.E. 2016/679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92724609375" w:line="240" w:lineRule="auto"/>
        <w:ind w:left="16.78077697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informiamo che: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725341796875" w:line="240" w:lineRule="auto"/>
        <w:ind w:left="371.9615173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trattamento sarà effettuato con supporto cartaceo e/o informatico;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34.6895694732666" w:lineRule="auto"/>
        <w:ind w:left="371.9615173339844" w:right="-6.4001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conferimento dei dati è obbligatorio per dar conto alla procedura di Suo interesse;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titolare del trattamento è il Liceo classico e linguistico con sezione ospedaliera “F. Petrarca”  di Trieste.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1142578125" w:line="230.34253120422363" w:lineRule="auto"/>
        <w:ind w:left="7.065582275390625" w:right="0.6176757812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L'interessato è tenuto a restituire copia della presente informativa previa compilazione e  sottoscrizione del riquadro in calce.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0125732421875" w:line="240" w:lineRule="auto"/>
        <w:ind w:left="0" w:right="1088.13354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Dirigente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2607421875" w:line="240" w:lineRule="auto"/>
        <w:ind w:left="0" w:right="978.55041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Cesira Militello</w:t>
      </w:r>
    </w:p>
    <w:tbl>
      <w:tblPr>
        <w:tblStyle w:val="Table1"/>
        <w:tblW w:w="9465.20050048828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5.200500488281"/>
        <w:tblGridChange w:id="0">
          <w:tblGrid>
            <w:gridCol w:w="9465.200500488281"/>
          </w:tblGrid>
        </w:tblGridChange>
      </w:tblGrid>
      <w:tr>
        <w:trPr>
          <w:cantSplit w:val="0"/>
          <w:trHeight w:val="4409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25.8757019042969" w:lineRule="auto"/>
              <w:ind w:left="135.29281616210938" w:right="158.621826171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Il sottoscritto_________________________________________________________________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Dichiara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.1202392578125" w:line="528.0486488342285" w:lineRule="auto"/>
              <w:ind w:left="133.08486938476562" w:right="799.298095703125" w:hanging="10.15686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 aver ricevuto e preso visione dell'informativa ai sensi del Regolamento U.E.2016/679. DATA__________________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0.921936035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FIRMA per esteso e leggibile____________________________________________________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3456.3995361328125" w:top="1401.6015625" w:left="1132.7999877929688" w:right="1073.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