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1E" w:rsidRDefault="005C2F1E" w:rsidP="005C2F1E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SULL’INSUSSISTENZA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SITUAZIONI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CONFLITTO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56"/>
        </w:rPr>
        <w:t xml:space="preserve"> </w:t>
      </w:r>
      <w:r>
        <w:t xml:space="preserve">CAUSE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INCONFERIBILITA’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INCOMPATIBILITA’</w:t>
      </w:r>
    </w:p>
    <w:p w:rsidR="005C2F1E" w:rsidRDefault="005C2F1E" w:rsidP="005C2F1E">
      <w:pPr>
        <w:spacing w:line="267" w:lineRule="exact"/>
        <w:ind w:left="675" w:right="729"/>
        <w:jc w:val="center"/>
        <w:rPr>
          <w:b/>
          <w:i/>
        </w:rPr>
      </w:pPr>
      <w:r>
        <w:rPr>
          <w:b/>
          <w:i/>
        </w:rPr>
        <w:t>(ai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dell’art.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53, comma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165/2001 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dell’art.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39/2013)</w:t>
      </w:r>
    </w:p>
    <w:p w:rsidR="005C2F1E" w:rsidRDefault="005C2F1E" w:rsidP="005C2F1E">
      <w:pPr>
        <w:pStyle w:val="Corpodeltesto"/>
        <w:rPr>
          <w:b/>
          <w:i/>
        </w:rPr>
      </w:pPr>
    </w:p>
    <w:p w:rsidR="005C2F1E" w:rsidRDefault="005C2F1E" w:rsidP="005C2F1E">
      <w:pPr>
        <w:pStyle w:val="Corpodeltesto"/>
        <w:spacing w:before="1"/>
        <w:rPr>
          <w:b/>
          <w:i/>
        </w:rPr>
      </w:pPr>
    </w:p>
    <w:p w:rsidR="005C2F1E" w:rsidRDefault="005C2F1E" w:rsidP="005C2F1E">
      <w:pPr>
        <w:pStyle w:val="Corpodeltesto"/>
        <w:tabs>
          <w:tab w:val="left" w:pos="4363"/>
          <w:tab w:val="left" w:pos="5075"/>
          <w:tab w:val="left" w:pos="7657"/>
          <w:tab w:val="left" w:pos="9707"/>
          <w:tab w:val="left" w:pos="9762"/>
        </w:tabs>
        <w:spacing w:line="360" w:lineRule="auto"/>
        <w:ind w:left="112" w:right="155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nato 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:rsidR="005C2F1E" w:rsidRDefault="005C2F1E" w:rsidP="005C2F1E">
      <w:pPr>
        <w:pStyle w:val="Corpodeltesto"/>
        <w:tabs>
          <w:tab w:val="left" w:pos="4363"/>
          <w:tab w:val="left" w:pos="5075"/>
          <w:tab w:val="left" w:pos="7657"/>
          <w:tab w:val="left" w:pos="9707"/>
          <w:tab w:val="left" w:pos="9762"/>
        </w:tabs>
        <w:spacing w:line="360" w:lineRule="auto"/>
        <w:ind w:left="112" w:right="155"/>
        <w:jc w:val="both"/>
        <w:rPr>
          <w:rFonts w:ascii="Times New Roman"/>
          <w:u w:val="single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P.IVA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C2F1E" w:rsidRDefault="005C2F1E" w:rsidP="005C2F1E">
      <w:pPr>
        <w:pStyle w:val="Corpodeltesto"/>
        <w:tabs>
          <w:tab w:val="left" w:pos="4363"/>
          <w:tab w:val="left" w:pos="5075"/>
          <w:tab w:val="left" w:pos="7657"/>
          <w:tab w:val="left" w:pos="9707"/>
          <w:tab w:val="left" w:pos="9762"/>
        </w:tabs>
        <w:spacing w:line="360" w:lineRule="auto"/>
        <w:ind w:left="112" w:right="155"/>
        <w:jc w:val="both"/>
        <w:rPr>
          <w:rFonts w:ascii="Times New Roman"/>
        </w:rPr>
      </w:pPr>
      <w:r>
        <w:t xml:space="preserve"> in</w:t>
      </w:r>
      <w:r>
        <w:rPr>
          <w:spacing w:val="-4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incarico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C2F1E" w:rsidRDefault="005C2F1E" w:rsidP="005C2F1E">
      <w:pPr>
        <w:pStyle w:val="Corpodeltesto"/>
        <w:spacing w:before="9"/>
        <w:rPr>
          <w:rFonts w:ascii="Times New Roman"/>
          <w:sz w:val="16"/>
        </w:rPr>
      </w:pPr>
      <w:r>
        <w:pict>
          <v:shape id="_x0000_s1026" style="position:absolute;margin-left:56.65pt;margin-top:12pt;width:476.65pt;height:.1pt;z-index:-251658240;mso-wrap-distance-left:0;mso-wrap-distance-right:0;mso-position-horizontal-relative:page" coordorigin="1133,240" coordsize="9533,0" path="m1133,240r9532,e" filled="f" strokeweight=".253mm">
            <v:path arrowok="t"/>
            <w10:wrap type="topAndBottom" anchorx="page"/>
          </v:shape>
        </w:pict>
      </w:r>
    </w:p>
    <w:p w:rsidR="005C2F1E" w:rsidRDefault="005C2F1E" w:rsidP="005C2F1E">
      <w:pPr>
        <w:pStyle w:val="Corpodeltesto"/>
        <w:tabs>
          <w:tab w:val="left" w:pos="9733"/>
        </w:tabs>
        <w:spacing w:before="124"/>
        <w:rPr>
          <w:rFonts w:ascii="Times New Roman"/>
        </w:rPr>
      </w:pPr>
      <w:r>
        <w:t>conferito</w:t>
      </w:r>
      <w:r>
        <w:rPr>
          <w:spacing w:val="-2"/>
        </w:rPr>
        <w:t xml:space="preserve"> </w:t>
      </w:r>
      <w:r>
        <w:t>con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2F1E" w:rsidRDefault="005C2F1E" w:rsidP="005C2F1E">
      <w:pPr>
        <w:pStyle w:val="Corpodeltesto"/>
        <w:rPr>
          <w:rFonts w:ascii="Times New Roman"/>
          <w:sz w:val="20"/>
        </w:rPr>
      </w:pPr>
    </w:p>
    <w:p w:rsidR="005C2F1E" w:rsidRDefault="005C2F1E" w:rsidP="005C2F1E">
      <w:pPr>
        <w:pStyle w:val="Corpodeltesto"/>
        <w:spacing w:before="10"/>
        <w:rPr>
          <w:rFonts w:ascii="Times New Roman"/>
          <w:sz w:val="21"/>
        </w:rPr>
      </w:pPr>
    </w:p>
    <w:p w:rsidR="005C2F1E" w:rsidRDefault="005C2F1E" w:rsidP="005C2F1E">
      <w:pPr>
        <w:pStyle w:val="Heading1"/>
        <w:spacing w:before="57"/>
        <w:ind w:left="675"/>
      </w:pPr>
      <w:r>
        <w:t>D I C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5C2F1E" w:rsidRDefault="005C2F1E" w:rsidP="005C2F1E">
      <w:pPr>
        <w:pStyle w:val="Corpodeltesto"/>
        <w:rPr>
          <w:b/>
        </w:rPr>
      </w:pPr>
    </w:p>
    <w:p w:rsidR="005C2F1E" w:rsidRDefault="005C2F1E" w:rsidP="005C2F1E">
      <w:pPr>
        <w:pStyle w:val="Corpodeltesto"/>
        <w:spacing w:before="10"/>
        <w:rPr>
          <w:b/>
          <w:sz w:val="21"/>
        </w:rPr>
      </w:pPr>
    </w:p>
    <w:p w:rsidR="005C2F1E" w:rsidRDefault="005C2F1E" w:rsidP="005C2F1E">
      <w:pPr>
        <w:pStyle w:val="Corpodeltesto"/>
        <w:ind w:left="112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445/2000:</w:t>
      </w:r>
    </w:p>
    <w:p w:rsidR="005C2F1E" w:rsidRDefault="005C2F1E" w:rsidP="005C2F1E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64"/>
      </w:pP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situazioni,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potenziali,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 xml:space="preserve">l’IC </w:t>
      </w:r>
      <w:proofErr w:type="spellStart"/>
      <w:r>
        <w:t>Trevigano</w:t>
      </w:r>
      <w:proofErr w:type="spellEnd"/>
      <w:r>
        <w:t xml:space="preserve"> “G. Falcone e P. Borsellino 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190/2012;</w:t>
      </w:r>
    </w:p>
    <w:p w:rsidR="005C2F1E" w:rsidRDefault="005C2F1E" w:rsidP="005C2F1E">
      <w:pPr>
        <w:pStyle w:val="Paragrafoelenco"/>
        <w:numPr>
          <w:ilvl w:val="0"/>
          <w:numId w:val="1"/>
        </w:numPr>
        <w:tabs>
          <w:tab w:val="left" w:pos="833"/>
        </w:tabs>
        <w:spacing w:before="1" w:line="360" w:lineRule="auto"/>
        <w:ind w:right="164"/>
      </w:pPr>
      <w:r>
        <w:t xml:space="preserve">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</w:t>
      </w:r>
      <w:proofErr w:type="spellStart"/>
      <w:r>
        <w:t>D.Lgs.</w:t>
      </w:r>
      <w:proofErr w:type="spellEnd"/>
      <w:r>
        <w:t xml:space="preserve"> 39/2013,</w:t>
      </w:r>
      <w:r>
        <w:rPr>
          <w:spacing w:val="-47"/>
        </w:rPr>
        <w:t xml:space="preserve"> </w:t>
      </w:r>
      <w:r>
        <w:t>a svolgere</w:t>
      </w:r>
      <w:r>
        <w:rPr>
          <w:spacing w:val="-2"/>
        </w:rPr>
        <w:t xml:space="preserve"> </w:t>
      </w:r>
      <w:r>
        <w:t>incarichi nell’interesse</w:t>
      </w:r>
      <w:r>
        <w:rPr>
          <w:spacing w:val="-2"/>
        </w:rPr>
        <w:t xml:space="preserve"> </w:t>
      </w:r>
      <w:r>
        <w:t xml:space="preserve">dell’ IC </w:t>
      </w:r>
      <w:proofErr w:type="spellStart"/>
      <w:r>
        <w:t>Trevigano</w:t>
      </w:r>
      <w:proofErr w:type="spellEnd"/>
      <w:r>
        <w:t xml:space="preserve"> “G. Falcone e P. Borsellino ”;</w:t>
      </w:r>
    </w:p>
    <w:p w:rsidR="005C2F1E" w:rsidRDefault="005C2F1E" w:rsidP="005C2F1E">
      <w:pPr>
        <w:pStyle w:val="Paragrafoelenco"/>
        <w:numPr>
          <w:ilvl w:val="0"/>
          <w:numId w:val="1"/>
        </w:numPr>
        <w:tabs>
          <w:tab w:val="left" w:pos="833"/>
          <w:tab w:val="left" w:pos="9769"/>
        </w:tabs>
        <w:spacing w:before="0"/>
        <w:ind w:hanging="361"/>
        <w:rPr>
          <w:rFonts w:ascii="Times New Roman" w:hAnsi="Times New Roman"/>
        </w:rPr>
      </w:pP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2F1E" w:rsidRDefault="005C2F1E" w:rsidP="005C2F1E">
      <w:pPr>
        <w:pStyle w:val="Paragrafoelenco"/>
        <w:numPr>
          <w:ilvl w:val="0"/>
          <w:numId w:val="1"/>
        </w:numPr>
        <w:tabs>
          <w:tab w:val="left" w:pos="833"/>
        </w:tabs>
        <w:spacing w:before="148" w:line="360" w:lineRule="auto"/>
        <w:ind w:right="167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titolare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incarichi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cariche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privato</w:t>
      </w:r>
      <w:r>
        <w:rPr>
          <w:spacing w:val="-11"/>
        </w:rPr>
        <w:t xml:space="preserve"> </w:t>
      </w:r>
      <w:r>
        <w:t>regolati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finanziati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pubbliche</w:t>
      </w:r>
      <w:r>
        <w:rPr>
          <w:spacing w:val="-47"/>
        </w:rPr>
        <w:t xml:space="preserve"> </w:t>
      </w:r>
      <w:r>
        <w:t>amministrazioni.</w:t>
      </w:r>
    </w:p>
    <w:p w:rsidR="005C2F1E" w:rsidRDefault="005C2F1E" w:rsidP="005C2F1E">
      <w:pPr>
        <w:pStyle w:val="Corpodeltesto"/>
        <w:spacing w:before="10"/>
        <w:rPr>
          <w:sz w:val="32"/>
        </w:rPr>
      </w:pPr>
    </w:p>
    <w:p w:rsidR="005C2F1E" w:rsidRDefault="005C2F1E" w:rsidP="005C2F1E">
      <w:pPr>
        <w:pStyle w:val="Corpodeltesto"/>
        <w:spacing w:before="1" w:line="360" w:lineRule="auto"/>
        <w:ind w:left="112"/>
      </w:pPr>
      <w:r>
        <w:t>Il</w:t>
      </w:r>
      <w:r>
        <w:rPr>
          <w:spacing w:val="18"/>
        </w:rPr>
        <w:t xml:space="preserve"> </w:t>
      </w:r>
      <w:r>
        <w:t>sottoscritto</w:t>
      </w:r>
      <w:r>
        <w:rPr>
          <w:spacing w:val="21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impegna,</w:t>
      </w:r>
      <w:r>
        <w:rPr>
          <w:spacing w:val="17"/>
        </w:rPr>
        <w:t xml:space="preserve"> </w:t>
      </w:r>
      <w:r>
        <w:t>altresì,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comunicare</w:t>
      </w:r>
      <w:r>
        <w:rPr>
          <w:spacing w:val="17"/>
        </w:rPr>
        <w:t xml:space="preserve"> </w:t>
      </w:r>
      <w:r>
        <w:t>tempestivamente</w:t>
      </w:r>
      <w:r>
        <w:rPr>
          <w:spacing w:val="18"/>
        </w:rPr>
        <w:t xml:space="preserve"> </w:t>
      </w:r>
      <w:r>
        <w:t>eventuali</w:t>
      </w:r>
      <w:r>
        <w:rPr>
          <w:spacing w:val="19"/>
        </w:rPr>
        <w:t xml:space="preserve"> </w:t>
      </w:r>
      <w:r>
        <w:t>variazioni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contenuto</w:t>
      </w:r>
      <w:r>
        <w:rPr>
          <w:spacing w:val="20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caso, una nuova dichiarazione</w:t>
      </w:r>
      <w:r>
        <w:rPr>
          <w:spacing w:val="1"/>
        </w:rPr>
        <w:t xml:space="preserve"> </w:t>
      </w:r>
      <w:r>
        <w:t>sostitutiva.</w:t>
      </w:r>
    </w:p>
    <w:p w:rsidR="005C2F1E" w:rsidRDefault="005C2F1E" w:rsidP="005C2F1E">
      <w:pPr>
        <w:pStyle w:val="Corpodeltesto"/>
      </w:pPr>
    </w:p>
    <w:p w:rsidR="005C2F1E" w:rsidRDefault="005C2F1E" w:rsidP="005C2F1E">
      <w:pPr>
        <w:pStyle w:val="Heading1"/>
        <w:spacing w:before="135"/>
        <w:ind w:right="387"/>
      </w:pP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Z</w:t>
      </w:r>
      <w:proofErr w:type="spellEnd"/>
      <w:r>
        <w:rPr>
          <w:spacing w:val="-2"/>
        </w:rPr>
        <w:t xml:space="preserve"> </w:t>
      </w:r>
      <w:r>
        <w:t>A</w:t>
      </w:r>
    </w:p>
    <w:p w:rsidR="00000000" w:rsidRDefault="005C2F1E"/>
    <w:p w:rsidR="005C2F1E" w:rsidRDefault="005C2F1E" w:rsidP="005C2F1E">
      <w:pPr>
        <w:pStyle w:val="Corpodeltesto"/>
        <w:ind w:left="112"/>
      </w:pP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>l’</w:t>
      </w:r>
      <w:r>
        <w:t xml:space="preserve">IC  di </w:t>
      </w:r>
      <w:proofErr w:type="spellStart"/>
      <w:r>
        <w:t>Trevigano</w:t>
      </w:r>
      <w:proofErr w:type="spellEnd"/>
      <w:r>
        <w:t xml:space="preserve"> “G. Falcone e P. Borsellino”.</w:t>
      </w:r>
    </w:p>
    <w:p w:rsidR="005C2F1E" w:rsidRDefault="005C2F1E"/>
    <w:p w:rsidR="005C2F1E" w:rsidRDefault="005C2F1E"/>
    <w:p w:rsidR="005C2F1E" w:rsidRDefault="005C2F1E">
      <w:r>
        <w:t>____________________,________________</w:t>
      </w:r>
    </w:p>
    <w:p w:rsidR="005C2F1E" w:rsidRDefault="005C2F1E"/>
    <w:p w:rsidR="005C2F1E" w:rsidRDefault="005C2F1E"/>
    <w:p w:rsidR="005C2F1E" w:rsidRDefault="005C2F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2F1E" w:rsidRDefault="005C2F1E"/>
    <w:p w:rsidR="005C2F1E" w:rsidRDefault="005C2F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5C2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AE8"/>
    <w:multiLevelType w:val="hybridMultilevel"/>
    <w:tmpl w:val="11B47120"/>
    <w:lvl w:ilvl="0" w:tplc="C5C0038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A10BFDE">
      <w:numFmt w:val="bullet"/>
      <w:lvlText w:val="•"/>
      <w:lvlJc w:val="left"/>
      <w:pPr>
        <w:ind w:left="1748" w:hanging="360"/>
      </w:pPr>
      <w:rPr>
        <w:lang w:val="it-IT" w:eastAsia="en-US" w:bidi="ar-SA"/>
      </w:rPr>
    </w:lvl>
    <w:lvl w:ilvl="2" w:tplc="2DCEA47A">
      <w:numFmt w:val="bullet"/>
      <w:lvlText w:val="•"/>
      <w:lvlJc w:val="left"/>
      <w:pPr>
        <w:ind w:left="2656" w:hanging="360"/>
      </w:pPr>
      <w:rPr>
        <w:lang w:val="it-IT" w:eastAsia="en-US" w:bidi="ar-SA"/>
      </w:rPr>
    </w:lvl>
    <w:lvl w:ilvl="3" w:tplc="548ACE0A">
      <w:numFmt w:val="bullet"/>
      <w:lvlText w:val="•"/>
      <w:lvlJc w:val="left"/>
      <w:pPr>
        <w:ind w:left="3564" w:hanging="360"/>
      </w:pPr>
      <w:rPr>
        <w:lang w:val="it-IT" w:eastAsia="en-US" w:bidi="ar-SA"/>
      </w:rPr>
    </w:lvl>
    <w:lvl w:ilvl="4" w:tplc="1004B7E2">
      <w:numFmt w:val="bullet"/>
      <w:lvlText w:val="•"/>
      <w:lvlJc w:val="left"/>
      <w:pPr>
        <w:ind w:left="4472" w:hanging="360"/>
      </w:pPr>
      <w:rPr>
        <w:lang w:val="it-IT" w:eastAsia="en-US" w:bidi="ar-SA"/>
      </w:rPr>
    </w:lvl>
    <w:lvl w:ilvl="5" w:tplc="C9B83B0A">
      <w:numFmt w:val="bullet"/>
      <w:lvlText w:val="•"/>
      <w:lvlJc w:val="left"/>
      <w:pPr>
        <w:ind w:left="5380" w:hanging="360"/>
      </w:pPr>
      <w:rPr>
        <w:lang w:val="it-IT" w:eastAsia="en-US" w:bidi="ar-SA"/>
      </w:rPr>
    </w:lvl>
    <w:lvl w:ilvl="6" w:tplc="478C2E4C">
      <w:numFmt w:val="bullet"/>
      <w:lvlText w:val="•"/>
      <w:lvlJc w:val="left"/>
      <w:pPr>
        <w:ind w:left="6288" w:hanging="360"/>
      </w:pPr>
      <w:rPr>
        <w:lang w:val="it-IT" w:eastAsia="en-US" w:bidi="ar-SA"/>
      </w:rPr>
    </w:lvl>
    <w:lvl w:ilvl="7" w:tplc="5EB25A4E">
      <w:numFmt w:val="bullet"/>
      <w:lvlText w:val="•"/>
      <w:lvlJc w:val="left"/>
      <w:pPr>
        <w:ind w:left="7196" w:hanging="360"/>
      </w:pPr>
      <w:rPr>
        <w:lang w:val="it-IT" w:eastAsia="en-US" w:bidi="ar-SA"/>
      </w:rPr>
    </w:lvl>
    <w:lvl w:ilvl="8" w:tplc="D74E56A0">
      <w:numFmt w:val="bullet"/>
      <w:lvlText w:val="•"/>
      <w:lvlJc w:val="left"/>
      <w:pPr>
        <w:ind w:left="8104" w:hanging="360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C2F1E"/>
    <w:rsid w:val="005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5C2F1E"/>
    <w:pPr>
      <w:widowControl w:val="0"/>
      <w:autoSpaceDE w:val="0"/>
      <w:autoSpaceDN w:val="0"/>
      <w:spacing w:before="32" w:after="0" w:line="240" w:lineRule="auto"/>
      <w:ind w:left="335" w:right="390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5C2F1E"/>
    <w:rPr>
      <w:rFonts w:ascii="Calibri" w:eastAsia="Calibri" w:hAnsi="Calibri" w:cs="Calibri"/>
      <w:b/>
      <w:bCs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C2F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C2F1E"/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1"/>
    <w:qFormat/>
    <w:rsid w:val="005C2F1E"/>
    <w:pPr>
      <w:widowControl w:val="0"/>
      <w:autoSpaceDE w:val="0"/>
      <w:autoSpaceDN w:val="0"/>
      <w:spacing w:before="135" w:after="0" w:line="240" w:lineRule="auto"/>
      <w:ind w:left="832" w:hanging="360"/>
    </w:pPr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Normale"/>
    <w:uiPriority w:val="1"/>
    <w:qFormat/>
    <w:rsid w:val="005C2F1E"/>
    <w:pPr>
      <w:widowControl w:val="0"/>
      <w:autoSpaceDE w:val="0"/>
      <w:autoSpaceDN w:val="0"/>
      <w:spacing w:after="0" w:line="240" w:lineRule="auto"/>
      <w:ind w:left="335" w:right="729"/>
      <w:jc w:val="center"/>
      <w:outlineLvl w:val="1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b.lambiasi</dc:creator>
  <cp:keywords/>
  <dc:description/>
  <cp:lastModifiedBy>b.lambiasi</cp:lastModifiedBy>
  <cp:revision>2</cp:revision>
  <dcterms:created xsi:type="dcterms:W3CDTF">2021-10-30T08:30:00Z</dcterms:created>
  <dcterms:modified xsi:type="dcterms:W3CDTF">2021-10-30T08:35:00Z</dcterms:modified>
</cp:coreProperties>
</file>