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25714" w14:textId="7967BF3D" w:rsidR="0004644D" w:rsidRDefault="004E75D2" w:rsidP="00614FDC">
      <w:pPr>
        <w:rPr>
          <w:rFonts w:ascii="Arial" w:eastAsia="Arial" w:hAnsi="Arial" w:cs="Arial"/>
          <w:sz w:val="22"/>
          <w:szCs w:val="22"/>
        </w:rPr>
      </w:pPr>
      <w:r>
        <w:rPr>
          <w:rFonts w:ascii="Arial" w:eastAsia="Arial" w:hAnsi="Arial" w:cs="Arial"/>
          <w:sz w:val="22"/>
          <w:szCs w:val="22"/>
        </w:rPr>
        <w:t xml:space="preserve"> </w:t>
      </w:r>
    </w:p>
    <w:p w14:paraId="50D56C6B" w14:textId="77777777" w:rsidR="0079071D" w:rsidRDefault="0079071D" w:rsidP="003B4AF6">
      <w:pPr>
        <w:widowControl w:val="0"/>
        <w:spacing w:line="276" w:lineRule="auto"/>
        <w:jc w:val="right"/>
        <w:rPr>
          <w:rFonts w:ascii="Arial" w:eastAsia="Arial" w:hAnsi="Arial" w:cs="Arial"/>
          <w:sz w:val="22"/>
          <w:szCs w:val="22"/>
        </w:rPr>
      </w:pPr>
    </w:p>
    <w:p w14:paraId="242AC5DD" w14:textId="42765631" w:rsidR="003B4AF6" w:rsidRPr="00705E53" w:rsidRDefault="003B4AF6" w:rsidP="003B4AF6">
      <w:pPr>
        <w:widowControl w:val="0"/>
        <w:spacing w:line="276" w:lineRule="auto"/>
        <w:jc w:val="right"/>
        <w:rPr>
          <w:rFonts w:asciiTheme="minorHAnsi" w:eastAsia="Arial" w:hAnsiTheme="minorHAnsi" w:cstheme="minorHAnsi"/>
          <w:sz w:val="22"/>
          <w:szCs w:val="22"/>
        </w:rPr>
      </w:pPr>
      <w:r w:rsidRPr="00705E53">
        <w:rPr>
          <w:rFonts w:asciiTheme="minorHAnsi" w:eastAsia="Arial" w:hAnsiTheme="minorHAnsi" w:cstheme="minorHAnsi"/>
          <w:sz w:val="22"/>
          <w:szCs w:val="22"/>
        </w:rPr>
        <w:t>Al</w:t>
      </w:r>
      <w:r w:rsidR="00724779" w:rsidRPr="00705E53">
        <w:rPr>
          <w:rFonts w:asciiTheme="minorHAnsi" w:eastAsia="Arial" w:hAnsiTheme="minorHAnsi" w:cstheme="minorHAnsi"/>
          <w:sz w:val="22"/>
          <w:szCs w:val="22"/>
        </w:rPr>
        <w:t>la Dirigente Scolastica</w:t>
      </w:r>
    </w:p>
    <w:p w14:paraId="17F56FE0" w14:textId="5DD197BE" w:rsidR="003B4AF6" w:rsidRPr="00705E53" w:rsidRDefault="00960290" w:rsidP="003B4AF6">
      <w:pPr>
        <w:widowControl w:val="0"/>
        <w:spacing w:line="276" w:lineRule="auto"/>
        <w:jc w:val="right"/>
        <w:rPr>
          <w:rFonts w:asciiTheme="minorHAnsi" w:eastAsia="Arial" w:hAnsiTheme="minorHAnsi" w:cstheme="minorHAnsi"/>
          <w:sz w:val="22"/>
          <w:szCs w:val="22"/>
        </w:rPr>
      </w:pP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t xml:space="preserve">I.C. </w:t>
      </w:r>
      <w:r w:rsidR="008D7C3B" w:rsidRPr="00705E53">
        <w:rPr>
          <w:rFonts w:asciiTheme="minorHAnsi" w:eastAsia="Arial" w:hAnsiTheme="minorHAnsi" w:cstheme="minorHAnsi"/>
          <w:sz w:val="22"/>
          <w:szCs w:val="22"/>
        </w:rPr>
        <w:t>3 Felissent</w:t>
      </w:r>
    </w:p>
    <w:p w14:paraId="3DD1ADE1" w14:textId="402DE9E5" w:rsidR="003B4AF6" w:rsidRPr="00705E53" w:rsidRDefault="0079071D" w:rsidP="003B4AF6">
      <w:pPr>
        <w:widowControl w:val="0"/>
        <w:spacing w:line="276" w:lineRule="auto"/>
        <w:jc w:val="right"/>
        <w:rPr>
          <w:rFonts w:asciiTheme="minorHAnsi" w:eastAsia="Arial" w:hAnsiTheme="minorHAnsi" w:cstheme="minorHAnsi"/>
          <w:sz w:val="22"/>
          <w:szCs w:val="22"/>
        </w:rPr>
      </w:pP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t>Treviso</w:t>
      </w:r>
      <w:r w:rsidR="003B4AF6" w:rsidRPr="00705E53">
        <w:rPr>
          <w:rFonts w:asciiTheme="minorHAnsi" w:eastAsia="Arial" w:hAnsiTheme="minorHAnsi" w:cstheme="minorHAnsi"/>
          <w:sz w:val="22"/>
          <w:szCs w:val="22"/>
        </w:rPr>
        <w:t xml:space="preserve"> (TV)</w:t>
      </w:r>
    </w:p>
    <w:p w14:paraId="2D114989" w14:textId="77777777" w:rsidR="00705E53" w:rsidRPr="00705E53" w:rsidRDefault="00705E53" w:rsidP="00705E53">
      <w:pPr>
        <w:tabs>
          <w:tab w:val="left" w:pos="1843"/>
          <w:tab w:val="left" w:pos="7938"/>
        </w:tabs>
        <w:spacing w:line="360" w:lineRule="auto"/>
        <w:jc w:val="center"/>
        <w:rPr>
          <w:rFonts w:asciiTheme="minorHAnsi" w:eastAsia="Arial" w:hAnsiTheme="minorHAnsi" w:cstheme="minorHAnsi"/>
          <w:b/>
          <w:sz w:val="22"/>
          <w:szCs w:val="22"/>
        </w:rPr>
      </w:pPr>
    </w:p>
    <w:p w14:paraId="0B3ED72D" w14:textId="77777777" w:rsidR="00705E53" w:rsidRPr="00705E53" w:rsidRDefault="00705E53" w:rsidP="00705E53">
      <w:pPr>
        <w:tabs>
          <w:tab w:val="left" w:pos="1843"/>
          <w:tab w:val="left" w:pos="7938"/>
        </w:tabs>
        <w:spacing w:line="360" w:lineRule="auto"/>
        <w:jc w:val="center"/>
        <w:rPr>
          <w:rFonts w:asciiTheme="minorHAnsi" w:eastAsia="Arial" w:hAnsiTheme="minorHAnsi" w:cstheme="minorHAnsi"/>
          <w:b/>
          <w:sz w:val="22"/>
          <w:szCs w:val="22"/>
          <w:highlight w:val="yellow"/>
        </w:rPr>
      </w:pPr>
    </w:p>
    <w:p w14:paraId="04D19AFD" w14:textId="3D3CA368" w:rsidR="00705E53" w:rsidRPr="00705E53" w:rsidRDefault="00705E53" w:rsidP="00705E53">
      <w:pPr>
        <w:spacing w:line="480" w:lineRule="auto"/>
        <w:jc w:val="both"/>
        <w:rPr>
          <w:rFonts w:asciiTheme="minorHAnsi" w:eastAsia="Arial" w:hAnsiTheme="minorHAnsi" w:cstheme="minorHAnsi"/>
          <w:sz w:val="22"/>
          <w:szCs w:val="22"/>
        </w:rPr>
      </w:pPr>
      <w:r w:rsidRPr="00705E53">
        <w:rPr>
          <w:rFonts w:asciiTheme="minorHAnsi" w:eastAsia="Arial" w:hAnsiTheme="minorHAnsi" w:cstheme="minorHAnsi"/>
          <w:sz w:val="22"/>
          <w:szCs w:val="22"/>
        </w:rPr>
        <w:t xml:space="preserve">Il/la sottoscritto/a __________________________________________________________, nato/a </w:t>
      </w:r>
      <w:proofErr w:type="spellStart"/>
      <w:r w:rsidRPr="00705E53">
        <w:rPr>
          <w:rFonts w:asciiTheme="minorHAnsi" w:eastAsia="Arial" w:hAnsiTheme="minorHAnsi" w:cstheme="minorHAnsi"/>
          <w:sz w:val="22"/>
          <w:szCs w:val="22"/>
        </w:rPr>
        <w:t>a</w:t>
      </w:r>
      <w:proofErr w:type="spellEnd"/>
      <w:r w:rsidRPr="00705E53">
        <w:rPr>
          <w:rFonts w:asciiTheme="minorHAnsi" w:eastAsia="Arial" w:hAnsiTheme="minorHAnsi" w:cstheme="minorHAnsi"/>
          <w:sz w:val="22"/>
          <w:szCs w:val="22"/>
        </w:rPr>
        <w:t>________________________________ il__________/_______/_______ in qualità di_______________________</w:t>
      </w:r>
      <w:proofErr w:type="gramStart"/>
      <w:r w:rsidRPr="00705E53">
        <w:rPr>
          <w:rFonts w:asciiTheme="minorHAnsi" w:eastAsia="Arial" w:hAnsiTheme="minorHAnsi" w:cstheme="minorHAnsi"/>
          <w:sz w:val="22"/>
          <w:szCs w:val="22"/>
        </w:rPr>
        <w:t>_ ,</w:t>
      </w:r>
      <w:proofErr w:type="gramEnd"/>
      <w:r w:rsidRPr="00705E53">
        <w:rPr>
          <w:rFonts w:asciiTheme="minorHAnsi" w:eastAsia="Arial" w:hAnsiTheme="minorHAnsi" w:cstheme="minorHAnsi"/>
          <w:sz w:val="22"/>
          <w:szCs w:val="22"/>
        </w:rPr>
        <w:t xml:space="preserve"> in riferimento all’avviso </w:t>
      </w:r>
      <w:proofErr w:type="spellStart"/>
      <w:r w:rsidRPr="00705E53">
        <w:rPr>
          <w:rFonts w:asciiTheme="minorHAnsi" w:eastAsia="Arial" w:hAnsiTheme="minorHAnsi" w:cstheme="minorHAnsi"/>
          <w:sz w:val="22"/>
          <w:szCs w:val="22"/>
        </w:rPr>
        <w:t>prot</w:t>
      </w:r>
      <w:proofErr w:type="spellEnd"/>
      <w:r w:rsidRPr="00705E53">
        <w:rPr>
          <w:rFonts w:asciiTheme="minorHAnsi" w:eastAsia="Arial" w:hAnsiTheme="minorHAnsi" w:cstheme="minorHAnsi"/>
          <w:sz w:val="22"/>
          <w:szCs w:val="22"/>
        </w:rPr>
        <w:t>. n.______ del __/__/2023</w:t>
      </w:r>
    </w:p>
    <w:p w14:paraId="5A5D7F57" w14:textId="0FB5EC85" w:rsidR="0079071D" w:rsidRPr="00705E53" w:rsidRDefault="00705E53" w:rsidP="00705E53">
      <w:pPr>
        <w:spacing w:line="360" w:lineRule="auto"/>
        <w:jc w:val="both"/>
        <w:rPr>
          <w:rFonts w:asciiTheme="minorHAnsi" w:eastAsia="Arial" w:hAnsiTheme="minorHAnsi" w:cstheme="minorHAnsi"/>
          <w:b/>
          <w:sz w:val="22"/>
          <w:szCs w:val="22"/>
        </w:rPr>
      </w:pPr>
      <w:r w:rsidRPr="00705E53">
        <w:rPr>
          <w:rFonts w:asciiTheme="minorHAnsi" w:eastAsia="Arial" w:hAnsiTheme="minorHAnsi" w:cstheme="minorHAnsi"/>
          <w:sz w:val="22"/>
          <w:szCs w:val="22"/>
        </w:rPr>
        <w:t xml:space="preserve">consapevole delle sanzioni previste dall’art. 76 del Testo Unico, </w:t>
      </w:r>
      <w:proofErr w:type="spellStart"/>
      <w:r w:rsidRPr="00705E53">
        <w:rPr>
          <w:rFonts w:asciiTheme="minorHAnsi" w:eastAsia="Arial" w:hAnsiTheme="minorHAnsi" w:cstheme="minorHAnsi"/>
          <w:sz w:val="22"/>
          <w:szCs w:val="22"/>
        </w:rPr>
        <w:t>d.P.R.</w:t>
      </w:r>
      <w:proofErr w:type="spellEnd"/>
      <w:r w:rsidRPr="00705E53">
        <w:rPr>
          <w:rFonts w:asciiTheme="minorHAnsi" w:eastAsia="Arial" w:hAnsiTheme="minorHAnsi" w:cstheme="minorHAnsi"/>
          <w:sz w:val="22"/>
          <w:szCs w:val="22"/>
        </w:rPr>
        <w:t xml:space="preserve"> 28/12/2000 n. 445, e della decadenza dei benefici prevista dall’art. 75 del medesimo Testo unico in caso di dichiarazioni false o mendaci, sotto la propria personale responsabilità </w:t>
      </w:r>
    </w:p>
    <w:p w14:paraId="07FB42BA" w14:textId="77777777" w:rsidR="0079071D" w:rsidRPr="00705E53" w:rsidRDefault="0079071D" w:rsidP="003B4AF6">
      <w:pPr>
        <w:tabs>
          <w:tab w:val="left" w:pos="1843"/>
          <w:tab w:val="left" w:pos="7938"/>
        </w:tabs>
        <w:spacing w:line="360" w:lineRule="auto"/>
        <w:jc w:val="right"/>
        <w:rPr>
          <w:rFonts w:asciiTheme="minorHAnsi" w:eastAsia="Arial" w:hAnsiTheme="minorHAnsi" w:cstheme="minorHAnsi"/>
          <w:b/>
          <w:sz w:val="22"/>
          <w:szCs w:val="22"/>
        </w:rPr>
      </w:pPr>
    </w:p>
    <w:p w14:paraId="4F0454E4" w14:textId="20652734" w:rsidR="003B4AF6" w:rsidRPr="00705E53" w:rsidRDefault="003B4AF6" w:rsidP="00A1451A">
      <w:pPr>
        <w:tabs>
          <w:tab w:val="left" w:pos="1843"/>
          <w:tab w:val="left" w:pos="7938"/>
        </w:tabs>
        <w:spacing w:line="360" w:lineRule="auto"/>
        <w:jc w:val="center"/>
        <w:rPr>
          <w:rFonts w:asciiTheme="minorHAnsi" w:eastAsia="Arial" w:hAnsiTheme="minorHAnsi" w:cstheme="minorHAnsi"/>
          <w:b/>
          <w:sz w:val="22"/>
          <w:szCs w:val="22"/>
        </w:rPr>
      </w:pPr>
      <w:r w:rsidRPr="00705E53">
        <w:rPr>
          <w:rFonts w:asciiTheme="minorHAnsi" w:eastAsia="Arial" w:hAnsiTheme="minorHAnsi" w:cstheme="minorHAnsi"/>
          <w:b/>
          <w:sz w:val="22"/>
          <w:szCs w:val="22"/>
        </w:rPr>
        <w:t>DICHIARAZIONE SOSTITUTIVA DELL’ATTO DI NOTORIETA’ SULLA INSUSSISTENZA DI SITUAZIONI, ANCHE POTENZIALI, DI CONFLITTO DI INTERESSE</w:t>
      </w:r>
    </w:p>
    <w:p w14:paraId="639DB594" w14:textId="344BD7BE" w:rsidR="00705E53" w:rsidRPr="00705E53" w:rsidRDefault="00705E53" w:rsidP="00A1451A">
      <w:pPr>
        <w:tabs>
          <w:tab w:val="left" w:pos="1843"/>
          <w:tab w:val="left" w:pos="7938"/>
        </w:tabs>
        <w:spacing w:line="360" w:lineRule="auto"/>
        <w:jc w:val="center"/>
        <w:rPr>
          <w:rFonts w:asciiTheme="minorHAnsi" w:eastAsia="Arial" w:hAnsiTheme="minorHAnsi" w:cstheme="minorHAnsi"/>
          <w:b/>
          <w:sz w:val="22"/>
          <w:szCs w:val="22"/>
        </w:rPr>
      </w:pPr>
    </w:p>
    <w:p w14:paraId="16AFEEA7" w14:textId="77777777" w:rsidR="00705E53" w:rsidRPr="00705E53" w:rsidRDefault="00705E53" w:rsidP="00705E53">
      <w:pPr>
        <w:tabs>
          <w:tab w:val="center" w:pos="1134"/>
        </w:tabs>
        <w:spacing w:before="120" w:after="120"/>
        <w:ind w:right="566"/>
        <w:jc w:val="both"/>
        <w:rPr>
          <w:rFonts w:asciiTheme="minorHAnsi" w:hAnsiTheme="minorHAnsi" w:cstheme="minorHAnsi"/>
          <w:sz w:val="22"/>
          <w:szCs w:val="22"/>
        </w:rPr>
      </w:pPr>
      <w:r w:rsidRPr="00705E53">
        <w:rPr>
          <w:rFonts w:asciiTheme="minorHAnsi" w:hAnsiTheme="minorHAnsi" w:cstheme="minorHAnsi"/>
          <w:b/>
          <w:bCs/>
          <w:sz w:val="22"/>
          <w:szCs w:val="22"/>
        </w:rPr>
        <w:t xml:space="preserve">VISTA </w:t>
      </w:r>
      <w:r w:rsidRPr="00705E53">
        <w:rPr>
          <w:rFonts w:asciiTheme="minorHAnsi" w:hAnsiTheme="minorHAnsi" w:cstheme="minorHAnsi"/>
          <w:sz w:val="22"/>
          <w:szCs w:val="22"/>
        </w:rPr>
        <w:t>la legge 7 agosto 1990, n. 241, recante «</w:t>
      </w:r>
      <w:r w:rsidRPr="00705E53">
        <w:rPr>
          <w:rFonts w:asciiTheme="minorHAnsi" w:hAnsiTheme="minorHAnsi" w:cstheme="minorHAnsi"/>
          <w:i/>
          <w:iCs/>
          <w:sz w:val="22"/>
          <w:szCs w:val="22"/>
        </w:rPr>
        <w:t>Nuove norme in materia di procedimento amministrativo e di diritto di accesso ai documenti amministrativi</w:t>
      </w:r>
      <w:r w:rsidRPr="00705E53">
        <w:rPr>
          <w:rFonts w:asciiTheme="minorHAnsi" w:hAnsiTheme="minorHAnsi" w:cstheme="minorHAnsi"/>
          <w:sz w:val="22"/>
          <w:szCs w:val="22"/>
        </w:rPr>
        <w:t>», e in particolare l’art. 6-</w:t>
      </w:r>
      <w:r w:rsidRPr="00705E53">
        <w:rPr>
          <w:rFonts w:asciiTheme="minorHAnsi" w:hAnsiTheme="minorHAnsi" w:cstheme="minorHAnsi"/>
          <w:i/>
          <w:iCs/>
          <w:sz w:val="22"/>
          <w:szCs w:val="22"/>
        </w:rPr>
        <w:t>bis</w:t>
      </w:r>
      <w:r w:rsidRPr="00705E53">
        <w:rPr>
          <w:rFonts w:asciiTheme="minorHAnsi" w:hAnsiTheme="minorHAnsi" w:cstheme="minorHAnsi"/>
          <w:sz w:val="22"/>
          <w:szCs w:val="22"/>
        </w:rPr>
        <w:t>;</w:t>
      </w:r>
    </w:p>
    <w:p w14:paraId="76634CD7" w14:textId="77777777" w:rsidR="00705E53" w:rsidRPr="00705E53" w:rsidRDefault="00705E53" w:rsidP="00705E53">
      <w:pPr>
        <w:tabs>
          <w:tab w:val="center" w:pos="1134"/>
        </w:tabs>
        <w:spacing w:before="120" w:after="120"/>
        <w:ind w:right="566"/>
        <w:jc w:val="both"/>
        <w:rPr>
          <w:rFonts w:asciiTheme="minorHAnsi" w:hAnsiTheme="minorHAnsi" w:cstheme="minorHAnsi"/>
          <w:sz w:val="22"/>
          <w:szCs w:val="22"/>
        </w:rPr>
      </w:pPr>
      <w:r w:rsidRPr="00705E53">
        <w:rPr>
          <w:rFonts w:asciiTheme="minorHAnsi" w:hAnsiTheme="minorHAnsi" w:cstheme="minorHAnsi"/>
          <w:b/>
          <w:bCs/>
          <w:sz w:val="22"/>
          <w:szCs w:val="22"/>
        </w:rPr>
        <w:t xml:space="preserve">VISTO </w:t>
      </w:r>
      <w:r w:rsidRPr="00705E53">
        <w:rPr>
          <w:rFonts w:asciiTheme="minorHAnsi" w:hAnsiTheme="minorHAnsi" w:cstheme="minorHAnsi"/>
          <w:sz w:val="22"/>
          <w:szCs w:val="22"/>
          <w:lang w:bidi="it-IT"/>
        </w:rPr>
        <w:t xml:space="preserve">il decreto legislativo 30 marzo 2001, n. 165, recante </w:t>
      </w:r>
      <w:r w:rsidRPr="00705E53">
        <w:rPr>
          <w:rFonts w:asciiTheme="minorHAnsi" w:hAnsiTheme="minorHAnsi" w:cstheme="minorHAnsi"/>
          <w:sz w:val="22"/>
          <w:szCs w:val="22"/>
        </w:rPr>
        <w:t>«</w:t>
      </w:r>
      <w:r w:rsidRPr="00705E53">
        <w:rPr>
          <w:rFonts w:asciiTheme="minorHAnsi" w:hAnsiTheme="minorHAnsi" w:cstheme="minorHAnsi"/>
          <w:i/>
          <w:iCs/>
          <w:sz w:val="22"/>
          <w:szCs w:val="22"/>
          <w:lang w:bidi="it-IT"/>
        </w:rPr>
        <w:t>Norme generali sull’ordinamento del lavoro alle dipendenze delle amministrazioni pubbliche</w:t>
      </w:r>
      <w:r w:rsidRPr="00705E53">
        <w:rPr>
          <w:rFonts w:asciiTheme="minorHAnsi" w:hAnsiTheme="minorHAnsi" w:cstheme="minorHAnsi"/>
          <w:sz w:val="22"/>
          <w:szCs w:val="22"/>
        </w:rPr>
        <w:t>»;</w:t>
      </w:r>
    </w:p>
    <w:p w14:paraId="5A87BB95" w14:textId="77777777" w:rsidR="00705E53" w:rsidRPr="00705E53" w:rsidRDefault="00705E53" w:rsidP="00705E53">
      <w:pPr>
        <w:tabs>
          <w:tab w:val="center" w:pos="1134"/>
        </w:tabs>
        <w:spacing w:before="120" w:after="120"/>
        <w:ind w:right="566"/>
        <w:jc w:val="both"/>
        <w:rPr>
          <w:rFonts w:asciiTheme="minorHAnsi" w:hAnsiTheme="minorHAnsi" w:cstheme="minorHAnsi"/>
          <w:sz w:val="22"/>
          <w:szCs w:val="22"/>
        </w:rPr>
      </w:pPr>
      <w:r w:rsidRPr="00705E53">
        <w:rPr>
          <w:rFonts w:asciiTheme="minorHAnsi" w:hAnsiTheme="minorHAnsi" w:cstheme="minorHAnsi"/>
          <w:b/>
          <w:bCs/>
          <w:sz w:val="22"/>
          <w:szCs w:val="22"/>
        </w:rPr>
        <w:t xml:space="preserve">VISTO </w:t>
      </w:r>
      <w:r w:rsidRPr="00705E53">
        <w:rPr>
          <w:rFonts w:asciiTheme="minorHAnsi" w:hAnsiTheme="minorHAnsi" w:cstheme="minorHAnsi"/>
          <w:sz w:val="22"/>
          <w:szCs w:val="22"/>
        </w:rPr>
        <w:t>in particolare l’art. 35-</w:t>
      </w:r>
      <w:r w:rsidRPr="00705E53">
        <w:rPr>
          <w:rFonts w:asciiTheme="minorHAnsi" w:hAnsiTheme="minorHAnsi" w:cstheme="minorHAnsi"/>
          <w:i/>
          <w:iCs/>
          <w:sz w:val="22"/>
          <w:szCs w:val="22"/>
        </w:rPr>
        <w:t>bis</w:t>
      </w:r>
      <w:r w:rsidRPr="00705E53">
        <w:rPr>
          <w:rFonts w:asciiTheme="minorHAnsi" w:hAnsiTheme="minorHAnsi" w:cstheme="minorHAnsi"/>
          <w:sz w:val="22"/>
          <w:szCs w:val="22"/>
        </w:rPr>
        <w:t xml:space="preserve">, commi 1, </w:t>
      </w:r>
      <w:proofErr w:type="spellStart"/>
      <w:r w:rsidRPr="00705E53">
        <w:rPr>
          <w:rFonts w:asciiTheme="minorHAnsi" w:hAnsiTheme="minorHAnsi" w:cstheme="minorHAnsi"/>
          <w:sz w:val="22"/>
          <w:szCs w:val="22"/>
        </w:rPr>
        <w:t>lett</w:t>
      </w:r>
      <w:proofErr w:type="spellEnd"/>
      <w:r w:rsidRPr="00705E53">
        <w:rPr>
          <w:rFonts w:asciiTheme="minorHAnsi" w:hAnsiTheme="minorHAnsi" w:cstheme="minorHAnsi"/>
          <w:sz w:val="22"/>
          <w:szCs w:val="22"/>
        </w:rPr>
        <w:t>. a), e 2, del suddetto decreto legislativo n. 165/2001, ai sensi del quale «</w:t>
      </w:r>
      <w:r w:rsidRPr="00705E53">
        <w:rPr>
          <w:rFonts w:asciiTheme="minorHAnsi" w:hAnsiTheme="minorHAnsi" w:cstheme="minorHAnsi"/>
          <w:i/>
          <w:iCs/>
          <w:sz w:val="22"/>
          <w:szCs w:val="22"/>
        </w:rPr>
        <w:t>1. 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705E53">
        <w:rPr>
          <w:rFonts w:asciiTheme="minorHAnsi" w:hAnsiTheme="minorHAnsi" w:cstheme="minorHAnsi"/>
          <w:sz w:val="22"/>
          <w:szCs w:val="22"/>
        </w:rPr>
        <w:t xml:space="preserve"> […] </w:t>
      </w:r>
      <w:r w:rsidRPr="00705E53">
        <w:rPr>
          <w:rFonts w:asciiTheme="minorHAnsi" w:hAnsiTheme="minorHAnsi" w:cstheme="minorHAnsi"/>
          <w:i/>
          <w:iCs/>
          <w:sz w:val="22"/>
          <w:szCs w:val="22"/>
        </w:rPr>
        <w:t>2. La disposizione prevista al comma 1 integra le leggi e regolamenti che disciplinano la formazione di commissioni e la nomina dei relativi segretari</w:t>
      </w:r>
      <w:r w:rsidRPr="00705E53">
        <w:rPr>
          <w:rFonts w:asciiTheme="minorHAnsi" w:hAnsiTheme="minorHAnsi" w:cstheme="minorHAnsi"/>
          <w:sz w:val="22"/>
          <w:szCs w:val="22"/>
        </w:rPr>
        <w:t>»;</w:t>
      </w:r>
    </w:p>
    <w:p w14:paraId="24341720" w14:textId="77777777" w:rsidR="00705E53" w:rsidRPr="00705E53" w:rsidRDefault="00705E53" w:rsidP="00705E53">
      <w:pPr>
        <w:tabs>
          <w:tab w:val="center" w:pos="1134"/>
        </w:tabs>
        <w:spacing w:before="120" w:after="120"/>
        <w:ind w:right="566"/>
        <w:jc w:val="both"/>
        <w:rPr>
          <w:rFonts w:asciiTheme="minorHAnsi" w:hAnsiTheme="minorHAnsi" w:cstheme="minorHAnsi"/>
          <w:sz w:val="22"/>
          <w:szCs w:val="22"/>
        </w:rPr>
      </w:pPr>
      <w:r w:rsidRPr="00705E53">
        <w:rPr>
          <w:rFonts w:asciiTheme="minorHAnsi" w:hAnsiTheme="minorHAnsi" w:cstheme="minorHAnsi"/>
          <w:b/>
          <w:bCs/>
          <w:sz w:val="22"/>
          <w:szCs w:val="22"/>
        </w:rPr>
        <w:t>VISTA</w:t>
      </w:r>
      <w:r w:rsidRPr="00705E53">
        <w:rPr>
          <w:rFonts w:asciiTheme="minorHAnsi" w:hAnsiTheme="minorHAnsi" w:cstheme="minorHAnsi"/>
          <w:sz w:val="22"/>
          <w:szCs w:val="22"/>
        </w:rPr>
        <w:t xml:space="preserve"> </w:t>
      </w:r>
      <w:r w:rsidRPr="00705E53">
        <w:rPr>
          <w:rFonts w:asciiTheme="minorHAnsi" w:hAnsiTheme="minorHAnsi" w:cstheme="minorHAnsi"/>
          <w:sz w:val="22"/>
          <w:szCs w:val="22"/>
          <w:lang w:bidi="it-IT"/>
        </w:rPr>
        <w:t xml:space="preserve">la legge 6 novembre 2012, n. 190, recante </w:t>
      </w:r>
      <w:r w:rsidRPr="00705E53">
        <w:rPr>
          <w:rFonts w:asciiTheme="minorHAnsi" w:hAnsiTheme="minorHAnsi" w:cstheme="minorHAnsi"/>
          <w:sz w:val="22"/>
          <w:szCs w:val="22"/>
        </w:rPr>
        <w:t>«</w:t>
      </w:r>
      <w:r w:rsidRPr="00705E53">
        <w:rPr>
          <w:rFonts w:asciiTheme="minorHAnsi" w:hAnsiTheme="minorHAnsi" w:cstheme="minorHAnsi"/>
          <w:i/>
          <w:iCs/>
          <w:sz w:val="22"/>
          <w:szCs w:val="22"/>
          <w:lang w:bidi="it-IT"/>
        </w:rPr>
        <w:t>Disposizioni per la prevenzione e la repressione della corruzione e dell’illegalità nella pubblica amministrazione</w:t>
      </w:r>
      <w:r w:rsidRPr="00705E53">
        <w:rPr>
          <w:rFonts w:asciiTheme="minorHAnsi" w:hAnsiTheme="minorHAnsi" w:cstheme="minorHAnsi"/>
          <w:sz w:val="22"/>
          <w:szCs w:val="22"/>
        </w:rPr>
        <w:t>»;</w:t>
      </w:r>
    </w:p>
    <w:p w14:paraId="7D67F1D9" w14:textId="77777777" w:rsidR="00705E53" w:rsidRPr="00705E53" w:rsidRDefault="00705E53" w:rsidP="00705E53">
      <w:pPr>
        <w:tabs>
          <w:tab w:val="center" w:pos="1134"/>
        </w:tabs>
        <w:spacing w:before="120" w:after="120"/>
        <w:ind w:right="566"/>
        <w:jc w:val="both"/>
        <w:rPr>
          <w:rFonts w:asciiTheme="minorHAnsi" w:hAnsiTheme="minorHAnsi" w:cstheme="minorHAnsi"/>
          <w:sz w:val="22"/>
          <w:szCs w:val="22"/>
        </w:rPr>
      </w:pPr>
      <w:r w:rsidRPr="00705E53">
        <w:rPr>
          <w:rFonts w:asciiTheme="minorHAnsi" w:hAnsiTheme="minorHAnsi" w:cstheme="minorHAnsi"/>
          <w:b/>
          <w:bCs/>
          <w:sz w:val="22"/>
          <w:szCs w:val="22"/>
        </w:rPr>
        <w:t>VISTO</w:t>
      </w:r>
      <w:r w:rsidRPr="00705E53">
        <w:rPr>
          <w:rFonts w:asciiTheme="minorHAnsi" w:hAnsiTheme="minorHAnsi" w:cstheme="minorHAnsi"/>
          <w:sz w:val="22"/>
          <w:szCs w:val="22"/>
        </w:rPr>
        <w:t xml:space="preserve"> il Codice di comportamento dei dipendenti del Ministero dell’istruzione e del merito, adottato con D.M. del 26 aprile 2022, n. 105;</w:t>
      </w:r>
    </w:p>
    <w:p w14:paraId="40FB1CB4" w14:textId="77777777" w:rsidR="00705E53" w:rsidRPr="00705E53" w:rsidRDefault="00705E53" w:rsidP="00705E53">
      <w:pPr>
        <w:spacing w:before="120" w:after="120"/>
        <w:jc w:val="center"/>
        <w:outlineLvl w:val="0"/>
        <w:rPr>
          <w:rFonts w:asciiTheme="minorHAnsi" w:hAnsiTheme="minorHAnsi" w:cstheme="minorHAnsi"/>
          <w:b/>
          <w:sz w:val="22"/>
          <w:szCs w:val="22"/>
        </w:rPr>
      </w:pPr>
    </w:p>
    <w:p w14:paraId="7C88FE41" w14:textId="77777777" w:rsidR="00705E53" w:rsidRPr="00705E53" w:rsidRDefault="00705E53" w:rsidP="00705E53">
      <w:pPr>
        <w:spacing w:before="120" w:after="120"/>
        <w:jc w:val="center"/>
        <w:outlineLvl w:val="0"/>
        <w:rPr>
          <w:rFonts w:asciiTheme="minorHAnsi" w:hAnsiTheme="minorHAnsi" w:cstheme="minorHAnsi"/>
          <w:b/>
          <w:sz w:val="22"/>
          <w:szCs w:val="22"/>
        </w:rPr>
      </w:pPr>
      <w:r w:rsidRPr="00705E53">
        <w:rPr>
          <w:rFonts w:asciiTheme="minorHAnsi" w:hAnsiTheme="minorHAnsi" w:cstheme="minorHAnsi"/>
          <w:b/>
          <w:sz w:val="22"/>
          <w:szCs w:val="22"/>
        </w:rPr>
        <w:t>DICHIARA</w:t>
      </w:r>
    </w:p>
    <w:p w14:paraId="2E8EEDCA" w14:textId="77777777" w:rsidR="00705E53" w:rsidRPr="00705E53" w:rsidRDefault="00705E53" w:rsidP="00705E53">
      <w:pPr>
        <w:spacing w:before="120" w:after="120"/>
        <w:jc w:val="both"/>
        <w:rPr>
          <w:rFonts w:asciiTheme="minorHAnsi" w:hAnsiTheme="minorHAnsi" w:cstheme="minorHAnsi"/>
          <w:b/>
          <w:sz w:val="22"/>
          <w:szCs w:val="22"/>
        </w:rPr>
      </w:pPr>
      <w:r w:rsidRPr="00705E53">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705E53">
        <w:rPr>
          <w:rFonts w:asciiTheme="minorHAnsi" w:hAnsiTheme="minorHAnsi" w:cstheme="minorHAnsi"/>
          <w:b/>
          <w:sz w:val="22"/>
          <w:szCs w:val="22"/>
        </w:rPr>
        <w:t>d.P.R.</w:t>
      </w:r>
      <w:proofErr w:type="spellEnd"/>
      <w:r w:rsidRPr="00705E53">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46 e 47 del </w:t>
      </w:r>
      <w:proofErr w:type="spellStart"/>
      <w:r w:rsidRPr="00705E53">
        <w:rPr>
          <w:rFonts w:asciiTheme="minorHAnsi" w:hAnsiTheme="minorHAnsi" w:cstheme="minorHAnsi"/>
          <w:b/>
          <w:sz w:val="22"/>
          <w:szCs w:val="22"/>
        </w:rPr>
        <w:t>d.P.R.</w:t>
      </w:r>
      <w:proofErr w:type="spellEnd"/>
      <w:r w:rsidRPr="00705E53">
        <w:rPr>
          <w:rFonts w:asciiTheme="minorHAnsi" w:hAnsiTheme="minorHAnsi" w:cstheme="minorHAnsi"/>
          <w:b/>
          <w:sz w:val="22"/>
          <w:szCs w:val="22"/>
        </w:rPr>
        <w:t xml:space="preserve"> n. 445 del 28 dicembre 2000:</w:t>
      </w:r>
    </w:p>
    <w:p w14:paraId="3C4520B2" w14:textId="77777777" w:rsidR="00705E53" w:rsidRPr="00705E53" w:rsidRDefault="00705E53" w:rsidP="00705E53">
      <w:pPr>
        <w:spacing w:before="120" w:after="120"/>
        <w:jc w:val="both"/>
        <w:rPr>
          <w:rFonts w:asciiTheme="minorHAnsi" w:hAnsiTheme="minorHAnsi" w:cstheme="minorHAnsi"/>
          <w:b/>
          <w:sz w:val="22"/>
          <w:szCs w:val="22"/>
        </w:rPr>
      </w:pPr>
    </w:p>
    <w:p w14:paraId="43041CFD" w14:textId="77777777" w:rsidR="00705E53" w:rsidRPr="00705E53" w:rsidRDefault="00705E53" w:rsidP="00705E53">
      <w:pPr>
        <w:pStyle w:val="Paragrafoelenco"/>
        <w:numPr>
          <w:ilvl w:val="0"/>
          <w:numId w:val="4"/>
        </w:numPr>
        <w:spacing w:before="120" w:after="120"/>
        <w:jc w:val="both"/>
        <w:rPr>
          <w:rFonts w:asciiTheme="minorHAnsi" w:hAnsiTheme="minorHAnsi" w:cstheme="minorHAnsi"/>
          <w:sz w:val="22"/>
          <w:szCs w:val="22"/>
        </w:rPr>
      </w:pPr>
      <w:r w:rsidRPr="00705E53">
        <w:rPr>
          <w:rFonts w:asciiTheme="minorHAnsi" w:hAnsiTheme="minorHAnsi" w:cstheme="minorHAnsi"/>
          <w:sz w:val="22"/>
          <w:szCs w:val="22"/>
        </w:rPr>
        <w:t xml:space="preserve">non trovarsi in situazione di incompatibilità, ai sensi di quanto previsto dal d.lgs. n. 39/2013 e dall’art. 53, del d.lgs. n. 165/2001; </w:t>
      </w:r>
    </w:p>
    <w:p w14:paraId="0FD8E4F6" w14:textId="77777777" w:rsidR="00705E53" w:rsidRPr="00705E53" w:rsidRDefault="00705E53" w:rsidP="00705E53">
      <w:pPr>
        <w:pStyle w:val="Paragrafoelenco"/>
        <w:spacing w:before="120" w:after="120"/>
        <w:contextualSpacing w:val="0"/>
        <w:jc w:val="both"/>
        <w:rPr>
          <w:rFonts w:asciiTheme="minorHAnsi" w:hAnsiTheme="minorHAnsi" w:cstheme="minorHAnsi"/>
          <w:sz w:val="22"/>
          <w:szCs w:val="22"/>
        </w:rPr>
      </w:pPr>
      <w:r w:rsidRPr="00705E53">
        <w:rPr>
          <w:rFonts w:asciiTheme="minorHAnsi" w:hAnsiTheme="minorHAnsi" w:cstheme="minorHAnsi"/>
          <w:sz w:val="22"/>
          <w:szCs w:val="22"/>
        </w:rPr>
        <w:lastRenderedPageBreak/>
        <w:t xml:space="preserve">ovvero, nel caso in cui sussistano situazioni di incompatibilità, che le stesse sono le </w:t>
      </w:r>
      <w:proofErr w:type="gramStart"/>
      <w:r w:rsidRPr="00705E53">
        <w:rPr>
          <w:rFonts w:asciiTheme="minorHAnsi" w:hAnsiTheme="minorHAnsi" w:cstheme="minorHAnsi"/>
          <w:sz w:val="22"/>
          <w:szCs w:val="22"/>
        </w:rPr>
        <w:t>seguenti:_</w:t>
      </w:r>
      <w:proofErr w:type="gramEnd"/>
      <w:r w:rsidRPr="00705E53">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w:t>
      </w:r>
    </w:p>
    <w:p w14:paraId="0ED47D0C" w14:textId="77777777" w:rsidR="00705E53" w:rsidRPr="00705E53" w:rsidRDefault="00705E53" w:rsidP="00705E53">
      <w:pPr>
        <w:pStyle w:val="Paragrafoelenco"/>
        <w:numPr>
          <w:ilvl w:val="0"/>
          <w:numId w:val="4"/>
        </w:numPr>
        <w:spacing w:before="120" w:after="120"/>
        <w:contextualSpacing w:val="0"/>
        <w:jc w:val="both"/>
        <w:rPr>
          <w:rFonts w:asciiTheme="minorHAnsi" w:hAnsiTheme="minorHAnsi" w:cstheme="minorHAnsi"/>
          <w:sz w:val="22"/>
          <w:szCs w:val="22"/>
        </w:rPr>
      </w:pPr>
      <w:r w:rsidRPr="00705E53">
        <w:rPr>
          <w:rFonts w:asciiTheme="minorHAnsi" w:hAnsiTheme="minorHAnsi" w:cstheme="minorHAnsi"/>
          <w:sz w:val="22"/>
          <w:szCs w:val="22"/>
        </w:rPr>
        <w:t>che, ai sensi dell’art. 35-</w:t>
      </w:r>
      <w:r w:rsidRPr="00705E53">
        <w:rPr>
          <w:rFonts w:asciiTheme="minorHAnsi" w:hAnsiTheme="minorHAnsi" w:cstheme="minorHAnsi"/>
          <w:i/>
          <w:sz w:val="22"/>
          <w:szCs w:val="22"/>
        </w:rPr>
        <w:t>bis</w:t>
      </w:r>
      <w:r w:rsidRPr="00705E53">
        <w:rPr>
          <w:rFonts w:asciiTheme="minorHAnsi" w:hAnsiTheme="minorHAnsi" w:cstheme="minorHAnsi"/>
          <w:sz w:val="22"/>
          <w:szCs w:val="22"/>
        </w:rPr>
        <w:t xml:space="preserve"> del d.lgs. n. 165/2001, non ha riportato alcuna condanna, neppure pronunciata con sentenza non passata in giudicato, </w:t>
      </w:r>
      <w:r w:rsidRPr="00705E53">
        <w:rPr>
          <w:rFonts w:asciiTheme="minorHAnsi" w:eastAsia="Calibri" w:hAnsiTheme="minorHAnsi" w:cstheme="minorHAnsi"/>
          <w:sz w:val="22"/>
          <w:szCs w:val="22"/>
        </w:rPr>
        <w:t xml:space="preserve">per i delitti </w:t>
      </w:r>
      <w:r w:rsidRPr="00705E53">
        <w:rPr>
          <w:rFonts w:asciiTheme="minorHAnsi" w:hAnsiTheme="minorHAnsi" w:cstheme="minorHAnsi"/>
          <w:sz w:val="22"/>
          <w:szCs w:val="22"/>
        </w:rPr>
        <w:t>previsti nel capo I del titolo II del libro secondo del codice penale;</w:t>
      </w:r>
    </w:p>
    <w:p w14:paraId="4DE25BE7" w14:textId="360E6654" w:rsidR="00705E53" w:rsidRPr="00705E53" w:rsidRDefault="00705E53" w:rsidP="00986894">
      <w:pPr>
        <w:pStyle w:val="Paragrafoelenco"/>
        <w:numPr>
          <w:ilvl w:val="0"/>
          <w:numId w:val="4"/>
        </w:numPr>
        <w:spacing w:before="120" w:after="120"/>
        <w:contextualSpacing w:val="0"/>
        <w:jc w:val="both"/>
        <w:rPr>
          <w:rFonts w:asciiTheme="minorHAnsi" w:eastAsiaTheme="minorHAnsi" w:hAnsiTheme="minorHAnsi" w:cstheme="minorHAnsi"/>
          <w:sz w:val="22"/>
          <w:szCs w:val="22"/>
        </w:rPr>
      </w:pPr>
      <w:r w:rsidRPr="00705E53">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w:t>
      </w:r>
      <w:proofErr w:type="gramStart"/>
      <w:r w:rsidRPr="00705E53">
        <w:rPr>
          <w:rFonts w:asciiTheme="minorHAnsi" w:hAnsiTheme="minorHAnsi" w:cstheme="minorHAnsi"/>
          <w:sz w:val="22"/>
          <w:szCs w:val="22"/>
        </w:rPr>
        <w:t>potenziale)  ai</w:t>
      </w:r>
      <w:proofErr w:type="gramEnd"/>
      <w:r w:rsidRPr="00705E53">
        <w:rPr>
          <w:rFonts w:asciiTheme="minorHAnsi" w:hAnsiTheme="minorHAnsi" w:cstheme="minorHAnsi"/>
          <w:sz w:val="22"/>
          <w:szCs w:val="22"/>
        </w:rPr>
        <w:t xml:space="preserve"> sensi dell’art. 6-</w:t>
      </w:r>
      <w:r w:rsidRPr="00705E53">
        <w:rPr>
          <w:rFonts w:asciiTheme="minorHAnsi" w:hAnsiTheme="minorHAnsi" w:cstheme="minorHAnsi"/>
          <w:i/>
          <w:iCs/>
          <w:sz w:val="22"/>
          <w:szCs w:val="22"/>
        </w:rPr>
        <w:t>bis</w:t>
      </w:r>
      <w:r w:rsidRPr="00705E53">
        <w:rPr>
          <w:rFonts w:asciiTheme="minorHAnsi" w:hAnsiTheme="minorHAnsi" w:cstheme="minorHAnsi"/>
          <w:sz w:val="22"/>
          <w:szCs w:val="22"/>
        </w:rPr>
        <w:t xml:space="preserve"> della legge n. 241/1990. </w:t>
      </w:r>
      <w:bookmarkStart w:id="0" w:name="_GoBack"/>
      <w:bookmarkEnd w:id="0"/>
    </w:p>
    <w:p w14:paraId="7FEC92F7" w14:textId="77777777" w:rsidR="00705E53" w:rsidRPr="00705E53" w:rsidRDefault="00705E53" w:rsidP="00705E53">
      <w:pPr>
        <w:pStyle w:val="Paragrafoelenco"/>
        <w:numPr>
          <w:ilvl w:val="0"/>
          <w:numId w:val="4"/>
        </w:numPr>
        <w:spacing w:before="120" w:after="120"/>
        <w:contextualSpacing w:val="0"/>
        <w:jc w:val="both"/>
        <w:rPr>
          <w:rFonts w:asciiTheme="minorHAnsi" w:hAnsiTheme="minorHAnsi" w:cstheme="minorHAnsi"/>
          <w:sz w:val="22"/>
          <w:szCs w:val="22"/>
        </w:rPr>
      </w:pPr>
      <w:r w:rsidRPr="00705E53">
        <w:rPr>
          <w:rFonts w:asciiTheme="minorHAnsi" w:hAnsiTheme="minorHAnsi" w:cstheme="minorHAnsi"/>
          <w:sz w:val="22"/>
          <w:szCs w:val="22"/>
        </w:rPr>
        <w:t>di aver preso piena cognizione del D.M. 26 aprile 2022, n. 105, recante il Codice di Comportamento dei dipendenti del Ministero dell’istruzione e del merito;</w:t>
      </w:r>
    </w:p>
    <w:p w14:paraId="31CF1D12" w14:textId="77777777" w:rsidR="00705E53" w:rsidRPr="00705E53" w:rsidRDefault="00705E53" w:rsidP="00705E53">
      <w:pPr>
        <w:pStyle w:val="Paragrafoelenco"/>
        <w:numPr>
          <w:ilvl w:val="0"/>
          <w:numId w:val="4"/>
        </w:numPr>
        <w:spacing w:before="120" w:after="120"/>
        <w:contextualSpacing w:val="0"/>
        <w:jc w:val="both"/>
        <w:rPr>
          <w:rFonts w:asciiTheme="minorHAnsi" w:hAnsiTheme="minorHAnsi" w:cstheme="minorHAnsi"/>
          <w:sz w:val="22"/>
          <w:szCs w:val="22"/>
        </w:rPr>
      </w:pPr>
      <w:r w:rsidRPr="00705E53">
        <w:rPr>
          <w:rFonts w:asciiTheme="minorHAnsi" w:hAnsiTheme="minorHAnsi" w:cstheme="minorHAnsi"/>
          <w:sz w:val="22"/>
          <w:szCs w:val="22"/>
        </w:rPr>
        <w:t>di impegnarsi a comunicare tempestivamente all’Istituzione scolastica eventuali variazioni che dovessero intervenire nel corso dello svolgimento dell’incarico;</w:t>
      </w:r>
    </w:p>
    <w:p w14:paraId="719B0172" w14:textId="77777777" w:rsidR="00705E53" w:rsidRPr="00705E53" w:rsidRDefault="00705E53" w:rsidP="00705E53">
      <w:pPr>
        <w:pStyle w:val="Paragrafoelenco"/>
        <w:numPr>
          <w:ilvl w:val="0"/>
          <w:numId w:val="4"/>
        </w:numPr>
        <w:spacing w:before="120" w:after="120"/>
        <w:contextualSpacing w:val="0"/>
        <w:jc w:val="both"/>
        <w:rPr>
          <w:rFonts w:asciiTheme="minorHAnsi" w:hAnsiTheme="minorHAnsi" w:cstheme="minorHAnsi"/>
          <w:sz w:val="22"/>
          <w:szCs w:val="22"/>
        </w:rPr>
      </w:pPr>
      <w:r w:rsidRPr="00705E53">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14:paraId="62935E4F" w14:textId="77777777" w:rsidR="00705E53" w:rsidRPr="00705E53" w:rsidRDefault="00705E53" w:rsidP="00705E53">
      <w:pPr>
        <w:pStyle w:val="Paragrafoelenco"/>
        <w:numPr>
          <w:ilvl w:val="0"/>
          <w:numId w:val="4"/>
        </w:numPr>
        <w:spacing w:before="120" w:after="120"/>
        <w:contextualSpacing w:val="0"/>
        <w:jc w:val="both"/>
        <w:rPr>
          <w:rFonts w:asciiTheme="minorHAnsi" w:hAnsiTheme="minorHAnsi" w:cstheme="minorHAnsi"/>
          <w:sz w:val="22"/>
          <w:szCs w:val="22"/>
        </w:rPr>
      </w:pPr>
      <w:r w:rsidRPr="00705E53">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A059DB" w14:textId="0EA40B7E" w:rsidR="00705E53" w:rsidRPr="00705E53" w:rsidRDefault="00705E53" w:rsidP="00A1451A">
      <w:pPr>
        <w:tabs>
          <w:tab w:val="left" w:pos="1843"/>
          <w:tab w:val="left" w:pos="7938"/>
        </w:tabs>
        <w:spacing w:line="360" w:lineRule="auto"/>
        <w:jc w:val="center"/>
        <w:rPr>
          <w:rFonts w:asciiTheme="minorHAnsi" w:eastAsia="Arial" w:hAnsiTheme="minorHAnsi" w:cstheme="minorHAnsi"/>
          <w:b/>
          <w:sz w:val="22"/>
          <w:szCs w:val="22"/>
        </w:rPr>
      </w:pPr>
    </w:p>
    <w:p w14:paraId="65D365DA" w14:textId="77777777" w:rsidR="003B4AF6" w:rsidRPr="00705E53" w:rsidRDefault="003B4AF6" w:rsidP="003B4AF6">
      <w:pPr>
        <w:spacing w:line="360" w:lineRule="auto"/>
        <w:rPr>
          <w:rFonts w:asciiTheme="minorHAnsi" w:eastAsia="Arial" w:hAnsiTheme="minorHAnsi" w:cstheme="minorHAnsi"/>
          <w:sz w:val="22"/>
          <w:szCs w:val="22"/>
        </w:rPr>
      </w:pPr>
    </w:p>
    <w:p w14:paraId="79F74790" w14:textId="77777777" w:rsidR="003B4AF6" w:rsidRPr="00705E53" w:rsidRDefault="003B4AF6" w:rsidP="003B4AF6">
      <w:pPr>
        <w:spacing w:line="360" w:lineRule="auto"/>
        <w:rPr>
          <w:rFonts w:asciiTheme="minorHAnsi" w:eastAsia="Arial" w:hAnsiTheme="minorHAnsi" w:cstheme="minorHAnsi"/>
          <w:sz w:val="22"/>
          <w:szCs w:val="22"/>
        </w:rPr>
      </w:pPr>
      <w:r w:rsidRPr="00705E53">
        <w:rPr>
          <w:rFonts w:asciiTheme="minorHAnsi" w:eastAsia="Arial" w:hAnsiTheme="minorHAnsi" w:cstheme="minorHAnsi"/>
          <w:sz w:val="22"/>
          <w:szCs w:val="22"/>
        </w:rPr>
        <w:t>__________, lì ______________</w:t>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r>
      <w:r w:rsidRPr="00705E53">
        <w:rPr>
          <w:rFonts w:asciiTheme="minorHAnsi" w:eastAsia="Arial" w:hAnsiTheme="minorHAnsi" w:cstheme="minorHAnsi"/>
          <w:sz w:val="22"/>
          <w:szCs w:val="22"/>
        </w:rPr>
        <w:tab/>
        <w:t xml:space="preserve"> Il Dichiarante </w:t>
      </w:r>
    </w:p>
    <w:p w14:paraId="1E816AAE" w14:textId="77777777" w:rsidR="003B4AF6" w:rsidRPr="00705E53" w:rsidRDefault="003B4AF6" w:rsidP="003B4AF6">
      <w:pPr>
        <w:spacing w:line="360" w:lineRule="auto"/>
        <w:ind w:left="4956" w:firstLine="997"/>
        <w:rPr>
          <w:rFonts w:asciiTheme="minorHAnsi" w:eastAsia="Arial" w:hAnsiTheme="minorHAnsi" w:cstheme="minorHAnsi"/>
          <w:sz w:val="22"/>
          <w:szCs w:val="22"/>
        </w:rPr>
      </w:pPr>
      <w:r w:rsidRPr="00705E53">
        <w:rPr>
          <w:rFonts w:asciiTheme="minorHAnsi" w:eastAsia="Arial" w:hAnsiTheme="minorHAnsi" w:cstheme="minorHAnsi"/>
          <w:sz w:val="22"/>
          <w:szCs w:val="22"/>
        </w:rPr>
        <w:t>_____________________________</w:t>
      </w:r>
    </w:p>
    <w:p w14:paraId="0000002F" w14:textId="204F7AE7" w:rsidR="0057532B" w:rsidRDefault="0057532B" w:rsidP="003B4AF6">
      <w:pPr>
        <w:rPr>
          <w:rFonts w:ascii="Arial" w:eastAsia="Arial" w:hAnsi="Arial" w:cs="Arial"/>
          <w:sz w:val="22"/>
          <w:szCs w:val="22"/>
        </w:rPr>
      </w:pPr>
    </w:p>
    <w:sectPr w:rsidR="0057532B" w:rsidSect="0069325C">
      <w:headerReference w:type="default" r:id="rId9"/>
      <w:pgSz w:w="11906" w:h="16838"/>
      <w:pgMar w:top="1276"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A9275" w14:textId="77777777" w:rsidR="00DD6DCC" w:rsidRDefault="00DD6DCC">
      <w:r>
        <w:separator/>
      </w:r>
    </w:p>
  </w:endnote>
  <w:endnote w:type="continuationSeparator" w:id="0">
    <w:p w14:paraId="4FB3F0DA" w14:textId="77777777" w:rsidR="00DD6DCC" w:rsidRDefault="00DD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7C2D" w14:textId="77777777" w:rsidR="00DD6DCC" w:rsidRDefault="00DD6DCC">
      <w:r>
        <w:separator/>
      </w:r>
    </w:p>
  </w:footnote>
  <w:footnote w:type="continuationSeparator" w:id="0">
    <w:p w14:paraId="3977D31E" w14:textId="77777777" w:rsidR="00DD6DCC" w:rsidRDefault="00DD6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6511" w14:textId="1E965A01" w:rsidR="00415174" w:rsidRDefault="00415174">
    <w:pPr>
      <w:pStyle w:val="Intestazione"/>
    </w:pPr>
    <w:r>
      <w:rPr>
        <w:noProof/>
        <w:color w:val="99CC00"/>
      </w:rPr>
      <w:drawing>
        <wp:inline distT="0" distB="0" distL="0" distR="0" wp14:anchorId="7486C092" wp14:editId="2D53B48D">
          <wp:extent cx="6120130" cy="245859"/>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58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CF6A87"/>
    <w:multiLevelType w:val="multilevel"/>
    <w:tmpl w:val="0B1A465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4D70788B"/>
    <w:multiLevelType w:val="multilevel"/>
    <w:tmpl w:val="72C8E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2D41E8"/>
    <w:multiLevelType w:val="multilevel"/>
    <w:tmpl w:val="3F9A77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2B"/>
    <w:rsid w:val="00027D12"/>
    <w:rsid w:val="0004644D"/>
    <w:rsid w:val="000B32C8"/>
    <w:rsid w:val="00124665"/>
    <w:rsid w:val="00185833"/>
    <w:rsid w:val="001A7AFF"/>
    <w:rsid w:val="001C2076"/>
    <w:rsid w:val="001C3B6D"/>
    <w:rsid w:val="00232BE6"/>
    <w:rsid w:val="00242D72"/>
    <w:rsid w:val="002B1193"/>
    <w:rsid w:val="003B4AF6"/>
    <w:rsid w:val="003E7C04"/>
    <w:rsid w:val="00415174"/>
    <w:rsid w:val="00440E05"/>
    <w:rsid w:val="0047741A"/>
    <w:rsid w:val="004E75D2"/>
    <w:rsid w:val="00515400"/>
    <w:rsid w:val="005427E0"/>
    <w:rsid w:val="0057532B"/>
    <w:rsid w:val="005E5C87"/>
    <w:rsid w:val="00614FDC"/>
    <w:rsid w:val="0069325C"/>
    <w:rsid w:val="00705E53"/>
    <w:rsid w:val="00724779"/>
    <w:rsid w:val="0075531C"/>
    <w:rsid w:val="00780221"/>
    <w:rsid w:val="0079071D"/>
    <w:rsid w:val="008745BD"/>
    <w:rsid w:val="008B3013"/>
    <w:rsid w:val="008D7C3B"/>
    <w:rsid w:val="00960290"/>
    <w:rsid w:val="00986894"/>
    <w:rsid w:val="009D2F7C"/>
    <w:rsid w:val="009F3C64"/>
    <w:rsid w:val="00A0179B"/>
    <w:rsid w:val="00A1451A"/>
    <w:rsid w:val="00AE7A48"/>
    <w:rsid w:val="00C14938"/>
    <w:rsid w:val="00C300BE"/>
    <w:rsid w:val="00C3279F"/>
    <w:rsid w:val="00D469DE"/>
    <w:rsid w:val="00DD3DCE"/>
    <w:rsid w:val="00DD6DCC"/>
    <w:rsid w:val="00F119F1"/>
    <w:rsid w:val="00F87F51"/>
    <w:rsid w:val="00F9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3090"/>
  <w15:docId w15:val="{C58853FD-C050-4888-8DFF-D1958F76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13D7"/>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7F13D7"/>
    <w:pPr>
      <w:tabs>
        <w:tab w:val="center" w:pos="4819"/>
        <w:tab w:val="right" w:pos="9638"/>
      </w:tabs>
    </w:pPr>
  </w:style>
  <w:style w:type="character" w:customStyle="1" w:styleId="IntestazioneCarattere">
    <w:name w:val="Intestazione Carattere"/>
    <w:basedOn w:val="Carpredefinitoparagrafo"/>
    <w:link w:val="Intestazione"/>
    <w:uiPriority w:val="99"/>
    <w:rsid w:val="007F13D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F13D7"/>
    <w:pPr>
      <w:tabs>
        <w:tab w:val="center" w:pos="4819"/>
        <w:tab w:val="right" w:pos="9638"/>
      </w:tabs>
    </w:pPr>
  </w:style>
  <w:style w:type="character" w:customStyle="1" w:styleId="PidipaginaCarattere">
    <w:name w:val="Piè di pagina Carattere"/>
    <w:basedOn w:val="Carpredefinitoparagrafo"/>
    <w:link w:val="Pidipagina"/>
    <w:uiPriority w:val="99"/>
    <w:rsid w:val="007F13D7"/>
    <w:rPr>
      <w:rFonts w:ascii="Times New Roman" w:eastAsia="Times New Roman" w:hAnsi="Times New Roman" w:cs="Times New Roman"/>
      <w:sz w:val="24"/>
      <w:szCs w:val="24"/>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Default">
    <w:name w:val="Default"/>
    <w:rsid w:val="001C3B6D"/>
    <w:pPr>
      <w:suppressAutoHyphens/>
      <w:autoSpaceDE w:val="0"/>
    </w:pPr>
    <w:rPr>
      <w:rFonts w:ascii="Arial" w:hAnsi="Arial" w:cs="Arial"/>
      <w:color w:val="000000"/>
      <w:lang w:eastAsia="zh-CN"/>
    </w:rPr>
  </w:style>
  <w:style w:type="paragraph" w:styleId="Paragrafoelenco">
    <w:name w:val="List Paragraph"/>
    <w:basedOn w:val="Normale"/>
    <w:uiPriority w:val="34"/>
    <w:qFormat/>
    <w:rsid w:val="003E7C04"/>
    <w:pPr>
      <w:ind w:left="720"/>
      <w:contextualSpacing/>
    </w:pPr>
  </w:style>
  <w:style w:type="paragraph" w:styleId="Testofumetto">
    <w:name w:val="Balloon Text"/>
    <w:basedOn w:val="Normale"/>
    <w:link w:val="TestofumettoCarattere"/>
    <w:uiPriority w:val="99"/>
    <w:semiHidden/>
    <w:unhideWhenUsed/>
    <w:rsid w:val="00A145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7712">
      <w:bodyDiv w:val="1"/>
      <w:marLeft w:val="0"/>
      <w:marRight w:val="0"/>
      <w:marTop w:val="0"/>
      <w:marBottom w:val="0"/>
      <w:divBdr>
        <w:top w:val="none" w:sz="0" w:space="0" w:color="auto"/>
        <w:left w:val="none" w:sz="0" w:space="0" w:color="auto"/>
        <w:bottom w:val="none" w:sz="0" w:space="0" w:color="auto"/>
        <w:right w:val="none" w:sz="0" w:space="0" w:color="auto"/>
      </w:divBdr>
    </w:div>
    <w:div w:id="988174040">
      <w:bodyDiv w:val="1"/>
      <w:marLeft w:val="0"/>
      <w:marRight w:val="0"/>
      <w:marTop w:val="0"/>
      <w:marBottom w:val="0"/>
      <w:divBdr>
        <w:top w:val="none" w:sz="0" w:space="0" w:color="auto"/>
        <w:left w:val="none" w:sz="0" w:space="0" w:color="auto"/>
        <w:bottom w:val="none" w:sz="0" w:space="0" w:color="auto"/>
        <w:right w:val="none" w:sz="0" w:space="0" w:color="auto"/>
      </w:divBdr>
    </w:div>
    <w:div w:id="1716537818">
      <w:bodyDiv w:val="1"/>
      <w:marLeft w:val="0"/>
      <w:marRight w:val="0"/>
      <w:marTop w:val="0"/>
      <w:marBottom w:val="0"/>
      <w:divBdr>
        <w:top w:val="none" w:sz="0" w:space="0" w:color="auto"/>
        <w:left w:val="none" w:sz="0" w:space="0" w:color="auto"/>
        <w:bottom w:val="none" w:sz="0" w:space="0" w:color="auto"/>
        <w:right w:val="none" w:sz="0" w:space="0" w:color="auto"/>
      </w:divBdr>
    </w:div>
    <w:div w:id="211362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Yw7kTWQuPsdto/xQ5Q70NPdGvQ==">AMUW2mWXS0pjLm6LuXupiDu4V3xQRQOKC700Dds4+nhAauBXgFWncODTVQkn5ibtdbCQp2yUh2abqLbDxem27AaNYQXj5aYJQ0OYa3VoWhZ3kPxMQHVnwBJeW63ciicEikqey0fA8e7S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08AC29-DFAC-4911-9931-174393D5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Marziani</dc:creator>
  <cp:lastModifiedBy>Dsga</cp:lastModifiedBy>
  <cp:revision>2</cp:revision>
  <cp:lastPrinted>2023-08-01T10:30:00Z</cp:lastPrinted>
  <dcterms:created xsi:type="dcterms:W3CDTF">2023-08-03T07:20:00Z</dcterms:created>
  <dcterms:modified xsi:type="dcterms:W3CDTF">2023-08-03T07:20:00Z</dcterms:modified>
</cp:coreProperties>
</file>