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8106" w14:textId="1098D4D1" w:rsidR="00F1078D" w:rsidRPr="00375F48" w:rsidRDefault="00D97682" w:rsidP="00D97682">
      <w:pPr>
        <w:tabs>
          <w:tab w:val="right" w:pos="9638"/>
        </w:tabs>
        <w:spacing w:after="120" w:line="276" w:lineRule="auto"/>
        <w:ind w:right="-285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AL DIRIGENTE SCOLASTICO IC VILLORBA E POVEGLIANO</w:t>
      </w: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80" w:type="dxa"/>
        <w:tblInd w:w="-1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"/>
        <w:gridCol w:w="9540"/>
        <w:gridCol w:w="70"/>
      </w:tblGrid>
      <w:tr w:rsidR="00D63E02" w:rsidRPr="00375F48" w14:paraId="4DBE30A7" w14:textId="77777777" w:rsidTr="006426EA">
        <w:trPr>
          <w:gridBefore w:val="1"/>
          <w:wBefore w:w="70" w:type="dxa"/>
        </w:trPr>
        <w:tc>
          <w:tcPr>
            <w:tcW w:w="9610" w:type="dxa"/>
            <w:gridSpan w:val="2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426EA" w:rsidRPr="005D32D4" w14:paraId="75546823" w14:textId="77777777" w:rsidTr="006426EA">
        <w:trPr>
          <w:gridAfter w:val="1"/>
          <w:wAfter w:w="70" w:type="dxa"/>
        </w:trPr>
        <w:tc>
          <w:tcPr>
            <w:tcW w:w="9610" w:type="dxa"/>
            <w:gridSpan w:val="2"/>
          </w:tcPr>
          <w:p w14:paraId="1F233387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t xml:space="preserve">PNRR - risorse del Piano “Scuola 4.0” di cui alla </w:t>
            </w:r>
          </w:p>
          <w:p w14:paraId="247C948B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t xml:space="preserve">Missione 4 – Istruzione e Ricerca </w:t>
            </w:r>
          </w:p>
          <w:p w14:paraId="5A5B4B72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t xml:space="preserve">Componente 1 – Potenziamento dell’offerta dei servizi di istruzione: dagli asili nido alle Università  </w:t>
            </w:r>
          </w:p>
          <w:p w14:paraId="7B6A4208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t xml:space="preserve">Investimento 3.2 - “Scuola 4.0: scuole innovative, cablaggio, nuovi ambienti di apprendimento e laboratori” del Piano nazionale di ripresa e resilienza, finanziato dall’Unione europea – </w:t>
            </w:r>
            <w:proofErr w:type="spellStart"/>
            <w:r w:rsidRPr="005D32D4">
              <w:rPr>
                <w:rFonts w:ascii="Verdana" w:hAnsi="Verdana"/>
              </w:rPr>
              <w:t>Next</w:t>
            </w:r>
            <w:proofErr w:type="spellEnd"/>
            <w:r w:rsidRPr="005D32D4">
              <w:rPr>
                <w:rFonts w:ascii="Verdana" w:hAnsi="Verdana"/>
              </w:rPr>
              <w:t xml:space="preserve"> Generation EU</w:t>
            </w:r>
          </w:p>
          <w:p w14:paraId="36742325" w14:textId="04FD8B6C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t xml:space="preserve">Azione 1 – </w:t>
            </w:r>
            <w:proofErr w:type="spellStart"/>
            <w:r w:rsidRPr="005D32D4">
              <w:rPr>
                <w:rFonts w:ascii="Verdana" w:hAnsi="Verdana"/>
              </w:rPr>
              <w:t>Next</w:t>
            </w:r>
            <w:proofErr w:type="spellEnd"/>
            <w:r w:rsidRPr="005D32D4">
              <w:rPr>
                <w:rFonts w:ascii="Verdana" w:hAnsi="Verdana"/>
              </w:rPr>
              <w:t xml:space="preserve"> Generation </w:t>
            </w:r>
            <w:proofErr w:type="spellStart"/>
            <w:r w:rsidRPr="005D32D4">
              <w:rPr>
                <w:rFonts w:ascii="Verdana" w:hAnsi="Verdana"/>
              </w:rPr>
              <w:t>classroom</w:t>
            </w:r>
            <w:r w:rsidR="008C6FD8">
              <w:rPr>
                <w:rFonts w:ascii="Verdana" w:hAnsi="Verdana"/>
              </w:rPr>
              <w:t>s</w:t>
            </w:r>
            <w:proofErr w:type="spellEnd"/>
            <w:r w:rsidRPr="005D32D4">
              <w:rPr>
                <w:rFonts w:ascii="Verdana" w:hAnsi="Verdana"/>
              </w:rPr>
              <w:t xml:space="preserve"> – Ambient</w:t>
            </w:r>
            <w:r>
              <w:rPr>
                <w:rFonts w:ascii="Verdana" w:hAnsi="Verdana"/>
              </w:rPr>
              <w:t>i</w:t>
            </w:r>
            <w:r w:rsidRPr="005D32D4">
              <w:rPr>
                <w:rFonts w:ascii="Verdana" w:hAnsi="Verdana"/>
              </w:rPr>
              <w:t xml:space="preserve"> di apprendimento innovativi</w:t>
            </w:r>
          </w:p>
          <w:p w14:paraId="20750E32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  <w:b/>
                <w:bCs/>
                <w:iCs/>
              </w:rPr>
            </w:pPr>
            <w:r w:rsidRPr="005D32D4">
              <w:rPr>
                <w:rFonts w:ascii="Verdana" w:hAnsi="Verdana"/>
              </w:rPr>
              <w:t xml:space="preserve">CODICE CUP </w:t>
            </w:r>
            <w:r w:rsidRPr="005D32D4">
              <w:rPr>
                <w:rFonts w:ascii="Verdana" w:hAnsi="Verdana"/>
                <w:b/>
                <w:bCs/>
                <w:iCs/>
              </w:rPr>
              <w:t>E94D23000680006</w:t>
            </w:r>
          </w:p>
          <w:p w14:paraId="7755461F" w14:textId="77777777" w:rsidR="00F66D53" w:rsidRDefault="006426EA" w:rsidP="00F66D53">
            <w:pPr>
              <w:pStyle w:val="Titolo5"/>
              <w:pBdr>
                <w:bottom w:val="single" w:sz="6" w:space="2" w:color="BEBEBE"/>
              </w:pBdr>
              <w:shd w:val="clear" w:color="auto" w:fill="FFFFFF"/>
              <w:spacing w:before="0" w:after="75"/>
              <w:rPr>
                <w:rFonts w:ascii="Geneva" w:hAnsi="Geneva"/>
                <w:color w:val="4762A5"/>
                <w:sz w:val="26"/>
                <w:szCs w:val="26"/>
              </w:rPr>
            </w:pPr>
            <w:r w:rsidRPr="005D32D4">
              <w:rPr>
                <w:rFonts w:ascii="Verdana" w:hAnsi="Verdana"/>
                <w:b/>
                <w:bCs/>
                <w:iCs/>
              </w:rPr>
              <w:t xml:space="preserve">CIG </w:t>
            </w:r>
            <w:r w:rsidR="00F66D53">
              <w:rPr>
                <w:rStyle w:val="Enfasigrassetto"/>
                <w:rFonts w:ascii="Geneva" w:hAnsi="Geneva"/>
                <w:b w:val="0"/>
                <w:bCs w:val="0"/>
                <w:color w:val="4762A5"/>
                <w:sz w:val="36"/>
                <w:szCs w:val="36"/>
              </w:rPr>
              <w:t>999438181B</w:t>
            </w:r>
          </w:p>
          <w:p w14:paraId="45AE6024" w14:textId="4B9A3E4F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bookmarkStart w:id="0" w:name="_GoBack"/>
            <w:bookmarkEnd w:id="0"/>
          </w:p>
          <w:p w14:paraId="4DAB25F6" w14:textId="77777777" w:rsidR="006426EA" w:rsidRPr="005D32D4" w:rsidRDefault="006426EA" w:rsidP="001325E1">
            <w:pP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</w:p>
          <w:tbl>
            <w:tblPr>
              <w:tblW w:w="4874" w:type="pct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17"/>
              <w:gridCol w:w="3528"/>
              <w:gridCol w:w="2077"/>
            </w:tblGrid>
            <w:tr w:rsidR="006426EA" w:rsidRPr="005D32D4" w14:paraId="2C682E3E" w14:textId="77777777" w:rsidTr="001325E1">
              <w:trPr>
                <w:trHeight w:val="480"/>
              </w:trPr>
              <w:tc>
                <w:tcPr>
                  <w:tcW w:w="1961" w:type="pct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39DC22E3" w14:textId="77777777" w:rsidR="006426EA" w:rsidRPr="005D32D4" w:rsidRDefault="006426EA" w:rsidP="001325E1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 w:rsidRPr="005D32D4">
                    <w:rPr>
                      <w:rFonts w:ascii="Verdana" w:hAnsi="Verdana"/>
                      <w:b/>
                      <w:bCs/>
                      <w:color w:val="FFFFFF"/>
                    </w:rPr>
                    <w:t>Codice Progetto</w:t>
                  </w:r>
                </w:p>
              </w:tc>
              <w:tc>
                <w:tcPr>
                  <w:tcW w:w="1913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4D33341B" w14:textId="77777777" w:rsidR="006426EA" w:rsidRPr="005D32D4" w:rsidRDefault="006426EA" w:rsidP="001325E1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 w:rsidRPr="005D32D4">
                    <w:rPr>
                      <w:rFonts w:ascii="Verdana" w:hAnsi="Verdana"/>
                      <w:b/>
                      <w:bCs/>
                      <w:color w:val="FFFFFF"/>
                    </w:rPr>
                    <w:t>Titolo Progetto</w:t>
                  </w:r>
                </w:p>
              </w:tc>
              <w:tc>
                <w:tcPr>
                  <w:tcW w:w="1126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4F81BD"/>
                  </w:tcBorders>
                  <w:shd w:val="clear" w:color="auto" w:fill="4F81BD"/>
                </w:tcPr>
                <w:p w14:paraId="4062E140" w14:textId="77777777" w:rsidR="006426EA" w:rsidRPr="005D32D4" w:rsidRDefault="006426EA" w:rsidP="001325E1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 w:rsidRPr="005D32D4">
                    <w:rPr>
                      <w:rFonts w:ascii="Verdana" w:hAnsi="Verdana"/>
                      <w:b/>
                      <w:bCs/>
                      <w:color w:val="FFFFFF"/>
                    </w:rPr>
                    <w:t>Totale autorizzato</w:t>
                  </w:r>
                </w:p>
              </w:tc>
            </w:tr>
            <w:tr w:rsidR="006426EA" w:rsidRPr="005D32D4" w14:paraId="4F8EDF36" w14:textId="77777777" w:rsidTr="001325E1">
              <w:trPr>
                <w:trHeight w:val="472"/>
              </w:trPr>
              <w:tc>
                <w:tcPr>
                  <w:tcW w:w="1961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14:paraId="33C2B9C5" w14:textId="77777777" w:rsidR="006426EA" w:rsidRPr="005D32D4" w:rsidRDefault="006426EA" w:rsidP="001325E1">
                  <w:pPr>
                    <w:pStyle w:val="Default"/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D32D4">
                    <w:rPr>
                      <w:rFonts w:ascii="Verdana" w:hAnsi="Verdana"/>
                      <w:iCs/>
                      <w:sz w:val="20"/>
                      <w:szCs w:val="20"/>
                      <w:lang w:eastAsia="en-US"/>
                    </w:rPr>
                    <w:t>TVIC876001- M4C1I3.2-2022-961-P-25972</w:t>
                  </w:r>
                </w:p>
              </w:tc>
              <w:tc>
                <w:tcPr>
                  <w:tcW w:w="1913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auto" w:fill="DBE5F1"/>
                  <w:hideMark/>
                </w:tcPr>
                <w:p w14:paraId="505D8BB7" w14:textId="77777777" w:rsidR="006426EA" w:rsidRPr="005D32D4" w:rsidRDefault="006426EA" w:rsidP="001325E1">
                  <w:pPr>
                    <w:pStyle w:val="Default"/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D32D4">
                    <w:rPr>
                      <w:rFonts w:ascii="Verdana" w:hAnsi="Verdana"/>
                      <w:b/>
                      <w:bCs/>
                      <w:iCs/>
                      <w:sz w:val="20"/>
                      <w:szCs w:val="20"/>
                    </w:rPr>
                    <w:t xml:space="preserve"> AULE – LABORATORIO INFORMATICHE</w:t>
                  </w:r>
                </w:p>
              </w:tc>
              <w:tc>
                <w:tcPr>
                  <w:tcW w:w="1126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14:paraId="2FC5BA75" w14:textId="77777777" w:rsidR="006426EA" w:rsidRPr="005D32D4" w:rsidRDefault="006426EA" w:rsidP="001325E1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D32D4"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  <w:t>€ 279.436,14</w:t>
                  </w:r>
                </w:p>
              </w:tc>
            </w:tr>
          </w:tbl>
          <w:p w14:paraId="37160A1D" w14:textId="77777777" w:rsidR="006426EA" w:rsidRPr="005D32D4" w:rsidRDefault="006426EA" w:rsidP="001325E1">
            <w:pPr>
              <w:spacing w:line="240" w:lineRule="auto"/>
              <w:rPr>
                <w:rFonts w:ascii="Verdana" w:hAnsi="Verdana"/>
              </w:rPr>
            </w:pPr>
            <w:r w:rsidRPr="005D32D4">
              <w:rPr>
                <w:rFonts w:ascii="Verdana" w:hAnsi="Verdana"/>
              </w:rPr>
              <w:br w:type="page"/>
            </w:r>
          </w:p>
          <w:p w14:paraId="638EB8CC" w14:textId="77777777" w:rsidR="006426EA" w:rsidRPr="005D32D4" w:rsidRDefault="006426EA" w:rsidP="001325E1">
            <w:pPr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69B7D7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1: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0A82533F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1" w:name="_Hlk114659311"/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FORNITURA </w:t>
            </w:r>
            <w:bookmarkStart w:id="2" w:name="_Hlk113989825"/>
            <w:bookmarkStart w:id="3" w:name="_Hlk88492261"/>
            <w:r w:rsidR="00D97682" w:rsidRPr="00D97682">
              <w:rPr>
                <w:rFonts w:asciiTheme="minorHAnsi" w:hAnsiTheme="minorHAnsi" w:cstheme="minorHAnsi"/>
                <w:b/>
                <w:sz w:val="22"/>
                <w:szCs w:val="22"/>
              </w:rPr>
              <w:t>N. 9 DIGITAL BOARD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nell’ambito della Missione 4 – Componente 1 – Investimento 3.2 del PNRR, finanziato dall’Unione europea – </w:t>
            </w:r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1"/>
          <w:bookmarkEnd w:id="2"/>
          <w:p w14:paraId="1589A252" w14:textId="204318CF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C.I.G. </w:t>
            </w:r>
            <w:r w:rsidR="00880D35">
              <w:rPr>
                <w:rFonts w:ascii="Verdana" w:hAnsi="Verdana"/>
                <w:b/>
                <w:bCs/>
                <w:iCs/>
              </w:rPr>
              <w:t>99649210F4</w:t>
            </w:r>
          </w:p>
          <w:p w14:paraId="5C24E726" w14:textId="4984BB32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="00D97682" w:rsidRPr="00A50ACE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proofErr w:type="gramEnd"/>
            <w:r w:rsidR="00D97682" w:rsidRPr="00A50ACE">
              <w:rPr>
                <w:rFonts w:asciiTheme="minorHAnsi" w:hAnsiTheme="minorHAnsi" w:cstheme="minorHAnsi"/>
                <w:sz w:val="22"/>
                <w:szCs w:val="22"/>
              </w:rPr>
              <w:t>94D23000680006</w:t>
            </w:r>
          </w:p>
          <w:bookmarkEnd w:id="3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-431" w:tblpY="-2"/>
        <w:tblW w:w="106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75F48" w:rsidRPr="001D77C5" w14:paraId="13899171" w14:textId="77777777" w:rsidTr="002867D7">
        <w:tc>
          <w:tcPr>
            <w:tcW w:w="10632" w:type="dxa"/>
          </w:tcPr>
          <w:p w14:paraId="1DEE0926" w14:textId="77777777" w:rsidR="00375F48" w:rsidRPr="001D77C5" w:rsidRDefault="00375F48" w:rsidP="002867D7">
            <w:pPr>
              <w:pStyle w:val="Testonormale"/>
              <w:spacing w:line="240" w:lineRule="auto"/>
              <w:jc w:val="both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lastRenderedPageBreak/>
              <w:t>Per favorire una compilazione più veloce, il testo è stato così suddiviso:</w:t>
            </w:r>
          </w:p>
          <w:p w14:paraId="4FE1AB2E" w14:textId="77777777" w:rsidR="00375F48" w:rsidRPr="001D77C5" w:rsidRDefault="00375F48" w:rsidP="00375F48">
            <w:pPr>
              <w:widowControl/>
              <w:numPr>
                <w:ilvl w:val="0"/>
                <w:numId w:val="48"/>
              </w:numPr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 xml:space="preserve">testo evidenziato in </w:t>
            </w:r>
            <w:r w:rsidRPr="001D77C5">
              <w:rPr>
                <w:rFonts w:ascii="Calibri" w:hAnsi="Calibri" w:cs="Calibri"/>
                <w:highlight w:val="cyan"/>
              </w:rPr>
              <w:t>azzurro</w:t>
            </w:r>
            <w:r w:rsidRPr="001D77C5">
              <w:rPr>
                <w:rFonts w:ascii="Calibri" w:hAnsi="Calibri" w:cs="Calibri"/>
              </w:rPr>
              <w:t>: Servizi e Forniture;</w:t>
            </w:r>
          </w:p>
          <w:p w14:paraId="1F70DC47" w14:textId="77777777" w:rsidR="00375F48" w:rsidRPr="001D77C5" w:rsidRDefault="00375F48" w:rsidP="00375F48">
            <w:pPr>
              <w:widowControl/>
              <w:numPr>
                <w:ilvl w:val="0"/>
                <w:numId w:val="48"/>
              </w:numPr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 xml:space="preserve">testo evidenziato in </w:t>
            </w:r>
            <w:r w:rsidRPr="001D77C5">
              <w:rPr>
                <w:rFonts w:ascii="Calibri" w:hAnsi="Calibri" w:cs="Calibri"/>
                <w:highlight w:val="green"/>
              </w:rPr>
              <w:t>verde</w:t>
            </w:r>
            <w:r w:rsidRPr="001D77C5">
              <w:rPr>
                <w:rFonts w:ascii="Calibri" w:hAnsi="Calibri" w:cs="Calibri"/>
              </w:rPr>
              <w:t>: si riferisce alle parti da compilare sempre (le specifiche sono indicate tra parentesi);</w:t>
            </w:r>
          </w:p>
          <w:p w14:paraId="47BF5E18" w14:textId="77777777" w:rsidR="00375F48" w:rsidRPr="001D77C5" w:rsidRDefault="00375F48" w:rsidP="00375F48">
            <w:pPr>
              <w:widowControl/>
              <w:numPr>
                <w:ilvl w:val="0"/>
                <w:numId w:val="48"/>
              </w:numPr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 xml:space="preserve">testo evidenziato in </w:t>
            </w:r>
            <w:r w:rsidRPr="001D77C5">
              <w:rPr>
                <w:rFonts w:ascii="Calibri" w:hAnsi="Calibri" w:cs="Calibri"/>
                <w:highlight w:val="yellow"/>
              </w:rPr>
              <w:t>giallo</w:t>
            </w:r>
            <w:r w:rsidRPr="001D77C5">
              <w:rPr>
                <w:rFonts w:ascii="Calibri" w:hAnsi="Calibri" w:cs="Calibri"/>
              </w:rPr>
              <w:t>: si riferisce alle parti da inserire solo "in caso di" o qualora lo si ritenga opportuno.</w:t>
            </w:r>
          </w:p>
        </w:tc>
      </w:tr>
    </w:tbl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182C6C49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174F0">
        <w:rPr>
          <w:rFonts w:asciiTheme="minorHAnsi" w:hAnsiTheme="minorHAnsi" w:cstheme="minorHAnsi"/>
          <w:sz w:val="22"/>
          <w:szCs w:val="22"/>
          <w:lang w:eastAsia="en-US"/>
        </w:rPr>
        <w:t xml:space="preserve">alle condizioni di fornitura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487D121E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di aver preso conoscenza del contenuto </w:t>
      </w:r>
      <w:r w:rsidR="00A236DA" w:rsidRPr="00375F48">
        <w:rPr>
          <w:rFonts w:asciiTheme="minorHAnsi" w:hAnsiTheme="minorHAnsi" w:cstheme="minorHAnsi"/>
          <w:color w:val="000000"/>
          <w:sz w:val="22"/>
          <w:szCs w:val="22"/>
        </w:rPr>
        <w:t>dell</w:t>
      </w:r>
      <w:r w:rsidR="00207B98">
        <w:rPr>
          <w:rFonts w:asciiTheme="minorHAnsi" w:hAnsiTheme="minorHAnsi" w:cstheme="minorHAnsi"/>
          <w:color w:val="000000"/>
          <w:sz w:val="22"/>
          <w:szCs w:val="22"/>
        </w:rPr>
        <w:t xml:space="preserve">e condizioni di fornitura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0FB8" w14:textId="77777777" w:rsidR="00654C0B" w:rsidRDefault="00654C0B">
      <w:r>
        <w:separator/>
      </w:r>
    </w:p>
  </w:endnote>
  <w:endnote w:type="continuationSeparator" w:id="0">
    <w:p w14:paraId="4704FAB2" w14:textId="77777777" w:rsidR="00654C0B" w:rsidRDefault="0065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1DC1C1B3" w:rsidR="00B05C70" w:rsidRPr="00890845" w:rsidRDefault="00654C0B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F66D53"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1B68A703" w:rsidR="0096764F" w:rsidRPr="00375F48" w:rsidRDefault="00654C0B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66D53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2ADF" w14:textId="77777777" w:rsidR="00654C0B" w:rsidRDefault="00654C0B">
      <w:r>
        <w:separator/>
      </w:r>
    </w:p>
  </w:footnote>
  <w:footnote w:type="continuationSeparator" w:id="0">
    <w:p w14:paraId="01F08741" w14:textId="77777777" w:rsidR="00654C0B" w:rsidRDefault="0065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950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07B98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174F0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26EA"/>
    <w:rsid w:val="00643398"/>
    <w:rsid w:val="00645727"/>
    <w:rsid w:val="00650C95"/>
    <w:rsid w:val="006519E4"/>
    <w:rsid w:val="00652B07"/>
    <w:rsid w:val="00653EE1"/>
    <w:rsid w:val="006543DC"/>
    <w:rsid w:val="00654511"/>
    <w:rsid w:val="00654C0B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0D35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C6FD8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82A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57D2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D65D8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682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66D53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66D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F66D5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F66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5D3D-D9F8-4556-90A6-10265403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2023-07-30T21:17:00Z</dcterms:created>
  <dcterms:modified xsi:type="dcterms:W3CDTF">2023-09-25T08:07:00Z</dcterms:modified>
</cp:coreProperties>
</file>