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A3E" w:rsidRDefault="00560A3E" w:rsidP="00560A3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Su indicazione dell’Ufficio II: il Liceo Ginnasio Statale “Benedetto Cairoli” di Vigevano organizza la </w:t>
      </w:r>
      <w:r>
        <w:rPr>
          <w:rStyle w:val="Enfasigrassetto"/>
          <w:color w:val="19191A"/>
          <w:sz w:val="27"/>
          <w:szCs w:val="27"/>
        </w:rPr>
        <w:t>X edizione del </w:t>
      </w:r>
      <w:proofErr w:type="spellStart"/>
      <w:r>
        <w:rPr>
          <w:rStyle w:val="Enfasigrassetto"/>
          <w:color w:val="19191A"/>
          <w:sz w:val="27"/>
          <w:szCs w:val="27"/>
        </w:rPr>
        <w:t>Certamen</w:t>
      </w:r>
      <w:proofErr w:type="spellEnd"/>
      <w:r>
        <w:rPr>
          <w:rStyle w:val="Enfasigrassetto"/>
          <w:color w:val="19191A"/>
          <w:sz w:val="27"/>
          <w:szCs w:val="27"/>
        </w:rPr>
        <w:t> </w:t>
      </w:r>
      <w:proofErr w:type="spellStart"/>
      <w:r>
        <w:rPr>
          <w:rStyle w:val="Enfasigrassetto"/>
          <w:color w:val="19191A"/>
          <w:sz w:val="27"/>
          <w:szCs w:val="27"/>
        </w:rPr>
        <w:t>Patristicum</w:t>
      </w:r>
      <w:proofErr w:type="spellEnd"/>
      <w:r>
        <w:rPr>
          <w:rStyle w:val="Enfasigrassetto"/>
          <w:color w:val="19191A"/>
          <w:sz w:val="27"/>
          <w:szCs w:val="27"/>
        </w:rPr>
        <w:t> </w:t>
      </w:r>
      <w:proofErr w:type="spellStart"/>
      <w:r>
        <w:rPr>
          <w:rStyle w:val="Enfasigrassetto"/>
          <w:color w:val="19191A"/>
          <w:sz w:val="27"/>
          <w:szCs w:val="27"/>
        </w:rPr>
        <w:t>Viglevanense</w:t>
      </w:r>
      <w:proofErr w:type="spellEnd"/>
      <w:r>
        <w:rPr>
          <w:color w:val="19191A"/>
          <w:sz w:val="27"/>
          <w:szCs w:val="27"/>
        </w:rPr>
        <w:t>, gara di traduzione e commento di due testi di prosa in lingua latina, che ricalca l’impianto della seconda prova di indirizzo classico dell’Esame di Stato, rivolta agli studenti del</w:t>
      </w:r>
      <w:r>
        <w:rPr>
          <w:color w:val="19191A"/>
          <w:sz w:val="27"/>
          <w:szCs w:val="27"/>
          <w:u w:val="single"/>
        </w:rPr>
        <w:t> secondo biennio e del quinto anno dei Licei italiani con indirizzo in cui sia contemplato lo studio della lingua e della cultura latina.</w:t>
      </w:r>
    </w:p>
    <w:p w:rsidR="00560A3E" w:rsidRDefault="00560A3E" w:rsidP="00560A3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La competizione avrà luogo nei locali del Liceo Ginnasio Statale “B. Cairoli” il giorno </w:t>
      </w:r>
      <w:r>
        <w:rPr>
          <w:rStyle w:val="Enfasigrassetto"/>
          <w:color w:val="19191A"/>
          <w:sz w:val="27"/>
          <w:szCs w:val="27"/>
        </w:rPr>
        <w:t>giovedì 19 marzo 2026,</w:t>
      </w:r>
      <w:r>
        <w:rPr>
          <w:color w:val="19191A"/>
          <w:sz w:val="27"/>
          <w:szCs w:val="27"/>
        </w:rPr>
        <w:t> dalle ore 13.00 alle ore 18.00.</w:t>
      </w:r>
    </w:p>
    <w:p w:rsidR="00560A3E" w:rsidRDefault="00560A3E" w:rsidP="00560A3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La </w:t>
      </w:r>
      <w:r>
        <w:rPr>
          <w:color w:val="19191A"/>
          <w:sz w:val="27"/>
          <w:szCs w:val="27"/>
          <w:u w:val="single"/>
        </w:rPr>
        <w:t>domanda di partecipazione</w:t>
      </w:r>
      <w:r>
        <w:rPr>
          <w:color w:val="19191A"/>
          <w:sz w:val="27"/>
          <w:szCs w:val="27"/>
        </w:rPr>
        <w:t> dovrà</w:t>
      </w:r>
      <w:r>
        <w:rPr>
          <w:rStyle w:val="Enfasigrassetto"/>
          <w:color w:val="19191A"/>
          <w:sz w:val="27"/>
          <w:szCs w:val="27"/>
        </w:rPr>
        <w:t> </w:t>
      </w:r>
      <w:r>
        <w:rPr>
          <w:color w:val="19191A"/>
          <w:sz w:val="27"/>
          <w:szCs w:val="27"/>
        </w:rPr>
        <w:t>essere inviata </w:t>
      </w:r>
      <w:r>
        <w:rPr>
          <w:rStyle w:val="Enfasigrassetto"/>
          <w:color w:val="19191A"/>
          <w:sz w:val="27"/>
          <w:szCs w:val="27"/>
        </w:rPr>
        <w:t>entro il 27 febbraio 2026, </w:t>
      </w:r>
      <w:r>
        <w:rPr>
          <w:color w:val="19191A"/>
          <w:sz w:val="27"/>
          <w:szCs w:val="27"/>
        </w:rPr>
        <w:t>attraverso il seguente </w:t>
      </w:r>
      <w:hyperlink r:id="rId4" w:tgtFrame="_blank" w:history="1">
        <w:r>
          <w:rPr>
            <w:rStyle w:val="Collegamentoipertestuale"/>
            <w:color w:val="0066CC"/>
            <w:sz w:val="27"/>
            <w:szCs w:val="27"/>
          </w:rPr>
          <w:t>link</w:t>
        </w:r>
      </w:hyperlink>
      <w:r>
        <w:rPr>
          <w:color w:val="19191A"/>
          <w:sz w:val="27"/>
          <w:szCs w:val="27"/>
        </w:rPr>
        <w:t>.</w:t>
      </w:r>
    </w:p>
    <w:p w:rsidR="00560A3E" w:rsidRDefault="00560A3E" w:rsidP="00560A3E">
      <w:pPr>
        <w:pStyle w:val="NormaleWeb"/>
        <w:shd w:val="clear" w:color="auto" w:fill="FFFFFF"/>
        <w:spacing w:before="0" w:beforeAutospacing="0"/>
        <w:rPr>
          <w:color w:val="19191A"/>
          <w:sz w:val="27"/>
          <w:szCs w:val="27"/>
        </w:rPr>
      </w:pPr>
      <w:r>
        <w:rPr>
          <w:color w:val="19191A"/>
          <w:sz w:val="27"/>
          <w:szCs w:val="27"/>
        </w:rPr>
        <w:t>Si invita ad una attenta lettura del Bando e del Regolamento di gara disponibili alla seguente </w:t>
      </w:r>
      <w:hyperlink r:id="rId5" w:tgtFrame="_blank" w:history="1">
        <w:r>
          <w:rPr>
            <w:rStyle w:val="Collegamentoipertestuale"/>
            <w:color w:val="0066CC"/>
            <w:sz w:val="27"/>
            <w:szCs w:val="27"/>
          </w:rPr>
          <w:t>pagina</w:t>
        </w:r>
      </w:hyperlink>
      <w:r>
        <w:rPr>
          <w:color w:val="19191A"/>
          <w:sz w:val="27"/>
          <w:szCs w:val="27"/>
        </w:rPr>
        <w:t>.</w:t>
      </w:r>
    </w:p>
    <w:p w:rsidR="00852EEF" w:rsidRDefault="00852EEF">
      <w:bookmarkStart w:id="0" w:name="_GoBack"/>
      <w:bookmarkEnd w:id="0"/>
    </w:p>
    <w:sectPr w:rsidR="00852E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3E"/>
    <w:rsid w:val="00560A3E"/>
    <w:rsid w:val="0085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6CA5F-5DD2-41EE-A5FC-84D1E811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60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60A3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60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ceocairoli.edu.it/wp/certamen-patristicum-viglevanense/" TargetMode="External"/><Relationship Id="rId4" Type="http://schemas.openxmlformats.org/officeDocument/2006/relationships/hyperlink" Target="https://docs.google.com/forms/d/e/1FAIpQLSevewdv4AXBqgDyeOUvJOhgWP8mGNElzAe8R1NDgiqyW74U0Q/viewfor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Alessandra.Pol</dc:creator>
  <cp:keywords/>
  <dc:description/>
  <cp:lastModifiedBy>Alessandra.Pol</cp:lastModifiedBy>
  <cp:revision>1</cp:revision>
  <dcterms:created xsi:type="dcterms:W3CDTF">2025-12-02T09:57:00Z</dcterms:created>
  <dcterms:modified xsi:type="dcterms:W3CDTF">2025-12-02T09:58:00Z</dcterms:modified>
</cp:coreProperties>
</file>