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9AC" w:rsidRDefault="005F29AC" w:rsidP="005F29AC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Su indicazione dell’Ufficio II: si comunica la sesta edizione del Concorso nazionale “</w:t>
      </w:r>
      <w:r>
        <w:rPr>
          <w:rStyle w:val="Enfasigrassetto"/>
          <w:color w:val="19191A"/>
          <w:sz w:val="27"/>
          <w:szCs w:val="27"/>
        </w:rPr>
        <w:t>LA SFIDA DEI DATI.</w:t>
      </w:r>
      <w:r>
        <w:rPr>
          <w:color w:val="19191A"/>
          <w:sz w:val="27"/>
          <w:szCs w:val="27"/>
        </w:rPr>
        <w:t> </w:t>
      </w:r>
      <w:r>
        <w:rPr>
          <w:rStyle w:val="Enfasigrassetto"/>
          <w:color w:val="19191A"/>
          <w:sz w:val="27"/>
          <w:szCs w:val="27"/>
        </w:rPr>
        <w:t>Scenari di conflitto. I dati in guerra e pace.</w:t>
      </w:r>
      <w:r>
        <w:rPr>
          <w:color w:val="19191A"/>
          <w:sz w:val="27"/>
          <w:szCs w:val="27"/>
        </w:rPr>
        <w:t>”, organizzato dal Corso di Laurea in Economia e Statistica per le Organizzazioni Università degli Studi di Torino.</w:t>
      </w:r>
    </w:p>
    <w:p w:rsidR="005F29AC" w:rsidRDefault="005F29AC" w:rsidP="005F29AC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Il concorso è rivolto alle studentesse e agli studenti delle </w:t>
      </w:r>
      <w:r>
        <w:rPr>
          <w:color w:val="19191A"/>
          <w:sz w:val="27"/>
          <w:szCs w:val="27"/>
          <w:u w:val="single"/>
        </w:rPr>
        <w:t>classi quarte e quinte delle scuole secondarie di II grado</w:t>
      </w:r>
      <w:r>
        <w:rPr>
          <w:color w:val="19191A"/>
          <w:sz w:val="27"/>
          <w:szCs w:val="27"/>
        </w:rPr>
        <w:t xml:space="preserve"> sul territorio nazionale per riflettere sull’utilizzo dei dati quale strumento conoscitivo, informativo e di intervento nei molteplici scenari di conflitto in cui produce i propri effetti,  sviluppando competenze di team </w:t>
      </w:r>
      <w:proofErr w:type="spellStart"/>
      <w:r>
        <w:rPr>
          <w:color w:val="19191A"/>
          <w:sz w:val="27"/>
          <w:szCs w:val="27"/>
        </w:rPr>
        <w:t>working</w:t>
      </w:r>
      <w:proofErr w:type="spellEnd"/>
      <w:r>
        <w:rPr>
          <w:color w:val="19191A"/>
          <w:sz w:val="27"/>
          <w:szCs w:val="27"/>
        </w:rPr>
        <w:t>, di ragionamento critico e autonomo sul più generale legame tra dati empirici e previsioni, nonché sull’interpretazione e la comunicazione dei dati stessi.</w:t>
      </w:r>
    </w:p>
    <w:p w:rsidR="005F29AC" w:rsidRDefault="005F29AC" w:rsidP="005F29AC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Per le modalità di iscrizione, </w:t>
      </w:r>
      <w:r>
        <w:rPr>
          <w:rStyle w:val="Enfasigrassetto"/>
          <w:color w:val="19191A"/>
          <w:sz w:val="27"/>
          <w:szCs w:val="27"/>
        </w:rPr>
        <w:t>entro il giorno 23 febbraio 2026</w:t>
      </w:r>
      <w:r>
        <w:rPr>
          <w:color w:val="19191A"/>
          <w:sz w:val="27"/>
          <w:szCs w:val="27"/>
        </w:rPr>
        <w:t>, e ogni ulteriore dettaglio, si invita a prendere visione del bando in allegato.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AC"/>
    <w:rsid w:val="005F29AC"/>
    <w:rsid w:val="008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80E2-8EFD-4EB2-AF79-5E11249D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2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2025-12-22T07:52:00Z</dcterms:created>
  <dcterms:modified xsi:type="dcterms:W3CDTF">2025-12-22T07:52:00Z</dcterms:modified>
</cp:coreProperties>
</file>