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10" w:rsidRDefault="009A02A0">
      <w:pPr>
        <w:spacing w:before="100" w:after="100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i/>
          <w:iCs/>
          <w:sz w:val="24"/>
          <w:szCs w:val="24"/>
        </w:rPr>
        <w:t>scheda di valutazione dei titoli posseduti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relativamente all’incarico di esperto </w:t>
      </w:r>
      <w:bookmarkStart w:id="0" w:name="_Hlk76728493"/>
      <w:r>
        <w:rPr>
          <w:i/>
          <w:iCs/>
          <w:sz w:val="24"/>
          <w:szCs w:val="24"/>
        </w:rPr>
        <w:t>formatore per il percorso formativo_</w:t>
      </w:r>
      <w:r>
        <w:rPr>
          <w:sz w:val="24"/>
          <w:szCs w:val="24"/>
          <w:lang w:val="en-US"/>
        </w:rPr>
        <w:t>modulo n.4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u w:color="FF0000"/>
        </w:rPr>
        <w:t>Laboratorio di formazione sul campo: “</w:t>
      </w:r>
      <w:r>
        <w:rPr>
          <w:b/>
          <w:bCs/>
          <w:i/>
          <w:iCs/>
          <w:sz w:val="24"/>
          <w:szCs w:val="24"/>
          <w:u w:color="FF0000"/>
        </w:rPr>
        <w:t>INCLUSIONE SCOLASTICA con l’</w:t>
      </w:r>
      <w:proofErr w:type="spellStart"/>
      <w:r>
        <w:rPr>
          <w:b/>
          <w:bCs/>
          <w:i/>
          <w:iCs/>
          <w:sz w:val="24"/>
          <w:szCs w:val="24"/>
          <w:u w:color="FF0000"/>
        </w:rPr>
        <w:t>iPad</w:t>
      </w:r>
      <w:proofErr w:type="spellEnd"/>
      <w:r>
        <w:rPr>
          <w:i/>
          <w:iCs/>
          <w:sz w:val="24"/>
          <w:szCs w:val="24"/>
          <w:u w:color="FF0000"/>
        </w:rPr>
        <w:t>”</w:t>
      </w:r>
      <w:r>
        <w:rPr>
          <w:i/>
          <w:iCs/>
          <w:sz w:val="24"/>
          <w:szCs w:val="24"/>
        </w:rPr>
        <w:t xml:space="preserve"> afferente al Progetto M4C1I2.1-2023-1222-P-44432</w:t>
      </w:r>
      <w:bookmarkEnd w:id="0"/>
    </w:p>
    <w:p w:rsidR="00095310" w:rsidRDefault="00095310">
      <w:pPr>
        <w:spacing w:before="100" w:after="100"/>
        <w:rPr>
          <w:i/>
          <w:iCs/>
          <w:sz w:val="24"/>
          <w:szCs w:val="24"/>
        </w:rPr>
      </w:pPr>
    </w:p>
    <w:p w:rsidR="00095310" w:rsidRDefault="009A02A0">
      <w:pPr>
        <w:spacing w:line="360" w:lineRule="auto"/>
      </w:pPr>
      <w:r>
        <w:t>II/la sottoscritto/a_________________________________________________________________</w:t>
      </w:r>
    </w:p>
    <w:p w:rsidR="00095310" w:rsidRDefault="009A02A0">
      <w:pPr>
        <w:spacing w:line="360" w:lineRule="auto"/>
      </w:pPr>
      <w:r>
        <w:t xml:space="preserve">Nato/aa_____________________ (______) il__________________________________________ </w:t>
      </w:r>
    </w:p>
    <w:p w:rsidR="00095310" w:rsidRDefault="009A02A0">
      <w:pPr>
        <w:spacing w:line="360" w:lineRule="auto"/>
      </w:pPr>
      <w:r>
        <w:t>C.F. ______________________________</w:t>
      </w:r>
      <w:r>
        <w:t xml:space="preserve">____Residente a__________________________ (____) </w:t>
      </w:r>
    </w:p>
    <w:p w:rsidR="00095310" w:rsidRDefault="009A02A0">
      <w:pPr>
        <w:spacing w:line="360" w:lineRule="auto"/>
      </w:pPr>
      <w:r>
        <w:t>in Via____________________________________________ Tel. ___________________________</w:t>
      </w:r>
      <w:r>
        <w:br/>
      </w:r>
      <w:r>
        <w:t xml:space="preserve">Indirizzo di posta elettronica ________________________________________________________ </w:t>
      </w:r>
    </w:p>
    <w:p w:rsidR="00095310" w:rsidRDefault="009A02A0">
      <w:pPr>
        <w:spacing w:line="360" w:lineRule="auto"/>
      </w:pPr>
      <w:r>
        <w:t>Personale esterno dell’Istituzion</w:t>
      </w:r>
      <w:r>
        <w:t xml:space="preserve">e Scolastica </w:t>
      </w:r>
    </w:p>
    <w:p w:rsidR="00095310" w:rsidRDefault="009A02A0">
      <w:pPr>
        <w:spacing w:before="100"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095310" w:rsidRDefault="009A02A0">
      <w:pPr>
        <w:spacing w:before="100" w:after="100"/>
      </w:pPr>
      <w:r>
        <w:t xml:space="preserve">in relazione ai titoli posseduti, di aver diritto ai seguenti punteggi: </w:t>
      </w:r>
    </w:p>
    <w:tbl>
      <w:tblPr>
        <w:tblStyle w:val="TableNormal"/>
        <w:tblW w:w="99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1560"/>
        <w:gridCol w:w="1560"/>
      </w:tblGrid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384" w:type="dxa"/>
              <w:bottom w:w="80" w:type="dxa"/>
              <w:right w:w="1378" w:type="dxa"/>
            </w:tcMar>
            <w:vAlign w:val="center"/>
          </w:tcPr>
          <w:p w:rsidR="00095310" w:rsidRDefault="009A02A0">
            <w:pPr>
              <w:pStyle w:val="TableParagraph"/>
              <w:ind w:left="1304" w:right="1298"/>
              <w:jc w:val="center"/>
            </w:pPr>
            <w:r>
              <w:rPr>
                <w:rFonts w:ascii="Calibri" w:hAnsi="Calibri"/>
                <w:b/>
                <w:bCs/>
              </w:rPr>
              <w:t>TITOLI</w:t>
            </w:r>
            <w:r>
              <w:rPr>
                <w:rFonts w:ascii="Calibri" w:hAnsi="Calibri"/>
                <w:b/>
                <w:bCs/>
              </w:rPr>
              <w:t xml:space="preserve"> CULTURALI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7" w:type="dxa"/>
              <w:bottom w:w="80" w:type="dxa"/>
              <w:right w:w="156" w:type="dxa"/>
            </w:tcMar>
            <w:vAlign w:val="center"/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Punteggio Candidato</w:t>
            </w:r>
          </w:p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Laurea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quinquennale/vecchio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ordinamento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coerente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attivit</w:t>
            </w:r>
            <w:r>
              <w:rPr>
                <w:rFonts w:ascii="Calibri" w:hAnsi="Calibri"/>
              </w:rPr>
              <w:t>à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inerenti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gli ambiti di intervento per cui si </w:t>
            </w:r>
            <w:r>
              <w:rPr>
                <w:rFonts w:ascii="Calibri" w:hAnsi="Calibri"/>
              </w:rPr>
              <w:t>presenta la candidatura (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punti 12)</w:t>
            </w:r>
          </w:p>
          <w:p w:rsidR="00095310" w:rsidRDefault="009A02A0">
            <w:pPr>
              <w:pStyle w:val="Table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da 66 a 80 Punti</w:t>
            </w:r>
            <w:r>
              <w:rPr>
                <w:rFonts w:ascii="Calibri" w:hAnsi="Calibri"/>
              </w:rPr>
              <w:t xml:space="preserve"> 6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81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 90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Punti</w:t>
            </w:r>
            <w:r>
              <w:rPr>
                <w:rFonts w:ascii="Calibri" w:hAnsi="Calibri"/>
              </w:rPr>
              <w:t xml:space="preserve"> 7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91a100</w:t>
            </w:r>
            <w:r>
              <w:rPr>
                <w:rFonts w:ascii="Calibri" w:hAnsi="Calibri"/>
              </w:rPr>
              <w:t xml:space="preserve"> Punti 8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100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a110</w:t>
            </w:r>
            <w:r>
              <w:rPr>
                <w:rFonts w:ascii="Calibri" w:hAnsi="Calibri"/>
              </w:rPr>
              <w:t xml:space="preserve"> Punti 10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110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lode</w:t>
            </w:r>
            <w:r>
              <w:rPr>
                <w:rFonts w:ascii="Calibri" w:hAnsi="Calibri"/>
              </w:rPr>
              <w:t xml:space="preserve"> Punti 12</w:t>
            </w:r>
          </w:p>
          <w:p w:rsidR="00095310" w:rsidRDefault="009A02A0">
            <w:pPr>
              <w:pStyle w:val="Table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diploma di maturit</w:t>
            </w:r>
            <w:r>
              <w:rPr>
                <w:rFonts w:ascii="Calibri" w:hAnsi="Calibri"/>
              </w:rPr>
              <w:t xml:space="preserve">à </w:t>
            </w:r>
            <w:r>
              <w:rPr>
                <w:rFonts w:ascii="Calibri" w:hAnsi="Calibri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Altra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laurea</w:t>
            </w:r>
            <w:r>
              <w:rPr>
                <w:rFonts w:ascii="Calibri" w:hAnsi="Calibri"/>
              </w:rPr>
              <w:t xml:space="preserve"> pertinente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9" w:type="dxa"/>
              <w:bottom w:w="80" w:type="dxa"/>
              <w:right w:w="137" w:type="dxa"/>
            </w:tcMar>
          </w:tcPr>
          <w:p w:rsidR="00095310" w:rsidRDefault="009A02A0">
            <w:pPr>
              <w:pStyle w:val="TableParagraph"/>
              <w:ind w:left="159" w:right="57"/>
            </w:pPr>
            <w:r>
              <w:rPr>
                <w:rFonts w:ascii="Calibri" w:hAnsi="Calibri"/>
              </w:rPr>
              <w:t xml:space="preserve">Specializzazione </w:t>
            </w:r>
            <w:r>
              <w:rPr>
                <w:rFonts w:ascii="Calibri" w:hAnsi="Calibri"/>
              </w:rPr>
              <w:t>post-laurea specifica o Master di durata annuale o Dottorati 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ricerca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specifici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Corsi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perfezionamento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coerenti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l'area</w:t>
            </w:r>
            <w:r>
              <w:rPr>
                <w:rFonts w:ascii="Calibri" w:hAnsi="Calibri"/>
              </w:rPr>
              <w:t xml:space="preserve"> di </w:t>
            </w:r>
            <w:r>
              <w:rPr>
                <w:rFonts w:ascii="Calibri" w:hAnsi="Calibri"/>
              </w:rPr>
              <w:t>riferimento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titolo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massimo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punti</w:t>
            </w:r>
            <w:r>
              <w:rPr>
                <w:rFonts w:ascii="Calibri" w:hAnsi="Calibri"/>
              </w:rPr>
              <w:t xml:space="preserve"> 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TITOLI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ED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ESPERIENZE</w:t>
            </w:r>
            <w:r>
              <w:rPr>
                <w:rFonts w:ascii="Calibri" w:hAnsi="Calibri"/>
                <w:b/>
                <w:bCs/>
              </w:rPr>
              <w:t xml:space="preserve"> PROFESSIONALI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Esperienza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tutor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svolte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interno dell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Amministrazione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sui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temi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 riferimento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2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punti</w:t>
            </w:r>
            <w:r>
              <w:rPr>
                <w:rFonts w:ascii="Calibri" w:hAnsi="Calibri"/>
              </w:rPr>
              <w:t xml:space="preserve">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lastRenderedPageBreak/>
              <w:t>Incarichi di docenza svolte all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interno dell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Amministrazione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sui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temi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di </w:t>
            </w:r>
            <w:r>
              <w:rPr>
                <w:rFonts w:ascii="Calibri" w:hAnsi="Calibri"/>
              </w:rPr>
              <w:t>riferimento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1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punti</w:t>
            </w:r>
            <w:r>
              <w:rPr>
                <w:rFonts w:ascii="Calibri" w:hAnsi="Calibri"/>
              </w:rPr>
              <w:t xml:space="preserve">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7" w:type="dxa"/>
            </w:tcMar>
          </w:tcPr>
          <w:p w:rsidR="00095310" w:rsidRDefault="009A02A0">
            <w:pPr>
              <w:pStyle w:val="TableParagraph"/>
              <w:ind w:left="156" w:right="127"/>
              <w:jc w:val="both"/>
            </w:pPr>
            <w:r>
              <w:rPr>
                <w:rFonts w:ascii="Calibri" w:hAnsi="Calibri"/>
              </w:rPr>
              <w:t>Esperienza di tutor svolte all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interno dell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Amministrazione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progetti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FSE,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sui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temi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riferimento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1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punti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7" w:type="dxa"/>
            </w:tcMar>
          </w:tcPr>
          <w:p w:rsidR="00095310" w:rsidRDefault="009A02A0">
            <w:pPr>
              <w:pStyle w:val="TableParagraph"/>
              <w:ind w:left="156" w:right="127"/>
              <w:jc w:val="both"/>
            </w:pPr>
            <w:r>
              <w:rPr>
                <w:rFonts w:ascii="Calibri" w:hAnsi="Calibri"/>
              </w:rPr>
              <w:t>Esperienza di docenza svolte all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interno dell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Amministrazione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progetti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FSE,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sui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temi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riferimento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2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punti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 xml:space="preserve">Partecipazione a corsi di </w:t>
            </w:r>
            <w:r>
              <w:rPr>
                <w:rFonts w:ascii="Calibri" w:hAnsi="Calibri"/>
              </w:rPr>
              <w:t>formazione/aggiornamento attinenti alla tematica relativa alla/e azioni per cui si presenta la candidatura in qualit</w:t>
            </w:r>
            <w:r>
              <w:rPr>
                <w:rFonts w:ascii="Calibri" w:hAnsi="Calibri"/>
              </w:rPr>
              <w:t xml:space="preserve">à </w:t>
            </w:r>
            <w:r>
              <w:rPr>
                <w:rFonts w:ascii="Calibri" w:hAnsi="Calibri"/>
              </w:rPr>
              <w:t xml:space="preserve">di relatore/formatore (punti 3 per incarico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Max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Partecipazione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corsi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formazione/aggiornamento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Calibri" w:hAnsi="Calibri"/>
              </w:rPr>
              <w:t>tinenti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tematica relativa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alla/e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azioni, come discente, per cui si presenta la candidatura (punti 1 per ogni corso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9" w:type="dxa"/>
            </w:tcMar>
          </w:tcPr>
          <w:p w:rsidR="00095310" w:rsidRDefault="009A02A0">
            <w:pPr>
              <w:pStyle w:val="TableParagraph"/>
              <w:ind w:left="156" w:right="129"/>
              <w:jc w:val="both"/>
            </w:pPr>
            <w:r>
              <w:rPr>
                <w:rFonts w:ascii="Calibri" w:hAnsi="Calibri"/>
              </w:rPr>
              <w:t>Incarichi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nelle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Istituzioni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Scolastiche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qualit</w:t>
            </w:r>
            <w:r>
              <w:rPr>
                <w:rFonts w:ascii="Calibri" w:hAnsi="Calibri"/>
              </w:rPr>
              <w:t>à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Funzione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Strumentale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il PTOF,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 l</w:t>
            </w:r>
            <w:r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area</w:t>
            </w:r>
            <w:r>
              <w:rPr>
                <w:rFonts w:ascii="Calibri" w:hAnsi="Calibri"/>
              </w:rPr>
              <w:t xml:space="preserve"> STEM (o area Linguistica), (punti</w:t>
            </w:r>
            <w:r>
              <w:rPr>
                <w:rFonts w:ascii="Calibri" w:hAnsi="Calibri"/>
              </w:rPr>
              <w:t xml:space="preserve"> 2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ogni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scolastico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punti</w:t>
            </w:r>
            <w:r>
              <w:rPr>
                <w:rFonts w:ascii="Calibri" w:hAnsi="Calibri"/>
              </w:rPr>
              <w:t xml:space="preserve">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  <w:r>
              <w:rPr>
                <w:rFonts w:ascii="Calibri" w:hAnsi="Calibri"/>
                <w:b/>
                <w:bCs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Incarichi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natura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professionale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nella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pubblica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amministrazione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e/o</w:t>
            </w:r>
            <w:r>
              <w:rPr>
                <w:rFonts w:ascii="Calibri" w:hAnsi="Calibri"/>
              </w:rPr>
              <w:t xml:space="preserve"> nel </w:t>
            </w:r>
            <w:r>
              <w:rPr>
                <w:rFonts w:ascii="Calibri" w:hAnsi="Calibri"/>
              </w:rPr>
              <w:t>privato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inerenti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settore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specifico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(punti</w:t>
            </w:r>
            <w:r>
              <w:rPr>
                <w:rFonts w:ascii="Calibri" w:hAnsi="Calibri"/>
              </w:rPr>
              <w:t xml:space="preserve"> 1 </w:t>
            </w:r>
            <w:r>
              <w:rPr>
                <w:rFonts w:ascii="Calibri" w:hAnsi="Calibri"/>
              </w:rPr>
              <w:t>fino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massimo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Certificazioni informatiche 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ECDL start (o simili)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quattro esami (p. 1)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ECDL full (o simili)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sette esami (p. 2)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ECDL advanced (o </w:t>
            </w:r>
            <w:proofErr w:type="spellStart"/>
            <w:r>
              <w:rPr>
                <w:rFonts w:ascii="Calibri" w:hAnsi="Calibri"/>
                <w:lang w:val="en-US"/>
              </w:rPr>
              <w:t>simili</w:t>
            </w:r>
            <w:proofErr w:type="spellEnd"/>
            <w:r>
              <w:rPr>
                <w:rFonts w:ascii="Calibri" w:hAnsi="Calibri"/>
                <w:lang w:val="en-US"/>
              </w:rPr>
              <w:t xml:space="preserve">) </w:t>
            </w:r>
            <w:r>
              <w:rPr>
                <w:rFonts w:ascii="Calibri" w:hAnsi="Calibri"/>
                <w:lang w:val="en-US"/>
              </w:rPr>
              <w:t xml:space="preserve">– </w:t>
            </w:r>
            <w:r>
              <w:rPr>
                <w:rFonts w:ascii="Calibri" w:hAnsi="Calibri"/>
                <w:lang w:val="en-US"/>
              </w:rPr>
              <w:t>(p. 3)</w:t>
            </w:r>
          </w:p>
          <w:p w:rsidR="00095310" w:rsidRDefault="009A02A0">
            <w:pPr>
              <w:pStyle w:val="TableParagraph"/>
              <w:ind w:left="81"/>
            </w:pPr>
            <w:r>
              <w:rPr>
                <w:rFonts w:ascii="Calibri" w:hAnsi="Calibri"/>
              </w:rPr>
              <w:t xml:space="preserve">ECDL </w:t>
            </w:r>
            <w:proofErr w:type="spellStart"/>
            <w:r>
              <w:rPr>
                <w:rFonts w:ascii="Calibri" w:hAnsi="Calibri"/>
              </w:rPr>
              <w:t>specialized</w:t>
            </w:r>
            <w:proofErr w:type="spellEnd"/>
            <w:r>
              <w:rPr>
                <w:rFonts w:ascii="Calibri" w:hAnsi="Calibri"/>
              </w:rPr>
              <w:t xml:space="preserve"> (o simili)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(p.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81"/>
              <w:jc w:val="both"/>
            </w:pPr>
            <w:r>
              <w:rPr>
                <w:rFonts w:ascii="Calibri" w:hAnsi="Calibri"/>
              </w:rPr>
              <w:t>Aver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progettato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inserito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Piano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antidispersione</w:t>
            </w:r>
            <w:r>
              <w:rPr>
                <w:rFonts w:ascii="Calibri" w:hAnsi="Calibri"/>
              </w:rPr>
              <w:t xml:space="preserve"> nella </w:t>
            </w:r>
            <w:r>
              <w:rPr>
                <w:rFonts w:ascii="Calibri" w:hAnsi="Calibri"/>
              </w:rPr>
              <w:t>piattaforma</w:t>
            </w:r>
            <w:r>
              <w:rPr>
                <w:rFonts w:ascii="Calibri" w:hAnsi="Calibri"/>
              </w:rPr>
              <w:t xml:space="preserve"> FUTURA</w:t>
            </w:r>
            <w:r>
              <w:rPr>
                <w:rFonts w:ascii="Calibri" w:hAnsi="Calibri"/>
              </w:rPr>
              <w:t xml:space="preserve"> - Punti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</w:tbl>
    <w:p w:rsidR="00095310" w:rsidRDefault="00095310">
      <w:pPr>
        <w:widowControl w:val="0"/>
        <w:spacing w:before="100" w:after="100" w:line="240" w:lineRule="auto"/>
        <w:jc w:val="center"/>
      </w:pPr>
    </w:p>
    <w:p w:rsidR="00095310" w:rsidRDefault="00095310">
      <w:pPr>
        <w:rPr>
          <w:sz w:val="8"/>
          <w:szCs w:val="8"/>
        </w:rPr>
      </w:pPr>
    </w:p>
    <w:p w:rsidR="00095310" w:rsidRDefault="009A02A0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</w:rPr>
        <w:t>Si dichiara altres</w:t>
      </w:r>
      <w:r>
        <w:rPr>
          <w:rFonts w:ascii="Calibri" w:hAnsi="Calibri"/>
        </w:rPr>
        <w:t>ì</w:t>
      </w:r>
      <w:r>
        <w:rPr>
          <w:rFonts w:ascii="Calibri" w:hAnsi="Calibri"/>
        </w:rPr>
        <w:t>, che i titoli elencati in sintesi trovano riscontro nel curriculum allegato.</w:t>
      </w:r>
    </w:p>
    <w:p w:rsidR="00095310" w:rsidRDefault="009A02A0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  <w:u w:color="FF0000"/>
        </w:rPr>
        <w:t xml:space="preserve">II/La </w:t>
      </w:r>
      <w:r>
        <w:rPr>
          <w:rFonts w:ascii="Calibri" w:hAnsi="Calibri"/>
        </w:rPr>
        <w:t>sottoscritt</w:t>
      </w:r>
      <w:r>
        <w:rPr>
          <w:rFonts w:ascii="Calibri" w:hAnsi="Calibri"/>
          <w:u w:color="FF0000"/>
        </w:rPr>
        <w:t>o/a</w:t>
      </w:r>
      <w:r>
        <w:rPr>
          <w:rFonts w:ascii="Calibri" w:hAnsi="Calibri"/>
        </w:rPr>
        <w:t>_______________________________________________________________</w:t>
      </w:r>
    </w:p>
    <w:p w:rsidR="00095310" w:rsidRDefault="00095310">
      <w:pPr>
        <w:spacing w:after="0"/>
        <w:rPr>
          <w:sz w:val="24"/>
          <w:szCs w:val="24"/>
        </w:rPr>
      </w:pPr>
    </w:p>
    <w:p w:rsidR="00095310" w:rsidRDefault="009A02A0">
      <w:pPr>
        <w:pStyle w:val="Paragrafoelenco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Dichiara la propria </w:t>
      </w:r>
      <w:r>
        <w:rPr>
          <w:rFonts w:ascii="Calibri" w:hAnsi="Calibri"/>
          <w:sz w:val="24"/>
          <w:szCs w:val="24"/>
        </w:rPr>
        <w:t>responsabilit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a collaborare nell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ambito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attuazione dei progetti assegnati al fine di portarli regolarmente a compimento;</w:t>
      </w:r>
    </w:p>
    <w:p w:rsidR="00095310" w:rsidRDefault="009A02A0">
      <w:pPr>
        <w:pStyle w:val="Paragrafoelenco"/>
        <w:widowControl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Autorizza al trattamento dei dati personali per fini istituzionali in conformit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al </w:t>
      </w:r>
      <w:proofErr w:type="spellStart"/>
      <w:proofErr w:type="gramStart"/>
      <w:r>
        <w:rPr>
          <w:rFonts w:ascii="Calibri" w:hAnsi="Calibri"/>
          <w:sz w:val="24"/>
          <w:szCs w:val="24"/>
        </w:rPr>
        <w:t>D.Lgs</w:t>
      </w:r>
      <w:proofErr w:type="gramEnd"/>
      <w:r>
        <w:rPr>
          <w:rFonts w:ascii="Calibri" w:hAnsi="Calibri"/>
          <w:sz w:val="24"/>
          <w:szCs w:val="24"/>
        </w:rPr>
        <w:t>.</w:t>
      </w:r>
      <w:proofErr w:type="spellEnd"/>
      <w:r>
        <w:rPr>
          <w:rFonts w:ascii="Calibri" w:hAnsi="Calibri"/>
          <w:sz w:val="24"/>
          <w:szCs w:val="24"/>
        </w:rPr>
        <w:t xml:space="preserve"> 679/16 e GDPR.</w:t>
      </w:r>
    </w:p>
    <w:p w:rsidR="00095310" w:rsidRDefault="00095310">
      <w:pPr>
        <w:spacing w:after="0"/>
        <w:rPr>
          <w:sz w:val="24"/>
          <w:szCs w:val="24"/>
        </w:rPr>
      </w:pPr>
    </w:p>
    <w:p w:rsidR="00095310" w:rsidRDefault="009A02A0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allegato al documen</w:t>
      </w:r>
      <w:r>
        <w:rPr>
          <w:sz w:val="24"/>
          <w:szCs w:val="24"/>
        </w:rPr>
        <w:t>to:</w:t>
      </w:r>
    </w:p>
    <w:p w:rsidR="00095310" w:rsidRDefault="009A02A0">
      <w:pPr>
        <w:numPr>
          <w:ilvl w:val="1"/>
          <w:numId w:val="6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:rsidR="00095310" w:rsidRDefault="009A02A0">
      <w:pPr>
        <w:numPr>
          <w:ilvl w:val="1"/>
          <w:numId w:val="6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̀. </w:t>
      </w:r>
    </w:p>
    <w:p w:rsidR="00095310" w:rsidRDefault="00095310">
      <w:pPr>
        <w:spacing w:before="100" w:after="100"/>
        <w:ind w:left="720"/>
        <w:rPr>
          <w:sz w:val="24"/>
          <w:szCs w:val="24"/>
        </w:rPr>
      </w:pPr>
    </w:p>
    <w:p w:rsidR="00095310" w:rsidRDefault="009A02A0">
      <w:pPr>
        <w:spacing w:before="100" w:after="100"/>
        <w:ind w:left="720"/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</w:t>
      </w:r>
      <w:bookmarkStart w:id="1" w:name="_GoBack"/>
      <w:bookmarkEnd w:id="1"/>
      <w:r>
        <w:rPr>
          <w:sz w:val="24"/>
          <w:szCs w:val="24"/>
        </w:rPr>
        <w:t>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sectPr w:rsidR="0009531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02A0">
      <w:pPr>
        <w:spacing w:after="0" w:line="240" w:lineRule="auto"/>
      </w:pPr>
      <w:r>
        <w:separator/>
      </w:r>
    </w:p>
  </w:endnote>
  <w:endnote w:type="continuationSeparator" w:id="0">
    <w:p w:rsidR="00000000" w:rsidRDefault="009A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10" w:rsidRDefault="0009531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02A0">
      <w:pPr>
        <w:spacing w:after="0" w:line="240" w:lineRule="auto"/>
      </w:pPr>
      <w:r>
        <w:separator/>
      </w:r>
    </w:p>
  </w:footnote>
  <w:footnote w:type="continuationSeparator" w:id="0">
    <w:p w:rsidR="00000000" w:rsidRDefault="009A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10" w:rsidRDefault="009A02A0">
    <w:pPr>
      <w:pStyle w:val="Intestazione"/>
      <w:tabs>
        <w:tab w:val="clear" w:pos="9638"/>
        <w:tab w:val="right" w:pos="9612"/>
      </w:tabs>
    </w:pPr>
    <w:r>
      <w:rPr>
        <w:i/>
        <w:iCs/>
        <w:sz w:val="24"/>
        <w:szCs w:val="24"/>
      </w:rPr>
      <w:t>Allegato 3 all’Avviso – Scheda di Autovalutazione</w:t>
    </w:r>
  </w:p>
  <w:p w:rsidR="00095310" w:rsidRDefault="009A02A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584"/>
    <w:multiLevelType w:val="hybridMultilevel"/>
    <w:tmpl w:val="DC9E256A"/>
    <w:lvl w:ilvl="0" w:tplc="B1F2351E">
      <w:start w:val="1"/>
      <w:numFmt w:val="bullet"/>
      <w:lvlText w:val="·"/>
      <w:lvlJc w:val="left"/>
      <w:pPr>
        <w:ind w:left="1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5149282">
      <w:start w:val="1"/>
      <w:numFmt w:val="bullet"/>
      <w:lvlText w:val="o"/>
      <w:lvlJc w:val="left"/>
      <w:pPr>
        <w:ind w:left="1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643D10">
      <w:start w:val="1"/>
      <w:numFmt w:val="bullet"/>
      <w:lvlText w:val="▪"/>
      <w:lvlJc w:val="left"/>
      <w:pPr>
        <w:ind w:left="2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368FCE">
      <w:start w:val="1"/>
      <w:numFmt w:val="bullet"/>
      <w:lvlText w:val="·"/>
      <w:lvlJc w:val="left"/>
      <w:pPr>
        <w:ind w:left="324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C5D12">
      <w:start w:val="1"/>
      <w:numFmt w:val="bullet"/>
      <w:lvlText w:val="o"/>
      <w:lvlJc w:val="left"/>
      <w:pPr>
        <w:ind w:left="39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6B57E">
      <w:start w:val="1"/>
      <w:numFmt w:val="bullet"/>
      <w:lvlText w:val="▪"/>
      <w:lvlJc w:val="left"/>
      <w:pPr>
        <w:ind w:left="46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80B66">
      <w:start w:val="1"/>
      <w:numFmt w:val="bullet"/>
      <w:lvlText w:val="·"/>
      <w:lvlJc w:val="left"/>
      <w:pPr>
        <w:ind w:left="54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EEF58">
      <w:start w:val="1"/>
      <w:numFmt w:val="bullet"/>
      <w:lvlText w:val="o"/>
      <w:lvlJc w:val="left"/>
      <w:pPr>
        <w:ind w:left="61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EA968">
      <w:start w:val="1"/>
      <w:numFmt w:val="bullet"/>
      <w:lvlText w:val="▪"/>
      <w:lvlJc w:val="left"/>
      <w:pPr>
        <w:ind w:left="68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48788D"/>
    <w:multiLevelType w:val="hybridMultilevel"/>
    <w:tmpl w:val="085E4918"/>
    <w:styleLink w:val="Stileimportato3"/>
    <w:lvl w:ilvl="0" w:tplc="88780AB2">
      <w:start w:val="1"/>
      <w:numFmt w:val="decimal"/>
      <w:lvlText w:val="%1.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22CB62">
      <w:start w:val="1"/>
      <w:numFmt w:val="decimal"/>
      <w:lvlText w:val="%2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02948">
      <w:start w:val="1"/>
      <w:numFmt w:val="decimal"/>
      <w:lvlText w:val="%3."/>
      <w:lvlJc w:val="left"/>
      <w:pPr>
        <w:ind w:left="10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21CCE">
      <w:start w:val="1"/>
      <w:numFmt w:val="decimal"/>
      <w:lvlText w:val="%4."/>
      <w:lvlJc w:val="left"/>
      <w:pPr>
        <w:ind w:left="14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A8C4">
      <w:start w:val="1"/>
      <w:numFmt w:val="decimal"/>
      <w:lvlText w:val="%5."/>
      <w:lvlJc w:val="left"/>
      <w:pPr>
        <w:ind w:left="1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8026E">
      <w:start w:val="1"/>
      <w:numFmt w:val="decimal"/>
      <w:lvlText w:val="%6."/>
      <w:lvlJc w:val="left"/>
      <w:pPr>
        <w:ind w:left="2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949920">
      <w:start w:val="1"/>
      <w:numFmt w:val="decimal"/>
      <w:lvlText w:val="%7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CD03A">
      <w:start w:val="1"/>
      <w:numFmt w:val="decimal"/>
      <w:lvlText w:val="%8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A3B08">
      <w:start w:val="1"/>
      <w:numFmt w:val="decimal"/>
      <w:lvlText w:val="%9."/>
      <w:lvlJc w:val="left"/>
      <w:pPr>
        <w:ind w:left="3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A95E8D"/>
    <w:multiLevelType w:val="hybridMultilevel"/>
    <w:tmpl w:val="085E4918"/>
    <w:numStyleLink w:val="Stileimportato3"/>
  </w:abstractNum>
  <w:abstractNum w:abstractNumId="3" w15:restartNumberingAfterBreak="0">
    <w:nsid w:val="360635F1"/>
    <w:multiLevelType w:val="hybridMultilevel"/>
    <w:tmpl w:val="518005C0"/>
    <w:styleLink w:val="Stileimportato2"/>
    <w:lvl w:ilvl="0" w:tplc="13E8242E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64D8C">
      <w:start w:val="1"/>
      <w:numFmt w:val="bullet"/>
      <w:lvlText w:val="o"/>
      <w:lvlJc w:val="left"/>
      <w:pPr>
        <w:ind w:left="144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0070C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FACE1E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8335E">
      <w:start w:val="1"/>
      <w:numFmt w:val="bullet"/>
      <w:lvlText w:val="o"/>
      <w:lvlJc w:val="left"/>
      <w:pPr>
        <w:ind w:left="360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07C9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A5D52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76EFEE">
      <w:start w:val="1"/>
      <w:numFmt w:val="bullet"/>
      <w:lvlText w:val="o"/>
      <w:lvlJc w:val="left"/>
      <w:pPr>
        <w:ind w:left="576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4C1B2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80781"/>
    <w:multiLevelType w:val="hybridMultilevel"/>
    <w:tmpl w:val="518005C0"/>
    <w:numStyleLink w:val="Stileimportato2"/>
  </w:abstractNum>
  <w:num w:numId="1">
    <w:abstractNumId w:val="0"/>
  </w:num>
  <w:num w:numId="2">
    <w:abstractNumId w:val="0"/>
    <w:lvlOverride w:ilvl="0">
      <w:lvl w:ilvl="0" w:tplc="B1F2351E">
        <w:start w:val="1"/>
        <w:numFmt w:val="bullet"/>
        <w:lvlText w:val="·"/>
        <w:lvlJc w:val="left"/>
        <w:pPr>
          <w:tabs>
            <w:tab w:val="left" w:pos="141"/>
          </w:tabs>
          <w:ind w:left="108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5149282">
        <w:start w:val="1"/>
        <w:numFmt w:val="bullet"/>
        <w:lvlText w:val="o"/>
        <w:lvlJc w:val="left"/>
        <w:pPr>
          <w:tabs>
            <w:tab w:val="left" w:pos="141"/>
          </w:tabs>
          <w:ind w:left="18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643D10">
        <w:start w:val="1"/>
        <w:numFmt w:val="bullet"/>
        <w:lvlText w:val="▪"/>
        <w:lvlJc w:val="left"/>
        <w:pPr>
          <w:tabs>
            <w:tab w:val="left" w:pos="141"/>
          </w:tabs>
          <w:ind w:left="25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368FCE">
        <w:start w:val="1"/>
        <w:numFmt w:val="bullet"/>
        <w:lvlText w:val="·"/>
        <w:lvlJc w:val="left"/>
        <w:pPr>
          <w:tabs>
            <w:tab w:val="left" w:pos="141"/>
          </w:tabs>
          <w:ind w:left="324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3C5D12">
        <w:start w:val="1"/>
        <w:numFmt w:val="bullet"/>
        <w:lvlText w:val="o"/>
        <w:lvlJc w:val="left"/>
        <w:pPr>
          <w:tabs>
            <w:tab w:val="left" w:pos="141"/>
          </w:tabs>
          <w:ind w:left="396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36B57E">
        <w:start w:val="1"/>
        <w:numFmt w:val="bullet"/>
        <w:lvlText w:val="▪"/>
        <w:lvlJc w:val="left"/>
        <w:pPr>
          <w:tabs>
            <w:tab w:val="left" w:pos="141"/>
          </w:tabs>
          <w:ind w:left="468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A80B66">
        <w:start w:val="1"/>
        <w:numFmt w:val="bullet"/>
        <w:lvlText w:val="·"/>
        <w:lvlJc w:val="left"/>
        <w:pPr>
          <w:tabs>
            <w:tab w:val="left" w:pos="141"/>
          </w:tabs>
          <w:ind w:left="540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CEEF58">
        <w:start w:val="1"/>
        <w:numFmt w:val="bullet"/>
        <w:lvlText w:val="o"/>
        <w:lvlJc w:val="left"/>
        <w:pPr>
          <w:tabs>
            <w:tab w:val="left" w:pos="141"/>
          </w:tabs>
          <w:ind w:left="61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AEA968">
        <w:start w:val="1"/>
        <w:numFmt w:val="bullet"/>
        <w:lvlText w:val="▪"/>
        <w:lvlJc w:val="left"/>
        <w:pPr>
          <w:tabs>
            <w:tab w:val="left" w:pos="141"/>
          </w:tabs>
          <w:ind w:left="684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10"/>
    <w:rsid w:val="00095310"/>
    <w:rsid w:val="009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678"/>
  <w15:docId w15:val="{1A28B86A-32D3-4DE3-BB25-C68B9D8C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07"/>
    </w:pPr>
    <w:rPr>
      <w:rFonts w:cs="Arial Unicode MS"/>
      <w:color w:val="000000"/>
      <w:sz w:val="22"/>
      <w:szCs w:val="22"/>
      <w:u w:color="000000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ind w:left="833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2024-11-14T14:41:00Z</dcterms:created>
  <dcterms:modified xsi:type="dcterms:W3CDTF">2024-11-14T14:42:00Z</dcterms:modified>
</cp:coreProperties>
</file>