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371" w:rsidRDefault="009A4371">
      <w:pPr>
        <w:rPr>
          <w:b/>
          <w:shd w:val="clear" w:color="auto" w:fill="A4C2F4"/>
        </w:rPr>
      </w:pPr>
      <w:bookmarkStart w:id="0" w:name="_heading=h.gjdgxs" w:colFirst="0" w:colLast="0"/>
      <w:bookmarkEnd w:id="0"/>
    </w:p>
    <w:p w:rsidR="009A4371" w:rsidRDefault="009A4371">
      <w:pPr>
        <w:rPr>
          <w:b/>
          <w:shd w:val="clear" w:color="auto" w:fill="A4C2F4"/>
        </w:rPr>
      </w:pPr>
      <w:bookmarkStart w:id="1" w:name="_heading=h.u0l2otihkr81" w:colFirst="0" w:colLast="0"/>
      <w:bookmarkEnd w:id="1"/>
    </w:p>
    <w:p w:rsidR="00052127" w:rsidRDefault="00052127">
      <w:pPr>
        <w:spacing w:before="100" w:after="200"/>
        <w:jc w:val="both"/>
      </w:pPr>
    </w:p>
    <w:p w:rsidR="00052127" w:rsidRDefault="00052127">
      <w:pPr>
        <w:spacing w:before="100" w:after="200"/>
        <w:jc w:val="both"/>
      </w:pPr>
    </w:p>
    <w:p w:rsidR="009A4371" w:rsidRDefault="0022717B">
      <w:pPr>
        <w:spacing w:before="100" w:after="200"/>
        <w:jc w:val="both"/>
      </w:pPr>
      <w:r>
        <w:t>Cari genitori, ragazze e ragazzi,</w:t>
      </w:r>
    </w:p>
    <w:p w:rsidR="009A4371" w:rsidRDefault="0022717B">
      <w:pPr>
        <w:spacing w:before="100" w:after="200"/>
        <w:jc w:val="both"/>
      </w:pPr>
      <w:r>
        <w:t xml:space="preserve">la vostra classe è stata scelta per partecipare al percorso </w:t>
      </w:r>
      <w:r>
        <w:rPr>
          <w:b/>
        </w:rPr>
        <w:t>“Patentino per lo Smartphone</w:t>
      </w:r>
      <w:r>
        <w:t>” che sarà realizzato quest’anno in circa 100 scuole del Friuli Venezia Giulia per promuovere un utilizzo positivo e responsabile delle nuove tecnologie, grazie al supporto della Regione FVG e della Fondazione Friuli.</w:t>
      </w:r>
    </w:p>
    <w:p w:rsidR="009A4371" w:rsidRDefault="0022717B">
      <w:pPr>
        <w:spacing w:before="100" w:after="200"/>
        <w:jc w:val="both"/>
      </w:pPr>
      <w:r>
        <w:t xml:space="preserve">Non parleremo solo di </w:t>
      </w:r>
      <w:proofErr w:type="spellStart"/>
      <w:r>
        <w:t>smartphone</w:t>
      </w:r>
      <w:proofErr w:type="spellEnd"/>
      <w:r>
        <w:t>, ma a</w:t>
      </w:r>
      <w:r>
        <w:t>nche di Internet, videogame, computer e molti altri aspetti delle tecnologie digitali per riflettere insieme sia sui loro aspetti positivi che su quelli problematici, per poter usare sempre meglio questi strumenti, che possono essere dei grandi alleati per</w:t>
      </w:r>
      <w:r>
        <w:t xml:space="preserve"> il nostro presente e per il nostro futuro, quando usati in maniera corretta e positiva!</w:t>
      </w:r>
    </w:p>
    <w:p w:rsidR="009A4371" w:rsidRDefault="0022717B">
      <w:pPr>
        <w:spacing w:before="100" w:after="200"/>
        <w:jc w:val="both"/>
      </w:pPr>
      <w:bookmarkStart w:id="2" w:name="_heading=h.30j0zll" w:colFirst="0" w:colLast="0"/>
      <w:bookmarkEnd w:id="2"/>
      <w:r>
        <w:t xml:space="preserve">Per poter ricevere il patentino </w:t>
      </w:r>
      <w:r>
        <w:rPr>
          <w:b/>
        </w:rPr>
        <w:t>vi verrà chiesto un po’ di impegno</w:t>
      </w:r>
      <w:r>
        <w:t>: ai genitori è richiesto di partecipare ad un incontro di formazione, mentre gli studenti seguiranno</w:t>
      </w:r>
      <w:r>
        <w:t xml:space="preserve"> cinque incontri in classe e dovranno svolgere alcuni compiti per casa e un test finale. Non preoccupatevi: lo scopo non è il voto finale, ma assicurarci che le informazioni più importanti siano chiare e condivise tra studenti, insegnanti e genitori.</w:t>
      </w:r>
    </w:p>
    <w:p w:rsidR="009A4371" w:rsidRDefault="0022717B">
      <w:pPr>
        <w:spacing w:before="100" w:after="200"/>
        <w:jc w:val="both"/>
      </w:pPr>
      <w:r>
        <w:rPr>
          <w:b/>
        </w:rPr>
        <w:t xml:space="preserve">Nota </w:t>
      </w:r>
      <w:r>
        <w:rPr>
          <w:b/>
        </w:rPr>
        <w:t>importante:</w:t>
      </w:r>
      <w:r>
        <w:t xml:space="preserve"> non serve avere uno Smartphone per fare questo percorso e non sarà necessario comprarne uno appena ottenuto il Patentino!</w:t>
      </w:r>
    </w:p>
    <w:p w:rsidR="009A4371" w:rsidRDefault="0022717B">
      <w:pPr>
        <w:spacing w:before="100" w:after="200"/>
        <w:jc w:val="both"/>
      </w:pPr>
      <w:r>
        <w:t>Si tratta infatti di una scelta personale di ciascuna famiglia e da parte nostra non c’è nessuna intenzione ad anticiparne</w:t>
      </w:r>
      <w:r>
        <w:t xml:space="preserve"> l’utilizzo. Ciò che sappiamo tuttavia è che tanti di voi ne utilizzano già e che anche chi non possiede uno </w:t>
      </w:r>
      <w:proofErr w:type="spellStart"/>
      <w:r>
        <w:t>smartphone</w:t>
      </w:r>
      <w:proofErr w:type="spellEnd"/>
      <w:r>
        <w:t xml:space="preserve"> può accedere ad internet attraverso molti dispositivi diversi, compresi gli </w:t>
      </w:r>
      <w:proofErr w:type="spellStart"/>
      <w:r>
        <w:t>smartphone</w:t>
      </w:r>
      <w:proofErr w:type="spellEnd"/>
      <w:r>
        <w:t xml:space="preserve"> dei propri amici. Per questo già da ora è importa</w:t>
      </w:r>
      <w:r>
        <w:t>nte acquisire le informazioni di base per poterne conoscere pregi e limiti e poter così cogliere tutto il meglio che queste tecnologie ci possono dare!</w:t>
      </w:r>
    </w:p>
    <w:p w:rsidR="009A4371" w:rsidRDefault="0022717B">
      <w:pPr>
        <w:spacing w:after="200"/>
        <w:jc w:val="both"/>
      </w:pPr>
      <w:r>
        <w:t>Non vediamo l’ora di incontrarci di persona e parlarne insieme. Un caro saluto!</w:t>
      </w:r>
    </w:p>
    <w:p w:rsidR="00052127" w:rsidRDefault="00052127">
      <w:pPr>
        <w:spacing w:after="200"/>
        <w:jc w:val="both"/>
      </w:pPr>
      <w:bookmarkStart w:id="3" w:name="_GoBack"/>
      <w:bookmarkEnd w:id="3"/>
    </w:p>
    <w:p w:rsidR="009A4371" w:rsidRDefault="0022717B" w:rsidP="00052127">
      <w:pPr>
        <w:spacing w:after="200"/>
        <w:jc w:val="right"/>
      </w:pPr>
      <w:r>
        <w:rPr>
          <w:i/>
        </w:rPr>
        <w:t>I formatori dell’Associa</w:t>
      </w:r>
      <w:r>
        <w:rPr>
          <w:i/>
        </w:rPr>
        <w:t>zione MEC</w:t>
      </w:r>
    </w:p>
    <w:sectPr w:rsidR="009A4371">
      <w:headerReference w:type="default" r:id="rId7"/>
      <w:footerReference w:type="default" r:id="rId8"/>
      <w:pgSz w:w="11909" w:h="16834"/>
      <w:pgMar w:top="1417" w:right="1417" w:bottom="411"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17B" w:rsidRDefault="0022717B">
      <w:pPr>
        <w:spacing w:line="240" w:lineRule="auto"/>
      </w:pPr>
      <w:r>
        <w:separator/>
      </w:r>
    </w:p>
  </w:endnote>
  <w:endnote w:type="continuationSeparator" w:id="0">
    <w:p w:rsidR="0022717B" w:rsidRDefault="00227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71" w:rsidRDefault="009A43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17B" w:rsidRDefault="0022717B">
      <w:pPr>
        <w:spacing w:line="240" w:lineRule="auto"/>
      </w:pPr>
      <w:r>
        <w:separator/>
      </w:r>
    </w:p>
  </w:footnote>
  <w:footnote w:type="continuationSeparator" w:id="0">
    <w:p w:rsidR="0022717B" w:rsidRDefault="002271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71" w:rsidRDefault="0022717B">
    <w:r>
      <w:rPr>
        <w:noProof/>
        <w:lang w:val="it-IT"/>
      </w:rPr>
      <w:drawing>
        <wp:anchor distT="114300" distB="114300" distL="114300" distR="114300" simplePos="0" relativeHeight="251658240" behindDoc="0" locked="0" layoutInCell="1" hidden="0" allowOverlap="1">
          <wp:simplePos x="0" y="0"/>
          <wp:positionH relativeFrom="column">
            <wp:posOffset>-453858</wp:posOffset>
          </wp:positionH>
          <wp:positionV relativeFrom="paragraph">
            <wp:posOffset>-247646</wp:posOffset>
          </wp:positionV>
          <wp:extent cx="6640536" cy="700088"/>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0536" cy="70008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71"/>
    <w:rsid w:val="00052127"/>
    <w:rsid w:val="0022717B"/>
    <w:rsid w:val="009A43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FFD3"/>
  <w15:docId w15:val="{F29B3E94-D6B3-46D0-8181-82DF10FA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BeFc3MV24h2T9byJ4GYp9F059w==">AMUW2mXLduA1totpoFM2BotBs+UwDuEVO2uq/QT9PQ905arWhH2b79YSThFNF/Muac4DnU2DOnEfEw59OCY0rBJasmUSQTVsICxB+AMdP3k/ieRBohTdp7BeC53UOsOPtS39V3fye3R38HMfKgghN4Pfy8HLDpG9RbOPDyGx+JJyU88BHu/4ziZ2XNGrTXiBtxD1EDrxLzxw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Daniele Cuder</cp:lastModifiedBy>
  <cp:revision>2</cp:revision>
  <dcterms:created xsi:type="dcterms:W3CDTF">2022-09-15T07:36:00Z</dcterms:created>
  <dcterms:modified xsi:type="dcterms:W3CDTF">2022-11-24T17:55:00Z</dcterms:modified>
</cp:coreProperties>
</file>