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47" w:rsidRDefault="001C7E47" w:rsidP="001C7E47">
      <w:pPr>
        <w:pStyle w:val="Titolo3"/>
        <w:spacing w:before="0" w:after="0"/>
        <w:jc w:val="right"/>
        <w:rPr>
          <w:rFonts w:ascii="Tahoma" w:hAnsi="Tahoma" w:cs="Tahoma"/>
          <w:sz w:val="22"/>
          <w:szCs w:val="22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Tahoma" w:hAnsi="Tahoma" w:cs="Tahoma"/>
          <w:sz w:val="22"/>
          <w:szCs w:val="22"/>
          <w:shd w:val="clear" w:color="auto" w:fill="FFFFFF"/>
        </w:rPr>
        <w:t>Allegato</w:t>
      </w:r>
      <w:proofErr w:type="spellEnd"/>
      <w:r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shd w:val="clear" w:color="auto" w:fill="FFFFFF"/>
        </w:rPr>
        <w:t>B )</w:t>
      </w:r>
      <w:proofErr w:type="gramEnd"/>
    </w:p>
    <w:p w:rsidR="001C7E47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</w:p>
    <w:p w:rsidR="001C7E47" w:rsidRPr="008C3403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  <w:r w:rsidRPr="008C3403">
        <w:rPr>
          <w:rFonts w:ascii="Tahoma" w:hAnsi="Tahoma" w:cs="Tahoma"/>
          <w:sz w:val="22"/>
          <w:szCs w:val="22"/>
          <w:shd w:val="clear" w:color="auto" w:fill="FFFFFF"/>
        </w:rPr>
        <w:t>CRITERI DI VALUTAZIONE PER DOCENTE ESPERTO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641"/>
        <w:gridCol w:w="2392"/>
        <w:gridCol w:w="2392"/>
      </w:tblGrid>
      <w:tr w:rsidR="001C7E47" w:rsidRPr="008C3403" w:rsidTr="001C7E47">
        <w:trPr>
          <w:jc w:val="center"/>
        </w:trPr>
        <w:tc>
          <w:tcPr>
            <w:tcW w:w="2497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251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51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FF3005" w:rsidP="00A95AA4">
            <w:pPr>
              <w:pStyle w:val="TableContents"/>
              <w:spacing w:after="283"/>
              <w:jc w:val="center"/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AUTOVALUTAZIONE</w:t>
            </w: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lavorative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collaborazioni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PNRR, PON, POR, PNSD o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universitari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24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extrascolastiche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Partecipazione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almeno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inerente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ad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progettuali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interesse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specifico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Pubblicazione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monografie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articoli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riviste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scientifiche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giornali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pubblicazione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informatiche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(ECDL, Microsoft, Cisco, ECDL, EIPASS, </w:t>
            </w:r>
            <w:r w:rsidRPr="008C3403">
              <w:rPr>
                <w:rStyle w:val="Enfasicorsivo"/>
                <w:rFonts w:ascii="Tahoma" w:hAnsi="Tahoma" w:cs="Tahoma"/>
                <w:color w:val="000000"/>
                <w:sz w:val="22"/>
                <w:szCs w:val="22"/>
              </w:rPr>
              <w:t>etc</w:t>
            </w: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linguistiche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conseguite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presso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certificatori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accreditati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1C7E47" w:rsidRPr="008C3403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</w:p>
    <w:p w:rsidR="001C7E47" w:rsidRPr="008C3403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  <w:r w:rsidRPr="008C3403">
        <w:rPr>
          <w:rFonts w:ascii="Tahoma" w:hAnsi="Tahoma" w:cs="Tahoma"/>
          <w:sz w:val="22"/>
          <w:szCs w:val="22"/>
          <w:shd w:val="clear" w:color="auto" w:fill="FFFFFF"/>
        </w:rPr>
        <w:t>CRITERI DI VALUTAZIONE PER DOCENTE TUTOR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577"/>
        <w:gridCol w:w="2424"/>
        <w:gridCol w:w="2424"/>
      </w:tblGrid>
      <w:tr w:rsidR="001C7E47" w:rsidRPr="008C3403" w:rsidTr="001C7E47">
        <w:trPr>
          <w:jc w:val="center"/>
        </w:trPr>
        <w:tc>
          <w:tcPr>
            <w:tcW w:w="2464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26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6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FF3005" w:rsidP="00A95AA4">
            <w:pPr>
              <w:pStyle w:val="TableContents"/>
              <w:spacing w:after="283"/>
              <w:jc w:val="center"/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AUTOVALUTAZIONE</w:t>
            </w: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lavorative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collaborazioni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progetti</w:t>
            </w:r>
            <w:proofErr w:type="spellEnd"/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PNRR, PON, POR, PNSD o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universitari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24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extrascolastiche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Partecipazione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almeno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inerente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ad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progettuali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interesse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specifico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informatiche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(ECDL, Microsoft, Cisco, ECDL, EIPASS, </w:t>
            </w:r>
            <w:r w:rsidRPr="008C3403">
              <w:rPr>
                <w:rStyle w:val="Enfasicorsivo"/>
                <w:rFonts w:ascii="Tahoma" w:hAnsi="Tahoma" w:cs="Tahoma"/>
                <w:color w:val="000000"/>
                <w:sz w:val="22"/>
                <w:szCs w:val="22"/>
              </w:rPr>
              <w:t>etc</w:t>
            </w: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linguistiche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conseguite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presso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certificatori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accreditati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tutor PCTO/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coordinatore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classe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coordinatore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dipartimento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funzione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strumentale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l’orientamento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e/o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contrasto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alla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dispersione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scolastica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1C7E47" w:rsidRDefault="001C7E47"/>
    <w:p w:rsidR="001C7E47" w:rsidRPr="001C7E47" w:rsidRDefault="001C7E47" w:rsidP="001C7E47"/>
    <w:p w:rsidR="001C7E47" w:rsidRPr="001C7E47" w:rsidRDefault="001C7E47" w:rsidP="001C7E47"/>
    <w:p w:rsidR="001C7E47" w:rsidRPr="001C7E47" w:rsidRDefault="001C7E47" w:rsidP="001C7E47"/>
    <w:p w:rsidR="001C7E47" w:rsidRPr="001C7E47" w:rsidRDefault="001C7E47" w:rsidP="001C7E47"/>
    <w:p w:rsidR="001C7E47" w:rsidRPr="001C7E47" w:rsidRDefault="001C7E47" w:rsidP="001C7E47">
      <w:r>
        <w:t xml:space="preserve">Il </w:t>
      </w:r>
      <w:proofErr w:type="spellStart"/>
      <w:r>
        <w:t>Candidato</w:t>
      </w:r>
      <w:proofErr w:type="spellEnd"/>
      <w:r>
        <w:t>______________________</w:t>
      </w:r>
    </w:p>
    <w:p w:rsidR="001C7E47" w:rsidRDefault="001C7E47" w:rsidP="001C7E47"/>
    <w:p w:rsidR="001C7E47" w:rsidRDefault="001C7E47" w:rsidP="001C7E47">
      <w:pPr>
        <w:tabs>
          <w:tab w:val="left" w:pos="1590"/>
        </w:tabs>
      </w:pPr>
    </w:p>
    <w:p w:rsidR="001C7E47" w:rsidRDefault="001C7E47" w:rsidP="001C7E47">
      <w:pPr>
        <w:tabs>
          <w:tab w:val="left" w:pos="1590"/>
        </w:tabs>
      </w:pPr>
    </w:p>
    <w:p w:rsidR="001C7E47" w:rsidRDefault="001C7E47" w:rsidP="001C7E47">
      <w:pPr>
        <w:tabs>
          <w:tab w:val="left" w:pos="1590"/>
        </w:tabs>
      </w:pPr>
    </w:p>
    <w:p w:rsidR="00755625" w:rsidRPr="001C7E47" w:rsidRDefault="001C7E47" w:rsidP="001C7E47">
      <w:pPr>
        <w:tabs>
          <w:tab w:val="left" w:pos="1590"/>
        </w:tabs>
      </w:pPr>
      <w:r>
        <w:t>Data e firma</w:t>
      </w:r>
    </w:p>
    <w:sectPr w:rsidR="00755625" w:rsidRPr="001C7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47"/>
    <w:rsid w:val="001C7E47"/>
    <w:rsid w:val="003B5001"/>
    <w:rsid w:val="00755625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123A-4B71-46BB-BE8D-8A15D01A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7E4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1C7E4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C7E4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1C7E47"/>
    <w:rPr>
      <w:i/>
      <w:iCs/>
    </w:rPr>
  </w:style>
  <w:style w:type="character" w:customStyle="1" w:styleId="StrongEmphasis">
    <w:name w:val="Strong Emphasis"/>
    <w:qFormat/>
    <w:rsid w:val="001C7E47"/>
    <w:rPr>
      <w:b/>
      <w:bCs/>
    </w:rPr>
  </w:style>
  <w:style w:type="paragraph" w:customStyle="1" w:styleId="TableContents">
    <w:name w:val="Table Contents"/>
    <w:basedOn w:val="Normale"/>
    <w:qFormat/>
    <w:rsid w:val="001C7E47"/>
    <w:pPr>
      <w:suppressLineNumbers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C7E47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7E47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2025-07-13T05:22:00Z</dcterms:created>
  <dcterms:modified xsi:type="dcterms:W3CDTF">2025-07-13T05:22:00Z</dcterms:modified>
</cp:coreProperties>
</file>