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21" w:rsidRDefault="00751D98">
      <w:r>
        <w:t>Scheda A) editabile – allegato all’</w:t>
      </w:r>
      <w:r w:rsidR="00CD2075" w:rsidRPr="00CD2075">
        <w:t>AvvisoEsperti_Interni_Rete_PROGETTOcontrastoCYBERBULLISMO</w:t>
      </w:r>
      <w:bookmarkStart w:id="0" w:name="_GoBack"/>
      <w:bookmarkEnd w:id="0"/>
    </w:p>
    <w:p w:rsidR="00751D98" w:rsidRDefault="00751D98"/>
    <w:tbl>
      <w:tblPr>
        <w:tblW w:w="10065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3402"/>
        <w:gridCol w:w="2126"/>
        <w:gridCol w:w="1985"/>
      </w:tblGrid>
      <w:tr w:rsidR="00751D98" w:rsidRPr="0008683F" w:rsidTr="00CD2075">
        <w:trPr>
          <w:trHeight w:hRule="exact" w:val="1877"/>
        </w:trPr>
        <w:tc>
          <w:tcPr>
            <w:tcW w:w="10065" w:type="dxa"/>
            <w:gridSpan w:val="5"/>
            <w:tcBorders>
              <w:top w:val="single" w:sz="4" w:space="0" w:color="605B64"/>
              <w:left w:val="single" w:sz="7" w:space="0" w:color="A0A0A8"/>
              <w:bottom w:val="single" w:sz="4" w:space="0" w:color="605B67"/>
              <w:right w:val="single" w:sz="4" w:space="0" w:color="6B6B6B"/>
            </w:tcBorders>
          </w:tcPr>
          <w:p w:rsidR="00751D98" w:rsidRDefault="00751D98" w:rsidP="00A9540B">
            <w:pPr>
              <w:pStyle w:val="Corpotesto"/>
              <w:spacing w:before="1" w:line="261" w:lineRule="auto"/>
              <w:ind w:right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 DI VALUTAZIONE</w:t>
            </w:r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DEI CANDIDATI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1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esperto in gestione e organizzazione di attività di sensibilizzazione e contrasto al </w:t>
            </w:r>
            <w:proofErr w:type="spellStart"/>
            <w:r w:rsidRPr="00D15998">
              <w:rPr>
                <w:rFonts w:ascii="Times New Roman" w:eastAsia="Times New Roman" w:hAnsi="Times New Roman" w:cs="Times New Roman"/>
                <w:sz w:val="24"/>
                <w:szCs w:val="24"/>
              </w:rPr>
              <w:t>Cyberbullismo</w:t>
            </w:r>
            <w:proofErr w:type="spellEnd"/>
            <w:r w:rsidRPr="00D1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 particolare per ideazione e attuazione di esperienze e scambi intergenerazionali sull’uso degli strumenti digitali e social - empatia digitale – </w:t>
            </w:r>
            <w:proofErr w:type="spellStart"/>
            <w:r w:rsidRPr="00D15998">
              <w:rPr>
                <w:rFonts w:ascii="Times New Roman" w:eastAsia="Times New Roman" w:hAnsi="Times New Roman" w:cs="Times New Roman"/>
                <w:sz w:val="24"/>
                <w:szCs w:val="24"/>
              </w:rPr>
              <w:t>cyberbullismo</w:t>
            </w:r>
            <w:proofErr w:type="spellEnd"/>
            <w:r w:rsidRPr="00D159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075" w:rsidRDefault="00CD2075" w:rsidP="00A9540B">
            <w:pPr>
              <w:pStyle w:val="Corpotesto"/>
              <w:spacing w:before="1" w:line="261" w:lineRule="auto"/>
              <w:ind w:right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DE1864" w:rsidRPr="00CD2075" w:rsidRDefault="00CD2075" w:rsidP="00A9540B">
            <w:pPr>
              <w:pStyle w:val="Corpotesto"/>
              <w:spacing w:before="1" w:line="261" w:lineRule="auto"/>
              <w:ind w:right="2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075">
              <w:rPr>
                <w:rFonts w:ascii="Times New Roman" w:eastAsia="Times New Roman" w:hAnsi="Times New Roman" w:cs="Times New Roman"/>
                <w:sz w:val="20"/>
                <w:szCs w:val="20"/>
              </w:rPr>
              <w:t>SEDE PRINCIPALE DI attività (segnare con X la propria scelta</w:t>
            </w:r>
            <w:proofErr w:type="gramStart"/>
            <w:r w:rsidRPr="00CD2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CD20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CD2075">
              <w:rPr>
                <w:rFonts w:ascii="Centaur" w:hAnsi="Centaur"/>
                <w:sz w:val="20"/>
                <w:szCs w:val="20"/>
              </w:rPr>
              <w:t>󠆌</w:t>
            </w:r>
            <w:r w:rsidRPr="00CD2075">
              <w:rPr>
                <w:sz w:val="20"/>
                <w:szCs w:val="20"/>
              </w:rPr>
              <w:t>IC di Fagagna</w:t>
            </w:r>
            <w:r w:rsidRPr="00CD2075">
              <w:rPr>
                <w:sz w:val="20"/>
                <w:szCs w:val="20"/>
              </w:rPr>
              <w:t xml:space="preserve">               󠆌  </w:t>
            </w:r>
            <w:r w:rsidRPr="00CD2075">
              <w:rPr>
                <w:rFonts w:ascii="Centaur" w:hAnsi="Centaur"/>
                <w:sz w:val="20"/>
                <w:szCs w:val="20"/>
              </w:rPr>
              <w:t>󠆌</w:t>
            </w:r>
            <w:r w:rsidRPr="00CD2075">
              <w:rPr>
                <w:sz w:val="20"/>
                <w:szCs w:val="20"/>
              </w:rPr>
              <w:t xml:space="preserve"> </w:t>
            </w:r>
            <w:r w:rsidRPr="00CD2075">
              <w:rPr>
                <w:sz w:val="20"/>
                <w:szCs w:val="20"/>
              </w:rPr>
              <w:t>ISIS D’</w:t>
            </w:r>
            <w:proofErr w:type="spellStart"/>
            <w:r w:rsidRPr="00CD2075">
              <w:rPr>
                <w:sz w:val="20"/>
                <w:szCs w:val="20"/>
              </w:rPr>
              <w:t>Aronco</w:t>
            </w:r>
            <w:proofErr w:type="spellEnd"/>
            <w:r w:rsidRPr="00CD2075">
              <w:rPr>
                <w:sz w:val="20"/>
                <w:szCs w:val="20"/>
              </w:rPr>
              <w:t xml:space="preserve"> di Gemona.</w:t>
            </w:r>
          </w:p>
          <w:p w:rsidR="00751D98" w:rsidRDefault="00751D98" w:rsidP="00A9540B">
            <w:pPr>
              <w:pStyle w:val="Corpotesto"/>
              <w:spacing w:before="1" w:line="261" w:lineRule="auto"/>
              <w:ind w:right="219"/>
              <w:jc w:val="both"/>
            </w:pPr>
          </w:p>
          <w:p w:rsidR="00751D98" w:rsidRDefault="00751D98" w:rsidP="00A9540B">
            <w:pPr>
              <w:pStyle w:val="Corpotesto"/>
              <w:spacing w:before="1" w:line="261" w:lineRule="auto"/>
              <w:ind w:right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98" w:rsidRPr="0008683F" w:rsidTr="00CD2075">
        <w:trPr>
          <w:trHeight w:hRule="exact" w:val="505"/>
        </w:trPr>
        <w:tc>
          <w:tcPr>
            <w:tcW w:w="426" w:type="dxa"/>
            <w:tcBorders>
              <w:top w:val="single" w:sz="4" w:space="0" w:color="605B67"/>
              <w:left w:val="single" w:sz="7" w:space="0" w:color="A0A0A8"/>
              <w:bottom w:val="single" w:sz="4" w:space="0" w:color="646067"/>
              <w:right w:val="single" w:sz="5" w:space="0" w:color="747477"/>
            </w:tcBorders>
          </w:tcPr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05B67"/>
              <w:left w:val="single" w:sz="5" w:space="0" w:color="747477"/>
              <w:bottom w:val="single" w:sz="4" w:space="0" w:color="646067"/>
              <w:right w:val="single" w:sz="4" w:space="0" w:color="706B70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TITOLI</w:t>
            </w:r>
          </w:p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6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PUNTEGGIO</w:t>
            </w:r>
          </w:p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Punteggio</w:t>
            </w:r>
            <w:proofErr w:type="spellEnd"/>
            <w:r w:rsidRPr="009157B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proposto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candidato</w:t>
            </w:r>
            <w:proofErr w:type="spellEnd"/>
          </w:p>
          <w:p w:rsidR="00751D98" w:rsidRPr="009157BF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605B67"/>
              <w:left w:val="single" w:sz="4" w:space="0" w:color="706B70"/>
              <w:bottom w:val="single" w:sz="4" w:space="0" w:color="646067"/>
              <w:right w:val="single" w:sz="4" w:space="0" w:color="6B6B6B"/>
            </w:tcBorders>
          </w:tcPr>
          <w:p w:rsidR="00751D98" w:rsidRPr="009157BF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verificato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dalla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commissione</w:t>
            </w:r>
            <w:proofErr w:type="spellEnd"/>
          </w:p>
        </w:tc>
      </w:tr>
      <w:tr w:rsidR="00751D98" w:rsidTr="00CD2075">
        <w:trPr>
          <w:trHeight w:hRule="exact" w:val="1072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Abilitazione in classi di insegnamento relative al 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 al II </w:t>
            </w: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ciclo di istruzione o titolo di accesso alle stesse</w:t>
            </w:r>
            <w:r w:rsidR="00DE186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 punto per abilitazione (massimo 2</w:t>
            </w: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punti) o</w:t>
            </w: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1 punto per titolo di accesso alla classe di insegnamento (massimo 1 punto)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Tr="00CD2075">
        <w:trPr>
          <w:trHeight w:hRule="exact" w:val="1211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Corsi di aggi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ornamento o specializzazione sulle tematiche: prevenzione e contrasto al bullismo e 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cyberbullismo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 punto per ogni corso di almeno 4</w:t>
            </w: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ore con attestazione finale</w:t>
            </w:r>
          </w:p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Tr="00CD2075">
        <w:trPr>
          <w:trHeight w:hRule="exact" w:val="1635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751D98" w:rsidRPr="006C4C7C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C4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Ulteriore laurea diversa da quella indicata al punto 1 in: psicologia, sociologia, scienze dell’educazione e della formazione (non primaria).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 punto per ogni titolo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Tr="00CD2075">
        <w:trPr>
          <w:trHeight w:hRule="exact" w:val="843"/>
        </w:trPr>
        <w:tc>
          <w:tcPr>
            <w:tcW w:w="426" w:type="dxa"/>
            <w:tcBorders>
              <w:top w:val="single" w:sz="4" w:space="0" w:color="605B64"/>
              <w:left w:val="single" w:sz="7" w:space="0" w:color="A0A0A8"/>
              <w:bottom w:val="single" w:sz="4" w:space="0" w:color="706B74"/>
              <w:right w:val="single" w:sz="5" w:space="0" w:color="747477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5" w:space="0" w:color="747477"/>
              <w:bottom w:val="single" w:sz="4" w:space="0" w:color="5B5764"/>
              <w:right w:val="single" w:sz="4" w:space="0" w:color="706B70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Master universitario di durata almeno annuale in discipline affini alle finalità del progetto</w:t>
            </w:r>
          </w:p>
        </w:tc>
        <w:tc>
          <w:tcPr>
            <w:tcW w:w="3402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0,5 punti per ogni titolo</w:t>
            </w:r>
          </w:p>
        </w:tc>
        <w:tc>
          <w:tcPr>
            <w:tcW w:w="2126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05B64"/>
              <w:left w:val="single" w:sz="4" w:space="0" w:color="706B70"/>
              <w:bottom w:val="single" w:sz="4" w:space="0" w:color="5B5764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Tr="00CD2075">
        <w:trPr>
          <w:trHeight w:hRule="exact" w:val="436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751D98" w:rsidRPr="008F0EE9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 PREGRESSE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8F0EE9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EE9">
              <w:rPr>
                <w:rFonts w:ascii="Times New Roman" w:eastAsia="Times New Roman" w:hAnsi="Times New Roman" w:cs="Times New Roman"/>
                <w:sz w:val="20"/>
                <w:szCs w:val="20"/>
              </w:rPr>
              <w:t>PUNTEGGIO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98" w:rsidRPr="00364D5A" w:rsidTr="00CD2075">
        <w:trPr>
          <w:trHeight w:hRule="exact" w:val="834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751D98" w:rsidRPr="0008683F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Incarico di referente di Istituto per il contrasto al bullismo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1 punto per ogni anno scolastico di attività, 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RPr="00364D5A" w:rsidTr="00CD2075">
        <w:trPr>
          <w:trHeight w:hRule="exact" w:val="1272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751D98" w:rsidRPr="00D73A5A" w:rsidRDefault="00751D98" w:rsidP="00DE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Membro del Team/gruppo/commissione interno/a di istituto per il contrasto al bullismo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cyberbullismo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0,5</w:t>
            </w:r>
            <w:r w:rsidRPr="006613C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punto per ogni anno scolastico di attività,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RPr="00364D5A" w:rsidTr="00CD2075">
        <w:trPr>
          <w:trHeight w:hRule="exact" w:val="1275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751D98" w:rsidRPr="007A37E9" w:rsidRDefault="00751D98" w:rsidP="00A9540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A3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Esperienza nel tenere attività didattiche con metodologie quali </w:t>
            </w:r>
            <w:proofErr w:type="spellStart"/>
            <w:r w:rsidRPr="007A3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role</w:t>
            </w:r>
            <w:proofErr w:type="spellEnd"/>
            <w:r w:rsidRPr="007A3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A3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playing</w:t>
            </w:r>
            <w:proofErr w:type="spellEnd"/>
            <w:r w:rsidRPr="007A3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teatro dell’oppresso e simili.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7A37E9" w:rsidRDefault="00751D98" w:rsidP="00A9540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A37E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0,25 punti per ogni anno scolastico in cui è stata attuata almeno un’attività.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1D98" w:rsidRPr="00364D5A" w:rsidTr="00CD2075">
        <w:trPr>
          <w:trHeight w:hRule="exact" w:val="1137"/>
        </w:trPr>
        <w:tc>
          <w:tcPr>
            <w:tcW w:w="426" w:type="dxa"/>
            <w:tcBorders>
              <w:top w:val="single" w:sz="4" w:space="0" w:color="575460"/>
              <w:left w:val="single" w:sz="7" w:space="0" w:color="A0A0A8"/>
              <w:bottom w:val="single" w:sz="4" w:space="0" w:color="575460"/>
              <w:right w:val="single" w:sz="5" w:space="0" w:color="747477"/>
            </w:tcBorders>
          </w:tcPr>
          <w:p w:rsidR="00751D98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5" w:space="0" w:color="747477"/>
              <w:bottom w:val="single" w:sz="4" w:space="0" w:color="575460"/>
              <w:right w:val="single" w:sz="4" w:space="0" w:color="706B70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Esperienza in incarichi di tipo organizzativo all’interno della scuola negli ultimi 5 anni scolastici.</w:t>
            </w:r>
          </w:p>
        </w:tc>
        <w:tc>
          <w:tcPr>
            <w:tcW w:w="3402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D73A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73A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0,25 punti per ogni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incarico</w:t>
            </w:r>
          </w:p>
        </w:tc>
        <w:tc>
          <w:tcPr>
            <w:tcW w:w="2126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75460"/>
              <w:left w:val="single" w:sz="4" w:space="0" w:color="706B70"/>
              <w:bottom w:val="single" w:sz="4" w:space="0" w:color="575460"/>
              <w:right w:val="single" w:sz="4" w:space="0" w:color="6B6B6B"/>
            </w:tcBorders>
          </w:tcPr>
          <w:p w:rsidR="00751D98" w:rsidRPr="00364D5A" w:rsidRDefault="00751D98" w:rsidP="00A954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51D98" w:rsidRDefault="00751D98"/>
    <w:sectPr w:rsidR="00751D98" w:rsidSect="00751D9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98"/>
    <w:rsid w:val="005A7321"/>
    <w:rsid w:val="00751D98"/>
    <w:rsid w:val="00CD2075"/>
    <w:rsid w:val="00D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EBD5"/>
  <w15:chartTrackingRefBased/>
  <w15:docId w15:val="{466B209B-FB97-4E8E-A027-CAF8589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51D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1D98"/>
  </w:style>
  <w:style w:type="character" w:customStyle="1" w:styleId="CorpotestoCarattere">
    <w:name w:val="Corpo testo Carattere"/>
    <w:basedOn w:val="Carpredefinitoparagrafo"/>
    <w:link w:val="Corpotesto"/>
    <w:uiPriority w:val="1"/>
    <w:rsid w:val="00751D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Bulfone</dc:creator>
  <cp:keywords/>
  <dc:description/>
  <cp:lastModifiedBy>Stefano Bulfone</cp:lastModifiedBy>
  <cp:revision>1</cp:revision>
  <dcterms:created xsi:type="dcterms:W3CDTF">2023-11-29T15:01:00Z</dcterms:created>
  <dcterms:modified xsi:type="dcterms:W3CDTF">2023-11-29T15:38:00Z</dcterms:modified>
</cp:coreProperties>
</file>