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2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 </w:t>
      </w:r>
    </w:p>
    <w:p w:rsidR="00000000" w:rsidDel="00000000" w:rsidP="00000000" w:rsidRDefault="00000000" w:rsidRPr="00000000" w14:paraId="00000002">
      <w:pPr>
        <w:widowControl w:val="0"/>
        <w:spacing w:after="160" w:lineRule="auto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Avviso di selezione per il reclutamento di un docente referente per il progetto “DOPOSCUOLA ALL’ALBERTI - INCLUSIONE NELLA RELAZIONE”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730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504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dell’I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stituto Comprensivo IV di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20"/>
        </w:tabs>
        <w:spacing w:after="0" w:before="0" w:line="240" w:lineRule="auto"/>
        <w:ind w:left="10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0"/>
          <w:tab w:val="left" w:leader="none" w:pos="8380"/>
          <w:tab w:val="left" w:leader="none" w:pos="10420"/>
        </w:tabs>
        <w:spacing w:after="0" w:before="0" w:line="235" w:lineRule="auto"/>
        <w:ind w:left="10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nato/a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) 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1560"/>
          <w:tab w:val="left" w:leader="none" w:pos="4480"/>
          <w:tab w:val="left" w:leader="none" w:pos="5220"/>
          <w:tab w:val="left" w:leader="none" w:pos="5860"/>
        </w:tabs>
        <w:spacing w:after="0" w:before="0" w:line="235" w:lineRule="auto"/>
        <w:ind w:left="10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residente</w:t>
        <w:tab/>
        <w:t xml:space="preserve">a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prov.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in</w:t>
        <w:tab/>
        <w:t xml:space="preserve">via_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u w:val="single"/>
          <w:vertAlign w:val="subscript"/>
          <w:rtl w:val="0"/>
        </w:rPr>
        <w:t xml:space="preserve">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35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odice</w:t>
        <w:tab/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fiscale ___________________ PEO_______________________________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tel.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2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3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nel caso di dichiarazioni non veritiere e falsità negli atti, richiamate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23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dall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art. 76 D.P.R. 445 del 28/12/2000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4"/>
        </w:tabs>
        <w:spacing w:after="0" w:before="0" w:line="235" w:lineRule="auto"/>
        <w:ind w:left="0" w:right="49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7" w:right="5052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2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1416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possesso dei seguenti titoli e di avere le seguenti esperienze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GRIGLIA DI VALUTAZIONE DELLA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4755"/>
        <w:gridCol w:w="1650"/>
        <w:gridCol w:w="1575"/>
        <w:gridCol w:w="1275"/>
        <w:tblGridChange w:id="0">
          <w:tblGrid>
            <w:gridCol w:w="1575"/>
            <w:gridCol w:w="4755"/>
            <w:gridCol w:w="1650"/>
            <w:gridCol w:w="1575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Titoli valutabili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 dichiarazione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Uffici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del vecchio ordinamento, Laurea specialistica o Laurea magistrale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triennale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istruzione secondaria di secondo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Altri titoli…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Titoli professionali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Precedenti esperienze di coordinamento e gestione di progetti interni alla scuola e/o in altre amministrazioni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Precedenti esperienze in incarichi riferiti all’accoglienza degli alunni stranieri nella scuola o in altre amministrazioni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2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Partecipazione in qualità di corsista a corsi di formazione e aggiornamento su tematiche attinenti il ruolo richiesto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0,50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(Max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Incarichi istituzionali ( collaboratori D.S., responsabili di plesso, Funzioni Strumentali, Comitato di valutazione, Referenti dipartimenti e aree, etc…)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per esperienza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after="16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32" w:right="2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_______________, ____________</w:t>
        <w:tab/>
        <w:tab/>
        <w:tab/>
        <w:tab/>
        <w:t xml:space="preserve">Firma 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940" w:top="1140" w:left="620" w:right="5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