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F7" w:rsidRDefault="004218F9">
      <w:pPr>
        <w:spacing w:after="0"/>
        <w:rPr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-596899</wp:posOffset>
                </wp:positionV>
                <wp:extent cx="6194425" cy="23622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3550" y="2603663"/>
                          <a:ext cx="61849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C3FF7" w:rsidRDefault="004218F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Titolo: UNA SCUOLA PER TUTTI, GUARDANDO ALL’EUROPA</w:t>
                            </w:r>
                          </w:p>
                          <w:p w:rsidR="00AC3FF7" w:rsidRDefault="004218F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Aree tematiche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d’intervento :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</w:t>
                            </w:r>
                          </w:p>
                          <w:p w:rsidR="00AC3FF7" w:rsidRDefault="004218F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a. Competenze chiave europee.        </w:t>
                            </w:r>
                          </w:p>
                          <w:p w:rsidR="00AC3FF7" w:rsidRDefault="004218F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b. Competenze linguistiche:</w:t>
                            </w:r>
                          </w:p>
                          <w:p w:rsidR="00AC3FF7" w:rsidRDefault="004218F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b.4 Apprendimento delle lingue di scolarizzazione in un contesto plurilinguista.</w:t>
                            </w:r>
                          </w:p>
                          <w:p w:rsidR="00AC3FF7" w:rsidRDefault="00AC3F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AC3FF7" w:rsidRDefault="004218F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c. promozione del benessere:</w:t>
                            </w:r>
                          </w:p>
                          <w:p w:rsidR="00AC3FF7" w:rsidRDefault="004218F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c.1prevenzione e contrasto della dispersione scolastica;</w:t>
                            </w:r>
                          </w:p>
                          <w:p w:rsidR="00AC3FF7" w:rsidRDefault="004218F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333333"/>
                                <w:sz w:val="20"/>
                                <w:highlight w:val="white"/>
                              </w:rPr>
                              <w:t>c.3</w:t>
                            </w:r>
                            <w:r>
                              <w:rPr>
                                <w:color w:val="333333"/>
                                <w:sz w:val="20"/>
                                <w:highlight w:val="white"/>
                              </w:rPr>
                              <w:t xml:space="preserve"> Sviluppo di comportamenti ispirati ad uno stile di vita sano e al benessere della persona anche </w:t>
                            </w:r>
                            <w:r>
                              <w:rPr>
                                <w:color w:val="333333"/>
                                <w:sz w:val="20"/>
                                <w:highlight w:val="white"/>
                              </w:rPr>
                              <w:br/>
                              <w:t>attraverso la valorizzazione delle discipline motorie.</w:t>
                            </w:r>
                          </w:p>
                          <w:p w:rsidR="00AC3FF7" w:rsidRDefault="004218F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-596899</wp:posOffset>
                </wp:positionV>
                <wp:extent cx="6194425" cy="23622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4425" cy="2362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C3FF7" w:rsidRDefault="00AC3FF7">
      <w:pPr>
        <w:spacing w:after="0"/>
        <w:rPr>
          <w:b/>
          <w:sz w:val="16"/>
          <w:szCs w:val="16"/>
        </w:rPr>
      </w:pPr>
    </w:p>
    <w:p w:rsidR="00AC3FF7" w:rsidRDefault="00AC3FF7">
      <w:pPr>
        <w:spacing w:after="0"/>
        <w:rPr>
          <w:b/>
          <w:sz w:val="16"/>
          <w:szCs w:val="16"/>
        </w:rPr>
      </w:pPr>
    </w:p>
    <w:p w:rsidR="00AC3FF7" w:rsidRDefault="00AC3FF7">
      <w:pPr>
        <w:spacing w:after="0"/>
        <w:rPr>
          <w:b/>
          <w:sz w:val="16"/>
          <w:szCs w:val="16"/>
        </w:rPr>
      </w:pPr>
    </w:p>
    <w:p w:rsidR="00AC3FF7" w:rsidRDefault="00AC3FF7">
      <w:pPr>
        <w:spacing w:after="0"/>
        <w:rPr>
          <w:b/>
          <w:sz w:val="16"/>
          <w:szCs w:val="16"/>
        </w:rPr>
      </w:pPr>
    </w:p>
    <w:p w:rsidR="00AC3FF7" w:rsidRDefault="00AC3FF7">
      <w:pPr>
        <w:spacing w:after="0"/>
        <w:rPr>
          <w:b/>
          <w:sz w:val="16"/>
          <w:szCs w:val="16"/>
        </w:rPr>
      </w:pPr>
    </w:p>
    <w:p w:rsidR="00AC3FF7" w:rsidRDefault="00AC3FF7">
      <w:pPr>
        <w:spacing w:after="0"/>
        <w:rPr>
          <w:b/>
          <w:sz w:val="16"/>
          <w:szCs w:val="16"/>
        </w:rPr>
      </w:pPr>
    </w:p>
    <w:p w:rsidR="00AC3FF7" w:rsidRDefault="00AC3FF7">
      <w:pPr>
        <w:spacing w:after="0"/>
        <w:rPr>
          <w:b/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4218F9">
      <w:pPr>
        <w:tabs>
          <w:tab w:val="left" w:pos="289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AC3FF7" w:rsidRDefault="004218F9">
      <w:pPr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177800</wp:posOffset>
                </wp:positionV>
                <wp:extent cx="6194425" cy="587692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3550" y="846300"/>
                          <a:ext cx="6184900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C3FF7" w:rsidRDefault="004218F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Finalità e obiettivi:</w:t>
                            </w:r>
                          </w:p>
                          <w:p w:rsidR="00AC3FF7" w:rsidRDefault="004218F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a.1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Potenziare la dimensione progettuale e laboratoriale nell’ottica della didattica per competenze, in particolare:</w:t>
                            </w:r>
                          </w:p>
                          <w:p w:rsidR="00AC3FF7" w:rsidRDefault="004218F9">
                            <w:pPr>
                              <w:spacing w:after="0" w:line="275" w:lineRule="auto"/>
                              <w:ind w:left="1080" w:firstLine="18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Comunicazione nella madrelingua</w:t>
                            </w:r>
                          </w:p>
                          <w:p w:rsidR="00AC3FF7" w:rsidRDefault="004218F9">
                            <w:pPr>
                              <w:spacing w:after="0" w:line="275" w:lineRule="auto"/>
                              <w:ind w:left="1080" w:firstLine="18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Competenza digitale</w:t>
                            </w:r>
                          </w:p>
                          <w:p w:rsidR="00AC3FF7" w:rsidRDefault="004218F9">
                            <w:pPr>
                              <w:spacing w:after="0" w:line="275" w:lineRule="auto"/>
                              <w:ind w:left="1080" w:firstLine="18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Spirito di iniziativa e imprenditorialità</w:t>
                            </w:r>
                          </w:p>
                          <w:p w:rsidR="00AC3FF7" w:rsidRDefault="004218F9">
                            <w:pPr>
                              <w:spacing w:after="0" w:line="275" w:lineRule="auto"/>
                              <w:ind w:left="1080" w:firstLine="18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Competenze matematiche.</w:t>
                            </w:r>
                          </w:p>
                          <w:p w:rsidR="00AC3FF7" w:rsidRDefault="004218F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a.2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Promuovere un primo approccio alla lingua inglese nelle scuole dell’infanzia.</w:t>
                            </w:r>
                          </w:p>
                          <w:p w:rsidR="00AC3FF7" w:rsidRDefault="004218F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b.4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Promuovere il potenziamento linguistico della prima lingua straniera (inglese) e delle seconde lingue (francese e tedesco c/o sec. I grado). Favorire il potenziamento delle competenze linguistico-comunicative in un contesto plurilinguistico ed in situazioni di uso veicolare.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AC3FF7" w:rsidRDefault="00AC3FF7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AC3FF7" w:rsidRDefault="004218F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contenuti delle attività:</w:t>
                            </w:r>
                          </w:p>
                          <w:p w:rsidR="00AC3FF7" w:rsidRDefault="004218F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a.1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Laboratori di arricchimento del curricolo nell’ambito dei diversi linguaggi espressivi, con particolare attenzione a progetti che prevedano il potenziamento delle competenze linguistiche e digitali (promozione della lettura, redazione di pubblicazioni scolastiche, loro realizzazione e pubblicazione in formato digitale);</w:t>
                            </w:r>
                          </w:p>
                          <w:p w:rsidR="00AC3FF7" w:rsidRDefault="004218F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Corsi preparatori alle gare matematiche.</w:t>
                            </w:r>
                          </w:p>
                          <w:p w:rsidR="00AC3FF7" w:rsidRDefault="004218F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a.2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Laboratori in lingua inglese per le scuole dell’infanzia.</w:t>
                            </w:r>
                          </w:p>
                          <w:p w:rsidR="00AC3FF7" w:rsidRDefault="004218F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b.4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Laboratori in lingua inglese per le scuole primarie e percorsi di potenziamento delle lingue straniere nella scuola secondaria (in orario extrascolastico). Percorsi di apprendimento in varie discipline con la metodologia CLIL.</w:t>
                            </w:r>
                          </w:p>
                          <w:p w:rsidR="00AC3FF7" w:rsidRDefault="004218F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c.1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laboratori di lingua italiana e matematica a classi aperte per il recupero delle abilità, per prevenire il rischio dispersione nella scuole primarie e secondaria.</w:t>
                            </w:r>
                          </w:p>
                          <w:p w:rsidR="00AC3FF7" w:rsidRDefault="004218F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c.3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Potenziamento dell’attività motoria in tutti gli ordini di scuola mediante l’attivazione di percorsi integrativi e la formazione dei docenti interni. </w:t>
                            </w:r>
                          </w:p>
                          <w:p w:rsidR="00AC3FF7" w:rsidRDefault="00AC3FF7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AC3FF7" w:rsidRDefault="004218F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Risultati attesi </w:t>
                            </w:r>
                          </w:p>
                          <w:p w:rsidR="00AC3FF7" w:rsidRDefault="004218F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c1.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Promozione del successo formativo ed implementazione in particolare delle competenze chiave di cittadinanza, grazie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all’offerta  di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arricchimento e personalizzazione dei percorsi, anche valorizzando le differenze.</w:t>
                            </w:r>
                          </w:p>
                          <w:p w:rsidR="00AC3FF7" w:rsidRDefault="004218F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b4.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Potenziamento delle abilità linguistico-comunicative in situazione mediante l’acquisizione/sviluppo e arricchimento del lessico. 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Certificazione  delle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competenze KET/PET, DELF, FIT IN DEUTSCH A1/A2.</w:t>
                            </w:r>
                          </w:p>
                          <w:p w:rsidR="00AC3FF7" w:rsidRDefault="004218F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c.1-c.3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Miglioramento delle conoscenze abilità in studenti con difficoltà nello studio. Offerta di opportunità alternative di autorealizzazione anche attraverso le discipline motorie. Promozione dei valori che l’attività motoria e lo sport trasmettono.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177800</wp:posOffset>
                </wp:positionV>
                <wp:extent cx="6194425" cy="58769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4425" cy="587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  <w:bookmarkStart w:id="0" w:name="_gjdgxs" w:colFirst="0" w:colLast="0"/>
      <w:bookmarkEnd w:id="0"/>
    </w:p>
    <w:p w:rsidR="00AC3FF7" w:rsidRDefault="00AC3FF7">
      <w:pPr>
        <w:rPr>
          <w:sz w:val="16"/>
          <w:szCs w:val="16"/>
        </w:rPr>
      </w:pPr>
    </w:p>
    <w:p w:rsidR="00AC3FF7" w:rsidRDefault="004218F9">
      <w:pPr>
        <w:tabs>
          <w:tab w:val="left" w:pos="407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4218F9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215900</wp:posOffset>
                </wp:positionV>
                <wp:extent cx="6213475" cy="762251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8788" y="3408400"/>
                          <a:ext cx="6194425" cy="743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C3FF7" w:rsidRDefault="004218F9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dati docente referente degli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interventi:   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</w:rPr>
                              <w:t>Claudia Cappelletti</w:t>
                            </w:r>
                          </w:p>
                          <w:p w:rsidR="00AC3FF7" w:rsidRDefault="00B20B11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:rsidR="00AC3FF7" w:rsidRDefault="004218F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periodo di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svolgimento:   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                       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X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intero anno scolastico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8pt;margin-top:17pt;width:489.25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u0JAIAAFMEAAAOAAAAZHJzL2Uyb0RvYy54bWysVNtu2zAMfR+wfxD0vthJnTYx4vShWYYB&#10;xRag2wcwshwL0G2iGid/P0pJ03QbMGCYH2TKog4PeUgv7g9Gs70MqJxt+HhUciatcK2yu4Z//7b+&#10;MOMMI9gWtLOy4UeJ/H75/t1i8LWcuN7pVgZGIBbrwTe8j9HXRYGilwZw5Ly0dNi5YCDSNuyKNsBA&#10;6EYXk7K8LQYXWh+ckIj0dXU65MuM33VSxK9dhzIy3XDiFvMa8rpNa7FcQL0L4HslzjTgH1gYUJaC&#10;XqBWEIE9B/UblFEiOHRdHAlnCtd1SsicA2UzLn/J5qkHL3MuVBz0lzLh/4MVX/abwFRL2nFmwZBE&#10;qSaDx5qOnvwmnHdIZkrw0AWT3kSdHRo+mVSzuxmJfGz4TVXOqvJcU3mITJDD7XheVZMpZ4I87qob&#10;SjMFKF6RfMD4STrDktHwQJrlUsL+EePJ9cUlBUanVbtWWudN2G0fdGB7IH3X+Tmjv3HTlg0Nn08z&#10;D6A26zREomQ8JY52l+O9uYHXwGV+/gSciK0A+xOBjJDcoDYqUl9rZRo+u9yGupfQfrQti0dPlbY0&#10;EjwxQ8OZljRAZOTrEZT+ux8VUVuqZVLrpE+y4mF7yIpOElb6snXtkVRGL9aKCD8Cxg0E6nPSfKDe&#10;p7g/niEQF/3ZUnPNx1mxmDfV9I40ZeH6ZHt9Alb0jkaKCnoyH2IesCRdik6dm/U+T1kajet99nr9&#10;Fyx/AgAA//8DAFBLAwQUAAYACAAAACEArOQ9iNsAAAAJAQAADwAAAGRycy9kb3ducmV2LnhtbEyP&#10;zU7EMAyE70i8Q2QkLohNYX9gS9MVVOLISnR5AG9j2orGqZr0h7fHnOBkjT9rPJMdFtepiYbQejZw&#10;t0pAEVfetlwb+Di93j6CChHZYueZDHxTgEN+eZFhav3M7zSVsVZiwiFFA02Mfap1qBpyGFa+Jxb2&#10;6QeHUeRQazvgLOau0/dJstMOW5YPDfZUNFR9laMzcArrtqCufAjTVL69FOONm/FozPXV8vwEKtIS&#10;/47hN75Eh1wynf3INqhO9E6qRAPrjUzh+/1mC+osYCsbnWf6f4P8BwAA//8DAFBLAQItABQABgAI&#10;AAAAIQC2gziS/gAAAOEBAAATAAAAAAAAAAAAAAAAAAAAAABbQ29udGVudF9UeXBlc10ueG1sUEsB&#10;Ai0AFAAGAAgAAAAhADj9If/WAAAAlAEAAAsAAAAAAAAAAAAAAAAALwEAAF9yZWxzLy5yZWxzUEsB&#10;Ai0AFAAGAAgAAAAhABa1e7QkAgAAUwQAAA4AAAAAAAAAAAAAAAAALgIAAGRycy9lMm9Eb2MueG1s&#10;UEsBAi0AFAAGAAgAAAAhAKzkPYjbAAAACQEAAA8AAAAAAAAAAAAAAAAAfg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C3FF7" w:rsidRDefault="004218F9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dati docente referente degli </w:t>
                      </w:r>
                      <w:proofErr w:type="gramStart"/>
                      <w:r>
                        <w:rPr>
                          <w:color w:val="000000"/>
                          <w:sz w:val="18"/>
                        </w:rPr>
                        <w:t xml:space="preserve">interventi:   </w:t>
                      </w:r>
                      <w:proofErr w:type="gramEnd"/>
                      <w:r>
                        <w:rPr>
                          <w:color w:val="000000"/>
                          <w:sz w:val="18"/>
                        </w:rPr>
                        <w:t>Claudia Cappelletti</w:t>
                      </w:r>
                    </w:p>
                    <w:p w:rsidR="00AC3FF7" w:rsidRDefault="00B20B11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bookmarkStart w:id="2" w:name="_GoBack"/>
                      <w:bookmarkEnd w:id="2"/>
                    </w:p>
                    <w:p w:rsidR="00AC3FF7" w:rsidRDefault="004218F9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periodo di </w:t>
                      </w:r>
                      <w:proofErr w:type="gramStart"/>
                      <w:r>
                        <w:rPr>
                          <w:color w:val="000000"/>
                          <w:sz w:val="18"/>
                        </w:rPr>
                        <w:t xml:space="preserve">svolgimento:   </w:t>
                      </w:r>
                      <w:proofErr w:type="gramEnd"/>
                      <w:r>
                        <w:rPr>
                          <w:color w:val="000000"/>
                          <w:sz w:val="18"/>
                        </w:rPr>
                        <w:t xml:space="preserve">                          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X</w:t>
                      </w:r>
                      <w:r>
                        <w:rPr>
                          <w:color w:val="000000"/>
                          <w:sz w:val="18"/>
                        </w:rPr>
                        <w:t xml:space="preserve">   intero anno scolastico</w:t>
                      </w:r>
                    </w:p>
                  </w:txbxContent>
                </v:textbox>
              </v:rect>
            </w:pict>
          </mc:Fallback>
        </mc:AlternateContent>
      </w: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AC3FF7">
      <w:pPr>
        <w:rPr>
          <w:sz w:val="16"/>
          <w:szCs w:val="16"/>
        </w:rPr>
      </w:pPr>
    </w:p>
    <w:p w:rsidR="00AC3FF7" w:rsidRDefault="004218F9">
      <w:pPr>
        <w:jc w:val="center"/>
        <w:rPr>
          <w:sz w:val="16"/>
          <w:szCs w:val="16"/>
        </w:rPr>
      </w:pPr>
      <w:r>
        <w:rPr>
          <w:sz w:val="16"/>
          <w:szCs w:val="16"/>
        </w:rPr>
        <w:t>3</w:t>
      </w:r>
    </w:p>
    <w:sectPr w:rsidR="00AC3FF7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45" w:rsidRDefault="004218F9">
      <w:pPr>
        <w:spacing w:after="0" w:line="240" w:lineRule="auto"/>
      </w:pPr>
      <w:r>
        <w:separator/>
      </w:r>
    </w:p>
  </w:endnote>
  <w:endnote w:type="continuationSeparator" w:id="0">
    <w:p w:rsidR="00C72C45" w:rsidRDefault="0042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45" w:rsidRDefault="004218F9">
      <w:pPr>
        <w:spacing w:after="0" w:line="240" w:lineRule="auto"/>
      </w:pPr>
      <w:r>
        <w:separator/>
      </w:r>
    </w:p>
  </w:footnote>
  <w:footnote w:type="continuationSeparator" w:id="0">
    <w:p w:rsidR="00C72C45" w:rsidRDefault="00421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FF7" w:rsidRDefault="00AC3F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F7"/>
    <w:rsid w:val="004218F9"/>
    <w:rsid w:val="00AC3FF7"/>
    <w:rsid w:val="00B20B11"/>
    <w:rsid w:val="00C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0D76"/>
  <w15:docId w15:val="{B38076FB-0F05-45B8-A051-2B78E361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Ligonzo</dc:creator>
  <cp:lastModifiedBy>Tullia Trimarchi</cp:lastModifiedBy>
  <cp:revision>3</cp:revision>
  <cp:lastPrinted>2019-06-18T06:30:00Z</cp:lastPrinted>
  <dcterms:created xsi:type="dcterms:W3CDTF">2019-06-18T06:46:00Z</dcterms:created>
  <dcterms:modified xsi:type="dcterms:W3CDTF">2019-07-01T09:37:00Z</dcterms:modified>
</cp:coreProperties>
</file>