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0A7D7A" w14:textId="36C48B25" w:rsidR="007D6EC9" w:rsidRDefault="00E25D05">
      <w:pPr>
        <w:spacing w:after="0"/>
        <w:ind w:left="68"/>
        <w:jc w:val="center"/>
        <w:rPr>
          <w:rFonts w:ascii="Verdana" w:eastAsia="Verdana" w:hAnsi="Verdana" w:cs="Verdana"/>
          <w:b/>
          <w:sz w:val="20"/>
        </w:rPr>
      </w:pPr>
      <w:r>
        <w:rPr>
          <w:rFonts w:ascii="Verdana" w:eastAsia="Verdana" w:hAnsi="Verdana" w:cs="Verdana"/>
          <w:b/>
          <w:sz w:val="20"/>
        </w:rPr>
        <w:t xml:space="preserve"> </w:t>
      </w:r>
    </w:p>
    <w:p w14:paraId="2D1AE5B5" w14:textId="77777777" w:rsidR="00584F62" w:rsidRDefault="00584F62">
      <w:pPr>
        <w:spacing w:after="0"/>
        <w:ind w:left="68"/>
        <w:jc w:val="center"/>
      </w:pPr>
    </w:p>
    <w:p w14:paraId="697C8FCD" w14:textId="77777777" w:rsidR="007D6EC9" w:rsidRDefault="00E25D05">
      <w:pPr>
        <w:spacing w:after="0"/>
        <w:ind w:left="68"/>
        <w:jc w:val="center"/>
      </w:pPr>
      <w:r>
        <w:rPr>
          <w:rFonts w:ascii="Verdana" w:eastAsia="Verdana" w:hAnsi="Verdana" w:cs="Verdana"/>
          <w:b/>
          <w:sz w:val="20"/>
        </w:rPr>
        <w:t xml:space="preserve"> </w:t>
      </w:r>
    </w:p>
    <w:p w14:paraId="6AA5AD9F" w14:textId="79E0EE94" w:rsidR="007D6EC9" w:rsidRDefault="00AF18F0">
      <w:pPr>
        <w:spacing w:after="0"/>
        <w:ind w:left="68"/>
        <w:jc w:val="center"/>
      </w:pPr>
      <w:r w:rsidRPr="00106939">
        <w:rPr>
          <w:noProof/>
        </w:rPr>
        <w:drawing>
          <wp:inline distT="0" distB="0" distL="0" distR="0" wp14:anchorId="452DA5FE" wp14:editId="25A2D3FA">
            <wp:extent cx="6121400" cy="1115496"/>
            <wp:effectExtent l="0" t="0" r="0" b="8890"/>
            <wp:docPr id="2" name="Immagine 2" descr="Intestazione don MILANI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stazione don MILANI 202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21400" cy="1115496"/>
                    </a:xfrm>
                    <a:prstGeom prst="rect">
                      <a:avLst/>
                    </a:prstGeom>
                    <a:noFill/>
                    <a:ln>
                      <a:noFill/>
                    </a:ln>
                  </pic:spPr>
                </pic:pic>
              </a:graphicData>
            </a:graphic>
          </wp:inline>
        </w:drawing>
      </w:r>
      <w:r w:rsidR="00E25D05">
        <w:rPr>
          <w:rFonts w:ascii="Verdana" w:eastAsia="Verdana" w:hAnsi="Verdana" w:cs="Verdana"/>
          <w:b/>
          <w:sz w:val="20"/>
        </w:rPr>
        <w:t xml:space="preserve"> </w:t>
      </w:r>
    </w:p>
    <w:p w14:paraId="3C90629E" w14:textId="274F877E" w:rsidR="007D6EC9" w:rsidRDefault="00E02689" w:rsidP="00E02689">
      <w:pPr>
        <w:spacing w:after="0"/>
        <w:ind w:left="5727"/>
        <w:jc w:val="center"/>
      </w:pPr>
      <w:r w:rsidRPr="000E5CEE">
        <w:rPr>
          <w:b/>
          <w:bCs/>
          <w:sz w:val="20"/>
          <w:szCs w:val="20"/>
        </w:rPr>
        <w:t>Fiumicello Villa Vicentina, vedi segnatura</w:t>
      </w:r>
    </w:p>
    <w:p w14:paraId="65455526" w14:textId="2FE06D65" w:rsidR="00E02689" w:rsidRDefault="00E02689">
      <w:pPr>
        <w:spacing w:after="0"/>
        <w:ind w:left="63"/>
        <w:jc w:val="center"/>
      </w:pPr>
    </w:p>
    <w:p w14:paraId="341ACE55" w14:textId="19AC48DD" w:rsidR="00E02689" w:rsidRPr="00E02689" w:rsidRDefault="00E02689" w:rsidP="00E02689">
      <w:pPr>
        <w:shd w:val="clear" w:color="auto" w:fill="FFFFFF" w:themeFill="background1"/>
        <w:spacing w:line="276" w:lineRule="auto"/>
        <w:jc w:val="both"/>
        <w:rPr>
          <w:rFonts w:ascii="Times New Roman" w:eastAsia="Times New Roman" w:hAnsi="Times New Roman" w:cs="Times New Roman"/>
          <w:b/>
          <w:sz w:val="24"/>
          <w:szCs w:val="24"/>
        </w:rPr>
      </w:pPr>
      <w:r w:rsidRPr="00E02689">
        <w:rPr>
          <w:rFonts w:ascii="Times New Roman" w:eastAsia="Times New Roman" w:hAnsi="Times New Roman" w:cs="Times New Roman"/>
          <w:b/>
          <w:sz w:val="24"/>
          <w:szCs w:val="24"/>
        </w:rPr>
        <w:t xml:space="preserve">Determina a contrarre Affidamento diretto </w:t>
      </w:r>
      <w:r w:rsidR="002A1329">
        <w:rPr>
          <w:rFonts w:ascii="Times New Roman" w:eastAsia="Times New Roman" w:hAnsi="Times New Roman" w:cs="Times New Roman"/>
          <w:b/>
          <w:sz w:val="24"/>
          <w:szCs w:val="24"/>
        </w:rPr>
        <w:t xml:space="preserve">AI SENSI </w:t>
      </w:r>
      <w:r w:rsidR="002A1329" w:rsidRPr="002A1329">
        <w:rPr>
          <w:rFonts w:ascii="Times New Roman" w:eastAsia="Times New Roman" w:hAnsi="Times New Roman" w:cs="Times New Roman"/>
          <w:b/>
          <w:sz w:val="24"/>
          <w:szCs w:val="24"/>
        </w:rPr>
        <w:t xml:space="preserve">dell’articolo 36, comma 2, lettera a). </w:t>
      </w:r>
      <w:r w:rsidRPr="00E02689">
        <w:rPr>
          <w:rFonts w:ascii="Times New Roman" w:eastAsia="Times New Roman" w:hAnsi="Times New Roman" w:cs="Times New Roman"/>
          <w:b/>
          <w:sz w:val="24"/>
          <w:szCs w:val="24"/>
        </w:rPr>
        <w:t xml:space="preserve">(ovvero sotto i 40.000,00 euro) acquisto n. 6 purificatori d’aria e installazione </w:t>
      </w:r>
    </w:p>
    <w:p w14:paraId="4FD18652" w14:textId="65DC1216" w:rsidR="00E02689" w:rsidRDefault="00E02689" w:rsidP="00E02689">
      <w:pPr>
        <w:spacing w:after="0"/>
        <w:ind w:left="63"/>
      </w:pPr>
      <w:r w:rsidRPr="00E02689">
        <w:rPr>
          <w:rFonts w:ascii="Times New Roman" w:eastAsia="Times New Roman" w:hAnsi="Times New Roman" w:cs="Times New Roman"/>
          <w:b/>
          <w:sz w:val="24"/>
          <w:szCs w:val="24"/>
        </w:rPr>
        <w:t>CUP F91I22000050001 – CIG</w:t>
      </w:r>
      <w:r w:rsidR="00151B59">
        <w:rPr>
          <w:rFonts w:ascii="Times New Roman" w:eastAsia="Times New Roman" w:hAnsi="Times New Roman" w:cs="Times New Roman"/>
          <w:b/>
          <w:sz w:val="24"/>
          <w:szCs w:val="24"/>
        </w:rPr>
        <w:t xml:space="preserve"> </w:t>
      </w:r>
      <w:r w:rsidR="00151B59" w:rsidRPr="00151B59">
        <w:rPr>
          <w:rFonts w:ascii="Times New Roman" w:eastAsia="Times New Roman" w:hAnsi="Times New Roman" w:cs="Times New Roman"/>
          <w:b/>
          <w:sz w:val="24"/>
          <w:szCs w:val="24"/>
        </w:rPr>
        <w:t>Z5936E9AEE</w:t>
      </w:r>
    </w:p>
    <w:p w14:paraId="24CA82DB" w14:textId="77777777" w:rsidR="007D6EC9" w:rsidRDefault="00E25D05" w:rsidP="00AF18F0">
      <w:pPr>
        <w:shd w:val="clear" w:color="auto" w:fill="FFFFFF" w:themeFill="background1"/>
        <w:spacing w:after="53"/>
      </w:pPr>
      <w:r>
        <w:rPr>
          <w:rFonts w:ascii="Times New Roman" w:eastAsia="Times New Roman" w:hAnsi="Times New Roman" w:cs="Times New Roman"/>
          <w:b/>
          <w:sz w:val="26"/>
        </w:rPr>
        <w:t xml:space="preserve"> </w:t>
      </w:r>
    </w:p>
    <w:p w14:paraId="12B34F56" w14:textId="77777777" w:rsidR="007D6EC9" w:rsidRPr="00E02689" w:rsidRDefault="00E25D05">
      <w:pPr>
        <w:spacing w:after="0"/>
        <w:ind w:left="715"/>
        <w:jc w:val="center"/>
        <w:rPr>
          <w:b/>
          <w:bCs/>
          <w:sz w:val="24"/>
          <w:szCs w:val="24"/>
        </w:rPr>
      </w:pPr>
      <w:r w:rsidRPr="00E02689">
        <w:rPr>
          <w:rFonts w:ascii="Times New Roman" w:eastAsia="Times New Roman" w:hAnsi="Times New Roman" w:cs="Times New Roman"/>
          <w:b/>
          <w:bCs/>
          <w:i/>
          <w:sz w:val="24"/>
          <w:szCs w:val="24"/>
        </w:rPr>
        <w:t xml:space="preserve">Il Dirigente Scolastico </w:t>
      </w:r>
    </w:p>
    <w:p w14:paraId="45B46A30" w14:textId="2C1F71FB" w:rsidR="00077D95" w:rsidRPr="00E02689" w:rsidRDefault="00077D95" w:rsidP="00077D95">
      <w:pPr>
        <w:spacing w:after="120" w:line="240" w:lineRule="auto"/>
        <w:rPr>
          <w:sz w:val="24"/>
          <w:szCs w:val="24"/>
        </w:rPr>
      </w:pPr>
    </w:p>
    <w:p w14:paraId="6F7D1C5B" w14:textId="06D92EC4" w:rsidR="00077D95" w:rsidRPr="00E02689" w:rsidRDefault="00077D95" w:rsidP="00151B59">
      <w:pPr>
        <w:spacing w:before="120" w:after="120" w:line="360" w:lineRule="auto"/>
        <w:ind w:left="851" w:hanging="851"/>
        <w:jc w:val="both"/>
        <w:rPr>
          <w:rFonts w:ascii="Times New Roman" w:hAnsi="Times New Roman" w:cs="Times New Roman"/>
          <w:sz w:val="24"/>
          <w:szCs w:val="24"/>
        </w:rPr>
      </w:pPr>
      <w:r w:rsidRPr="00E02689">
        <w:rPr>
          <w:rFonts w:ascii="Times New Roman" w:eastAsia="Times New Roman" w:hAnsi="Times New Roman" w:cs="Times New Roman"/>
          <w:sz w:val="24"/>
          <w:szCs w:val="24"/>
        </w:rPr>
        <w:t xml:space="preserve">VISTO </w:t>
      </w:r>
      <w:r w:rsidRPr="00E02689">
        <w:rPr>
          <w:rFonts w:ascii="Times New Roman" w:hAnsi="Times New Roman" w:cs="Times New Roman"/>
          <w:sz w:val="24"/>
          <w:szCs w:val="24"/>
        </w:rPr>
        <w:t>il</w:t>
      </w:r>
      <w:r w:rsidRPr="00E02689">
        <w:rPr>
          <w:rFonts w:ascii="Times New Roman" w:eastAsia="Times New Roman" w:hAnsi="Times New Roman" w:cs="Times New Roman"/>
          <w:sz w:val="24"/>
          <w:szCs w:val="24"/>
        </w:rPr>
        <w:t xml:space="preserve"> R.D. 18 novembre 1923, n. 2440 e </w:t>
      </w:r>
      <w:proofErr w:type="spellStart"/>
      <w:r w:rsidRPr="00E02689">
        <w:rPr>
          <w:rFonts w:ascii="Times New Roman" w:eastAsia="Times New Roman" w:hAnsi="Times New Roman" w:cs="Times New Roman"/>
          <w:sz w:val="24"/>
          <w:szCs w:val="24"/>
        </w:rPr>
        <w:t>ss.mm.ii</w:t>
      </w:r>
      <w:proofErr w:type="spellEnd"/>
      <w:r w:rsidRPr="00E02689">
        <w:rPr>
          <w:rFonts w:ascii="Times New Roman" w:eastAsia="Times New Roman" w:hAnsi="Times New Roman" w:cs="Times New Roman"/>
          <w:sz w:val="24"/>
          <w:szCs w:val="24"/>
        </w:rPr>
        <w:t xml:space="preserve">., concernente l’amministrazione del Patrimonio e la Contabilità Generale dello Stato ed il relativo regolamento approvato con R.D. 23 maggio 1924, n. 827 e </w:t>
      </w:r>
      <w:proofErr w:type="spellStart"/>
      <w:r w:rsidRPr="00E02689">
        <w:rPr>
          <w:rFonts w:ascii="Times New Roman" w:eastAsia="Times New Roman" w:hAnsi="Times New Roman" w:cs="Times New Roman"/>
          <w:sz w:val="24"/>
          <w:szCs w:val="24"/>
        </w:rPr>
        <w:t>ss.mm.ii</w:t>
      </w:r>
      <w:proofErr w:type="spellEnd"/>
      <w:r w:rsidRPr="00E02689">
        <w:rPr>
          <w:rFonts w:ascii="Times New Roman" w:eastAsia="Times New Roman" w:hAnsi="Times New Roman" w:cs="Times New Roman"/>
          <w:sz w:val="24"/>
          <w:szCs w:val="24"/>
        </w:rPr>
        <w:t xml:space="preserve">.; </w:t>
      </w:r>
    </w:p>
    <w:p w14:paraId="32925273" w14:textId="5463F005" w:rsidR="00077D95" w:rsidRPr="00E02689" w:rsidRDefault="00077D95" w:rsidP="00151B59">
      <w:pPr>
        <w:spacing w:before="120" w:after="120" w:line="360" w:lineRule="auto"/>
        <w:ind w:left="851" w:hanging="851"/>
        <w:jc w:val="both"/>
        <w:rPr>
          <w:rFonts w:ascii="Times New Roman" w:eastAsia="Times New Roman" w:hAnsi="Times New Roman" w:cs="Times New Roman"/>
          <w:sz w:val="24"/>
          <w:szCs w:val="24"/>
        </w:rPr>
      </w:pPr>
      <w:r w:rsidRPr="00E02689">
        <w:rPr>
          <w:rFonts w:ascii="Times New Roman" w:eastAsia="Times New Roman" w:hAnsi="Times New Roman" w:cs="Times New Roman"/>
          <w:sz w:val="24"/>
          <w:szCs w:val="24"/>
        </w:rPr>
        <w:t xml:space="preserve">VISTA la Legge 7 agosto 1990, n. 241e </w:t>
      </w:r>
      <w:proofErr w:type="spellStart"/>
      <w:r w:rsidRPr="00E02689">
        <w:rPr>
          <w:rFonts w:ascii="Times New Roman" w:eastAsia="Times New Roman" w:hAnsi="Times New Roman" w:cs="Times New Roman"/>
          <w:sz w:val="24"/>
          <w:szCs w:val="24"/>
        </w:rPr>
        <w:t>ss.mm.ii</w:t>
      </w:r>
      <w:proofErr w:type="spellEnd"/>
      <w:r w:rsidRPr="00E02689">
        <w:rPr>
          <w:rFonts w:ascii="Times New Roman" w:eastAsia="Times New Roman" w:hAnsi="Times New Roman" w:cs="Times New Roman"/>
          <w:sz w:val="24"/>
          <w:szCs w:val="24"/>
        </w:rPr>
        <w:t xml:space="preserve">. recante “Nuove norme in materia di procedimento amministrativo e di diritto di accesso ai documenti amministrativi”; </w:t>
      </w:r>
    </w:p>
    <w:p w14:paraId="5565E487" w14:textId="21DCBB55" w:rsidR="00077D95" w:rsidRPr="00E02689" w:rsidRDefault="00077D95" w:rsidP="00151B59">
      <w:pPr>
        <w:spacing w:before="120" w:after="120" w:line="360" w:lineRule="auto"/>
        <w:ind w:left="851" w:hanging="851"/>
        <w:jc w:val="both"/>
        <w:rPr>
          <w:rFonts w:ascii="Times New Roman" w:eastAsia="Times New Roman" w:hAnsi="Times New Roman" w:cs="Times New Roman"/>
          <w:sz w:val="24"/>
          <w:szCs w:val="24"/>
        </w:rPr>
      </w:pPr>
      <w:r w:rsidRPr="00E02689">
        <w:rPr>
          <w:rFonts w:ascii="Times New Roman" w:eastAsia="Times New Roman" w:hAnsi="Times New Roman" w:cs="Times New Roman"/>
          <w:sz w:val="24"/>
          <w:szCs w:val="24"/>
        </w:rPr>
        <w:t xml:space="preserve">VISTA la Legge 15 marzo 1997, n. 59, concernente “Delega al Governo per il conferimento di funzioni e compiti alle regioni ed enti locali, per la riforma della Pubblica Amministrazione e per la semplificazione amministrativa"; </w:t>
      </w:r>
    </w:p>
    <w:p w14:paraId="41AA15D5" w14:textId="7226A031" w:rsidR="00077D95" w:rsidRPr="00E02689" w:rsidRDefault="00077D95" w:rsidP="00151B59">
      <w:pPr>
        <w:spacing w:before="120" w:after="120" w:line="360" w:lineRule="auto"/>
        <w:ind w:left="851" w:hanging="851"/>
        <w:jc w:val="both"/>
        <w:rPr>
          <w:rFonts w:ascii="Times New Roman" w:eastAsia="Times New Roman" w:hAnsi="Times New Roman" w:cs="Times New Roman"/>
          <w:sz w:val="24"/>
          <w:szCs w:val="24"/>
        </w:rPr>
      </w:pPr>
      <w:r w:rsidRPr="00E02689">
        <w:rPr>
          <w:rFonts w:ascii="Times New Roman" w:eastAsia="Times New Roman" w:hAnsi="Times New Roman" w:cs="Times New Roman"/>
          <w:sz w:val="24"/>
          <w:szCs w:val="24"/>
        </w:rPr>
        <w:t xml:space="preserve">VISTO il D.P.R. 8 marzo 1999, n. 275, “Regolamento recante norme in materia di Autonomia delle istituzioni scolastiche ai sensi dell'Art.21, della Legge 15 marzo 1997, n. 59”; </w:t>
      </w:r>
    </w:p>
    <w:p w14:paraId="2DB87081" w14:textId="5B30E5EF" w:rsidR="007D6EC9" w:rsidRPr="00E02689" w:rsidRDefault="00077D95" w:rsidP="00151B59">
      <w:pPr>
        <w:spacing w:before="120" w:after="120" w:line="360" w:lineRule="auto"/>
        <w:ind w:left="851" w:hanging="851"/>
        <w:jc w:val="both"/>
        <w:rPr>
          <w:rFonts w:ascii="Times New Roman" w:eastAsia="Times New Roman" w:hAnsi="Times New Roman" w:cs="Times New Roman"/>
          <w:sz w:val="24"/>
          <w:szCs w:val="24"/>
        </w:rPr>
      </w:pPr>
      <w:r w:rsidRPr="00E02689">
        <w:rPr>
          <w:rFonts w:ascii="Times New Roman" w:eastAsia="Times New Roman" w:hAnsi="Times New Roman" w:cs="Times New Roman"/>
          <w:sz w:val="24"/>
          <w:szCs w:val="24"/>
        </w:rPr>
        <w:t xml:space="preserve">VISTO l’Art. 26 c. 3 della Legge 23 dicembre 1999, n. 488 “Disposizioni per la formazione del bilancio annuale e pluriennale dello Stato” (Legge </w:t>
      </w:r>
      <w:r w:rsidR="00E25D05" w:rsidRPr="00E02689">
        <w:rPr>
          <w:rFonts w:ascii="Times New Roman" w:eastAsia="Times New Roman" w:hAnsi="Times New Roman" w:cs="Times New Roman"/>
          <w:sz w:val="24"/>
          <w:szCs w:val="24"/>
        </w:rPr>
        <w:t xml:space="preserve">finanziaria 2000) e </w:t>
      </w:r>
      <w:proofErr w:type="spellStart"/>
      <w:r w:rsidR="00E25D05" w:rsidRPr="00E02689">
        <w:rPr>
          <w:rFonts w:ascii="Times New Roman" w:eastAsia="Times New Roman" w:hAnsi="Times New Roman" w:cs="Times New Roman"/>
          <w:sz w:val="24"/>
          <w:szCs w:val="24"/>
        </w:rPr>
        <w:t>ss.mm.ii</w:t>
      </w:r>
      <w:proofErr w:type="spellEnd"/>
      <w:r w:rsidR="00E25D05" w:rsidRPr="00E02689">
        <w:rPr>
          <w:rFonts w:ascii="Times New Roman" w:eastAsia="Times New Roman" w:hAnsi="Times New Roman" w:cs="Times New Roman"/>
          <w:sz w:val="24"/>
          <w:szCs w:val="24"/>
        </w:rPr>
        <w:t xml:space="preserve">.; </w:t>
      </w:r>
    </w:p>
    <w:p w14:paraId="58516196" w14:textId="099C62CE" w:rsidR="00C117B9" w:rsidRPr="00E02689" w:rsidRDefault="00C117B9" w:rsidP="00151B59">
      <w:pPr>
        <w:spacing w:before="120" w:after="120" w:line="360" w:lineRule="auto"/>
        <w:ind w:left="851" w:hanging="851"/>
        <w:jc w:val="both"/>
        <w:rPr>
          <w:rFonts w:ascii="Times New Roman" w:eastAsia="Times New Roman" w:hAnsi="Times New Roman" w:cs="Times New Roman"/>
          <w:sz w:val="24"/>
          <w:szCs w:val="24"/>
        </w:rPr>
      </w:pPr>
      <w:r w:rsidRPr="00E02689">
        <w:rPr>
          <w:rFonts w:ascii="Times New Roman" w:eastAsia="Times New Roman" w:hAnsi="Times New Roman" w:cs="Times New Roman"/>
          <w:sz w:val="24"/>
          <w:szCs w:val="24"/>
        </w:rPr>
        <w:t xml:space="preserve">VISTO il D.Lgs30 marzo 2001, n. 165 e </w:t>
      </w:r>
      <w:proofErr w:type="spellStart"/>
      <w:r w:rsidRPr="00E02689">
        <w:rPr>
          <w:rFonts w:ascii="Times New Roman" w:eastAsia="Times New Roman" w:hAnsi="Times New Roman" w:cs="Times New Roman"/>
          <w:sz w:val="24"/>
          <w:szCs w:val="24"/>
        </w:rPr>
        <w:t>ss.mm.ii</w:t>
      </w:r>
      <w:proofErr w:type="spellEnd"/>
      <w:r w:rsidRPr="00E02689">
        <w:rPr>
          <w:rFonts w:ascii="Times New Roman" w:eastAsia="Times New Roman" w:hAnsi="Times New Roman" w:cs="Times New Roman"/>
          <w:sz w:val="24"/>
          <w:szCs w:val="24"/>
        </w:rPr>
        <w:t xml:space="preserve">. recante “Norme generali sull’ordinamento del lavoro alle dipendenze delle Amministrazioni Pubbliche”; </w:t>
      </w:r>
    </w:p>
    <w:p w14:paraId="043095CB" w14:textId="1549C960" w:rsidR="00C117B9" w:rsidRPr="00E02689" w:rsidRDefault="00C117B9" w:rsidP="00151B59">
      <w:pPr>
        <w:spacing w:before="120" w:after="120" w:line="360" w:lineRule="auto"/>
        <w:ind w:left="851" w:hanging="851"/>
        <w:jc w:val="both"/>
        <w:rPr>
          <w:rFonts w:ascii="Times New Roman" w:eastAsia="Times New Roman" w:hAnsi="Times New Roman" w:cs="Times New Roman"/>
          <w:sz w:val="24"/>
          <w:szCs w:val="24"/>
        </w:rPr>
      </w:pPr>
      <w:r w:rsidRPr="00E02689">
        <w:rPr>
          <w:rFonts w:ascii="Times New Roman" w:eastAsia="Times New Roman" w:hAnsi="Times New Roman" w:cs="Times New Roman"/>
          <w:sz w:val="24"/>
          <w:szCs w:val="24"/>
        </w:rPr>
        <w:t xml:space="preserve">VISTA la Legge 13 luglio 2015, n. 107 recante “Riforma del sistema nazionale di istruzione e formazione e delega per il riordino delle disposizioni legislative vigenti”; </w:t>
      </w:r>
    </w:p>
    <w:p w14:paraId="1341B62C" w14:textId="5822F7AA" w:rsidR="007D6EC9" w:rsidRPr="00E02689" w:rsidRDefault="00C117B9" w:rsidP="00151B59">
      <w:pPr>
        <w:spacing w:before="120" w:after="120" w:line="360" w:lineRule="auto"/>
        <w:ind w:left="851" w:hanging="851"/>
        <w:jc w:val="both"/>
        <w:rPr>
          <w:rFonts w:ascii="Times New Roman" w:eastAsia="Times New Roman" w:hAnsi="Times New Roman" w:cs="Times New Roman"/>
          <w:sz w:val="24"/>
          <w:szCs w:val="24"/>
        </w:rPr>
      </w:pPr>
      <w:r w:rsidRPr="00E02689">
        <w:rPr>
          <w:rFonts w:ascii="Times New Roman" w:eastAsia="Times New Roman" w:hAnsi="Times New Roman" w:cs="Times New Roman"/>
          <w:sz w:val="24"/>
          <w:szCs w:val="24"/>
        </w:rPr>
        <w:t>VISTO</w:t>
      </w:r>
      <w:r w:rsidR="0043232D" w:rsidRPr="00E02689">
        <w:rPr>
          <w:rFonts w:ascii="Times New Roman" w:eastAsia="Times New Roman" w:hAnsi="Times New Roman" w:cs="Times New Roman"/>
          <w:sz w:val="24"/>
          <w:szCs w:val="24"/>
        </w:rPr>
        <w:t xml:space="preserve"> </w:t>
      </w:r>
      <w:r w:rsidRPr="00E02689">
        <w:rPr>
          <w:rFonts w:ascii="Times New Roman" w:eastAsia="Times New Roman" w:hAnsi="Times New Roman" w:cs="Times New Roman"/>
          <w:sz w:val="24"/>
          <w:szCs w:val="24"/>
        </w:rPr>
        <w:t xml:space="preserve">il </w:t>
      </w:r>
      <w:proofErr w:type="spellStart"/>
      <w:r w:rsidRPr="00E02689">
        <w:rPr>
          <w:rFonts w:ascii="Times New Roman" w:eastAsia="Times New Roman" w:hAnsi="Times New Roman" w:cs="Times New Roman"/>
          <w:sz w:val="24"/>
          <w:szCs w:val="24"/>
        </w:rPr>
        <w:t>D.Lgs</w:t>
      </w:r>
      <w:proofErr w:type="spellEnd"/>
      <w:r w:rsidRPr="00E02689">
        <w:rPr>
          <w:rFonts w:ascii="Times New Roman" w:eastAsia="Times New Roman" w:hAnsi="Times New Roman" w:cs="Times New Roman"/>
          <w:sz w:val="24"/>
          <w:szCs w:val="24"/>
        </w:rPr>
        <w:t xml:space="preserve"> 18 aprile 2016 n. 50 recante “Attuazione delle direttive 2014/23/UE, 2014/24/UE e 2014/25/UE sull’aggiudicazione dei contratti </w:t>
      </w:r>
      <w:r w:rsidR="00E25D05" w:rsidRPr="00E02689">
        <w:rPr>
          <w:rFonts w:ascii="Times New Roman" w:eastAsia="Times New Roman" w:hAnsi="Times New Roman" w:cs="Times New Roman"/>
          <w:i/>
          <w:iCs/>
          <w:sz w:val="24"/>
          <w:szCs w:val="24"/>
        </w:rPr>
        <w:t xml:space="preserve">di concessione, sugli appalti pubblici e sulle procedure d’appalto degli enti erogatori nei settori </w:t>
      </w:r>
      <w:r w:rsidR="00E25D05" w:rsidRPr="00E02689">
        <w:rPr>
          <w:rFonts w:ascii="Times New Roman" w:eastAsia="Times New Roman" w:hAnsi="Times New Roman" w:cs="Times New Roman"/>
          <w:sz w:val="24"/>
          <w:szCs w:val="24"/>
        </w:rPr>
        <w:t xml:space="preserve">dell’acqua, dell’energia, dei trasporti e dei servizi postali, nonché per il riordino della disciplina vigente in materia di contratti pubblici relativi a lavori, servizi e forniture”; </w:t>
      </w:r>
    </w:p>
    <w:p w14:paraId="3C8E8AA4" w14:textId="74E8F87C" w:rsidR="007D6EC9" w:rsidRPr="00E02689" w:rsidRDefault="00E25D05" w:rsidP="00151B59">
      <w:pPr>
        <w:spacing w:before="120" w:after="120" w:line="360" w:lineRule="auto"/>
        <w:ind w:left="851" w:hanging="851"/>
        <w:jc w:val="both"/>
        <w:rPr>
          <w:rFonts w:ascii="Times New Roman" w:eastAsia="Times New Roman" w:hAnsi="Times New Roman" w:cs="Times New Roman"/>
          <w:sz w:val="24"/>
          <w:szCs w:val="24"/>
        </w:rPr>
      </w:pPr>
      <w:r w:rsidRPr="00E02689">
        <w:rPr>
          <w:rFonts w:ascii="Times New Roman" w:eastAsia="Times New Roman" w:hAnsi="Times New Roman" w:cs="Times New Roman"/>
          <w:sz w:val="24"/>
          <w:szCs w:val="24"/>
        </w:rPr>
        <w:t xml:space="preserve">CONSIDERATO in particolare l’Art. 36 (Contratti sotto soglia), c. 2, lett. a, del </w:t>
      </w:r>
      <w:proofErr w:type="spellStart"/>
      <w:r w:rsidRPr="00E02689">
        <w:rPr>
          <w:rFonts w:ascii="Times New Roman" w:eastAsia="Times New Roman" w:hAnsi="Times New Roman" w:cs="Times New Roman"/>
          <w:sz w:val="24"/>
          <w:szCs w:val="24"/>
        </w:rPr>
        <w:t>D.Lgs</w:t>
      </w:r>
      <w:proofErr w:type="spellEnd"/>
      <w:r w:rsidRPr="00E02689">
        <w:rPr>
          <w:rFonts w:ascii="Times New Roman" w:eastAsia="Times New Roman" w:hAnsi="Times New Roman" w:cs="Times New Roman"/>
          <w:sz w:val="24"/>
          <w:szCs w:val="24"/>
        </w:rPr>
        <w:t xml:space="preserve"> 18 aprile 2016, n. 50 come modificato dal </w:t>
      </w:r>
      <w:proofErr w:type="spellStart"/>
      <w:r w:rsidRPr="00E02689">
        <w:rPr>
          <w:rFonts w:ascii="Times New Roman" w:eastAsia="Times New Roman" w:hAnsi="Times New Roman" w:cs="Times New Roman"/>
          <w:sz w:val="24"/>
          <w:szCs w:val="24"/>
        </w:rPr>
        <w:t>D.Lgs</w:t>
      </w:r>
      <w:proofErr w:type="spellEnd"/>
      <w:r w:rsidRPr="00E02689">
        <w:rPr>
          <w:rFonts w:ascii="Times New Roman" w:eastAsia="Times New Roman" w:hAnsi="Times New Roman" w:cs="Times New Roman"/>
          <w:sz w:val="24"/>
          <w:szCs w:val="24"/>
        </w:rPr>
        <w:t xml:space="preserve"> 19 aprile 2017, n. </w:t>
      </w:r>
      <w:proofErr w:type="gramStart"/>
      <w:r w:rsidRPr="00E02689">
        <w:rPr>
          <w:rFonts w:ascii="Times New Roman" w:eastAsia="Times New Roman" w:hAnsi="Times New Roman" w:cs="Times New Roman"/>
          <w:sz w:val="24"/>
          <w:szCs w:val="24"/>
        </w:rPr>
        <w:t>56  che</w:t>
      </w:r>
      <w:proofErr w:type="gramEnd"/>
      <w:r w:rsidRPr="00E02689">
        <w:rPr>
          <w:rFonts w:ascii="Times New Roman" w:eastAsia="Times New Roman" w:hAnsi="Times New Roman" w:cs="Times New Roman"/>
          <w:sz w:val="24"/>
          <w:szCs w:val="24"/>
        </w:rPr>
        <w:t xml:space="preserve"> prevede che “le stazioni appaltanti procedono all'affidamento di lavori, servizi e forniture … per affidamenti di importo </w:t>
      </w:r>
      <w:r w:rsidRPr="00E02689">
        <w:rPr>
          <w:rFonts w:ascii="Times New Roman" w:eastAsia="Times New Roman" w:hAnsi="Times New Roman" w:cs="Times New Roman"/>
          <w:sz w:val="24"/>
          <w:szCs w:val="24"/>
        </w:rPr>
        <w:lastRenderedPageBreak/>
        <w:t xml:space="preserve">inferiore a 40.000 euro, mediante affidamento diretto, anche senza previa consultazione di due o più operatori economici”; </w:t>
      </w:r>
    </w:p>
    <w:p w14:paraId="41A4A515" w14:textId="75D03784" w:rsidR="007D6EC9" w:rsidRPr="00E02689" w:rsidRDefault="00E25D05" w:rsidP="00151B59">
      <w:pPr>
        <w:spacing w:before="120" w:after="120" w:line="360" w:lineRule="auto"/>
        <w:ind w:left="851" w:hanging="851"/>
        <w:jc w:val="both"/>
        <w:rPr>
          <w:rFonts w:ascii="Times New Roman" w:eastAsia="Times New Roman" w:hAnsi="Times New Roman" w:cs="Times New Roman"/>
          <w:sz w:val="24"/>
          <w:szCs w:val="24"/>
        </w:rPr>
      </w:pPr>
      <w:r w:rsidRPr="00E02689">
        <w:rPr>
          <w:rFonts w:ascii="Times New Roman" w:eastAsia="Times New Roman" w:hAnsi="Times New Roman" w:cs="Times New Roman"/>
          <w:sz w:val="24"/>
          <w:szCs w:val="24"/>
        </w:rPr>
        <w:t xml:space="preserve">VISTO il D. Lgs 25 maggio 2016, n. 97 recante “Revisione e semplificazione delle disposizioni in materia di prevenzione della corruzione, </w:t>
      </w:r>
      <w:r w:rsidR="00101E23" w:rsidRPr="00E02689">
        <w:rPr>
          <w:rFonts w:ascii="Times New Roman" w:eastAsia="Times New Roman" w:hAnsi="Times New Roman" w:cs="Times New Roman"/>
          <w:sz w:val="24"/>
          <w:szCs w:val="24"/>
        </w:rPr>
        <w:t>pubblicità</w:t>
      </w:r>
      <w:r w:rsidRPr="00E02689">
        <w:rPr>
          <w:rFonts w:ascii="Times New Roman" w:eastAsia="Times New Roman" w:hAnsi="Times New Roman" w:cs="Times New Roman"/>
          <w:sz w:val="24"/>
          <w:szCs w:val="24"/>
        </w:rPr>
        <w:t xml:space="preserve"> e trasparenza, correttivo della legge 6 novembre 2012, n. 190 e del decreto legislativo 14 marzo 2013, n. 33, ai sensi dell'articolo 7 della legge 7 agosto 2015, n. 124, in materia di riorganizzazione delle amministrazioni pubbliche”; </w:t>
      </w:r>
    </w:p>
    <w:p w14:paraId="1886B9A1" w14:textId="67245A12" w:rsidR="00087629" w:rsidRPr="00E02689" w:rsidRDefault="00E25D05" w:rsidP="00151B59">
      <w:pPr>
        <w:spacing w:before="120" w:after="120" w:line="360" w:lineRule="auto"/>
        <w:ind w:left="851" w:hanging="851"/>
        <w:jc w:val="both"/>
        <w:rPr>
          <w:rFonts w:ascii="Times New Roman" w:eastAsia="Times New Roman" w:hAnsi="Times New Roman" w:cs="Times New Roman"/>
          <w:sz w:val="24"/>
          <w:szCs w:val="24"/>
        </w:rPr>
      </w:pPr>
      <w:r w:rsidRPr="00E02689">
        <w:rPr>
          <w:rFonts w:ascii="Times New Roman" w:eastAsia="Times New Roman" w:hAnsi="Times New Roman" w:cs="Times New Roman"/>
          <w:sz w:val="24"/>
          <w:szCs w:val="24"/>
        </w:rPr>
        <w:t xml:space="preserve">CONSIDERATE la Delibera del Consiglio ANAC del 26 ottobre 2016, n. 1097 – Linee Guida n. 4, di attuazione del </w:t>
      </w:r>
      <w:proofErr w:type="spellStart"/>
      <w:r w:rsidRPr="00E02689">
        <w:rPr>
          <w:rFonts w:ascii="Times New Roman" w:eastAsia="Times New Roman" w:hAnsi="Times New Roman" w:cs="Times New Roman"/>
          <w:sz w:val="24"/>
          <w:szCs w:val="24"/>
        </w:rPr>
        <w:t>D.lgs</w:t>
      </w:r>
      <w:proofErr w:type="spellEnd"/>
      <w:r w:rsidRPr="00E02689">
        <w:rPr>
          <w:rFonts w:ascii="Times New Roman" w:eastAsia="Times New Roman" w:hAnsi="Times New Roman" w:cs="Times New Roman"/>
          <w:sz w:val="24"/>
          <w:szCs w:val="24"/>
        </w:rPr>
        <w:t xml:space="preserve"> 18 aprile 2016, n. 50 recante “Procedure per l’affidamento dei contratti pubblici di importo inferiore alle soglie di rilevanza comunitaria, individuazione degli operatori economici” e le successive Linee Guida dell’ANAC; </w:t>
      </w:r>
    </w:p>
    <w:p w14:paraId="32B8C9EF" w14:textId="7DF1F49C" w:rsidR="00087629" w:rsidRPr="00E02689" w:rsidRDefault="00087629" w:rsidP="00151B59">
      <w:pPr>
        <w:spacing w:before="120" w:after="120" w:line="360" w:lineRule="auto"/>
        <w:ind w:left="851" w:hanging="851"/>
        <w:jc w:val="both"/>
        <w:rPr>
          <w:rFonts w:ascii="Times New Roman" w:eastAsia="Times New Roman" w:hAnsi="Times New Roman" w:cs="Times New Roman"/>
          <w:sz w:val="24"/>
          <w:szCs w:val="24"/>
        </w:rPr>
      </w:pPr>
      <w:r w:rsidRPr="00E02689">
        <w:rPr>
          <w:rFonts w:ascii="Times New Roman" w:eastAsia="Times New Roman" w:hAnsi="Times New Roman" w:cs="Times New Roman"/>
          <w:sz w:val="24"/>
          <w:szCs w:val="24"/>
        </w:rPr>
        <w:t xml:space="preserve">VISTO il </w:t>
      </w:r>
      <w:proofErr w:type="spellStart"/>
      <w:r w:rsidRPr="00E02689">
        <w:rPr>
          <w:rFonts w:ascii="Times New Roman" w:eastAsia="Times New Roman" w:hAnsi="Times New Roman" w:cs="Times New Roman"/>
          <w:sz w:val="24"/>
          <w:szCs w:val="24"/>
        </w:rPr>
        <w:t>D.Lgs</w:t>
      </w:r>
      <w:proofErr w:type="spellEnd"/>
      <w:r w:rsidRPr="00E02689">
        <w:rPr>
          <w:rFonts w:ascii="Times New Roman" w:eastAsia="Times New Roman" w:hAnsi="Times New Roman" w:cs="Times New Roman"/>
          <w:sz w:val="24"/>
          <w:szCs w:val="24"/>
        </w:rPr>
        <w:t xml:space="preserve"> 19 aprile 2017, n. 56 recante “Disposizioni integrative e correttive al decreto legislativo 18 aprile 2016, n. 50”; </w:t>
      </w:r>
    </w:p>
    <w:p w14:paraId="282C49DA" w14:textId="22154BAE" w:rsidR="009775A0" w:rsidRPr="00E02689" w:rsidRDefault="00087629" w:rsidP="00151B59">
      <w:pPr>
        <w:spacing w:before="120" w:after="120" w:line="360" w:lineRule="auto"/>
        <w:ind w:left="851" w:hanging="851"/>
        <w:jc w:val="both"/>
        <w:rPr>
          <w:rFonts w:ascii="Times New Roman" w:eastAsia="Times New Roman" w:hAnsi="Times New Roman" w:cs="Times New Roman"/>
          <w:sz w:val="24"/>
          <w:szCs w:val="24"/>
        </w:rPr>
      </w:pPr>
      <w:r w:rsidRPr="00E02689">
        <w:rPr>
          <w:rFonts w:ascii="Times New Roman" w:eastAsia="Times New Roman" w:hAnsi="Times New Roman" w:cs="Times New Roman"/>
          <w:sz w:val="24"/>
          <w:szCs w:val="24"/>
        </w:rPr>
        <w:t xml:space="preserve">VISTO il D.I. 28 agosto 2018, n. 129 “Regolamento recante istruzioni generali sulla gestione amministrativo-contabile delle istituzioni scolastiche, ai sensi dell'articolo 1, comma 143, della legge 13 luglio 2015, n. 107”; </w:t>
      </w:r>
    </w:p>
    <w:p w14:paraId="43CFD127" w14:textId="77777777" w:rsidR="009775A0" w:rsidRPr="00E02689" w:rsidRDefault="009775A0" w:rsidP="00151B59">
      <w:pPr>
        <w:spacing w:before="120" w:after="120" w:line="360" w:lineRule="auto"/>
        <w:ind w:left="851" w:hanging="851"/>
        <w:jc w:val="both"/>
        <w:rPr>
          <w:rFonts w:ascii="Times New Roman" w:eastAsia="Times New Roman" w:hAnsi="Times New Roman" w:cs="Times New Roman"/>
          <w:sz w:val="24"/>
          <w:szCs w:val="24"/>
        </w:rPr>
      </w:pPr>
      <w:r w:rsidRPr="00E02689">
        <w:rPr>
          <w:rFonts w:ascii="Times New Roman" w:eastAsia="Times New Roman" w:hAnsi="Times New Roman" w:cs="Times New Roman"/>
          <w:sz w:val="24"/>
          <w:szCs w:val="24"/>
        </w:rPr>
        <w:t>VISTO l’art 58, COMMA 4, DL 25/2021 converto con modificazioni dalla L. 106/2021 “Misure per favorire l’attività didattica e per il recupero delle competenze e della socialità delle studentesse e degli studenti nell’emergenza Covid-19”;</w:t>
      </w:r>
    </w:p>
    <w:p w14:paraId="16979ABD" w14:textId="23873B30" w:rsidR="009775A0" w:rsidRPr="00E02689" w:rsidRDefault="009775A0" w:rsidP="00151B59">
      <w:pPr>
        <w:spacing w:before="120" w:after="120" w:line="360" w:lineRule="auto"/>
        <w:ind w:left="851" w:hanging="851"/>
        <w:jc w:val="both"/>
        <w:rPr>
          <w:rFonts w:ascii="Times New Roman" w:eastAsia="Times New Roman" w:hAnsi="Times New Roman" w:cs="Times New Roman"/>
          <w:sz w:val="24"/>
          <w:szCs w:val="24"/>
        </w:rPr>
      </w:pPr>
      <w:r w:rsidRPr="00E02689">
        <w:rPr>
          <w:rFonts w:ascii="Times New Roman" w:eastAsia="Times New Roman" w:hAnsi="Times New Roman" w:cs="Times New Roman"/>
          <w:sz w:val="24"/>
          <w:szCs w:val="24"/>
        </w:rPr>
        <w:t>VISTA la nota prot. n. 18993 del 24 agosto 2021, di assegnazione della risorsa finanziaria ex art. 58, comma 4, D.L. 73/2021, convertito con modificazioni dalla L. 106/2021, di euro 42.073,53;</w:t>
      </w:r>
    </w:p>
    <w:p w14:paraId="6E61DF90" w14:textId="4F8D7C53" w:rsidR="009775A0" w:rsidRPr="00E02689" w:rsidRDefault="009775A0" w:rsidP="00151B59">
      <w:pPr>
        <w:spacing w:before="120" w:after="120" w:line="360" w:lineRule="auto"/>
        <w:ind w:left="851" w:hanging="851"/>
        <w:jc w:val="both"/>
        <w:rPr>
          <w:rFonts w:ascii="Times New Roman" w:eastAsia="Times New Roman" w:hAnsi="Times New Roman" w:cs="Times New Roman"/>
          <w:sz w:val="24"/>
          <w:szCs w:val="24"/>
        </w:rPr>
      </w:pPr>
      <w:r w:rsidRPr="00E02689">
        <w:rPr>
          <w:rFonts w:ascii="Times New Roman" w:eastAsia="Times New Roman" w:hAnsi="Times New Roman" w:cs="Times New Roman"/>
          <w:sz w:val="24"/>
          <w:szCs w:val="24"/>
        </w:rPr>
        <w:t xml:space="preserve">VISTO che tali risorse sono utilizzabili per acquisti la cui finalità ricada nell'ambito </w:t>
      </w:r>
      <w:r w:rsidRPr="00E02689">
        <w:rPr>
          <w:rFonts w:ascii="Times New Roman" w:eastAsia="Times New Roman" w:hAnsi="Times New Roman" w:cs="Times New Roman"/>
          <w:b/>
          <w:bCs/>
          <w:sz w:val="24"/>
          <w:szCs w:val="24"/>
        </w:rPr>
        <w:t>del comma</w:t>
      </w:r>
      <w:r w:rsidRPr="00E02689">
        <w:rPr>
          <w:rFonts w:ascii="Times New Roman" w:eastAsia="Times New Roman" w:hAnsi="Times New Roman" w:cs="Times New Roman"/>
          <w:sz w:val="24"/>
          <w:szCs w:val="24"/>
        </w:rPr>
        <w:t xml:space="preserve"> </w:t>
      </w:r>
      <w:r w:rsidRPr="00E02689">
        <w:rPr>
          <w:rFonts w:ascii="Times New Roman" w:eastAsia="Times New Roman" w:hAnsi="Times New Roman" w:cs="Times New Roman"/>
          <w:b/>
          <w:bCs/>
          <w:sz w:val="24"/>
          <w:szCs w:val="24"/>
        </w:rPr>
        <w:t>4-bis, lettere a), b), c), d), e) e f) del suddetto articolo 58 alla lettera f)</w:t>
      </w:r>
      <w:r w:rsidRPr="00E02689">
        <w:rPr>
          <w:rFonts w:ascii="Times New Roman" w:eastAsia="Times New Roman" w:hAnsi="Times New Roman" w:cs="Times New Roman"/>
          <w:sz w:val="24"/>
          <w:szCs w:val="24"/>
        </w:rPr>
        <w:t xml:space="preserve"> adattamento degli spazi interni ed esterni e delle loro dotazioni allo svolgimento dell'attività didattica in condizioni di sicurezza, compresi interventi di piccola manutenzione, di pulizia straordinaria e sanificazione, nonché interventi di realizzazione, adeguamento e manutenzione dei laboratori didattici, delle palestre,</w:t>
      </w:r>
    </w:p>
    <w:p w14:paraId="302CCA1A" w14:textId="291D3CBB" w:rsidR="007D6EC9" w:rsidRPr="00E02689" w:rsidRDefault="00E25D05" w:rsidP="00151B59">
      <w:pPr>
        <w:spacing w:before="120" w:after="120" w:line="360" w:lineRule="auto"/>
        <w:ind w:left="851" w:hanging="851"/>
        <w:jc w:val="both"/>
        <w:rPr>
          <w:rFonts w:ascii="Times New Roman" w:eastAsia="Times New Roman" w:hAnsi="Times New Roman" w:cs="Times New Roman"/>
          <w:i/>
          <w:iCs/>
          <w:sz w:val="24"/>
          <w:szCs w:val="24"/>
        </w:rPr>
      </w:pPr>
      <w:r w:rsidRPr="00E02689">
        <w:rPr>
          <w:rFonts w:ascii="Times New Roman" w:eastAsia="Times New Roman" w:hAnsi="Times New Roman" w:cs="Times New Roman"/>
          <w:sz w:val="24"/>
          <w:szCs w:val="24"/>
        </w:rPr>
        <w:t>CONSIDERATO in particolare l’Art. 44 (</w:t>
      </w:r>
      <w:r w:rsidRPr="00E02689">
        <w:rPr>
          <w:rFonts w:ascii="Times New Roman" w:eastAsia="Times New Roman" w:hAnsi="Times New Roman" w:cs="Times New Roman"/>
          <w:i/>
          <w:iCs/>
          <w:sz w:val="24"/>
          <w:szCs w:val="24"/>
        </w:rPr>
        <w:t>Funzioni e poteri del dirigente scolastico nell</w:t>
      </w:r>
      <w:r w:rsidR="00087629" w:rsidRPr="00E02689">
        <w:rPr>
          <w:rFonts w:ascii="Times New Roman" w:eastAsia="Times New Roman" w:hAnsi="Times New Roman" w:cs="Times New Roman"/>
          <w:i/>
          <w:iCs/>
          <w:sz w:val="24"/>
          <w:szCs w:val="24"/>
        </w:rPr>
        <w:t xml:space="preserve">a </w:t>
      </w:r>
      <w:r w:rsidRPr="00E02689">
        <w:rPr>
          <w:rFonts w:ascii="Times New Roman" w:eastAsia="Times New Roman" w:hAnsi="Times New Roman" w:cs="Times New Roman"/>
          <w:i/>
          <w:iCs/>
          <w:sz w:val="24"/>
          <w:szCs w:val="24"/>
        </w:rPr>
        <w:t>attività negoziale</w:t>
      </w:r>
      <w:r w:rsidRPr="00E02689">
        <w:rPr>
          <w:rFonts w:ascii="Times New Roman" w:eastAsia="Times New Roman" w:hAnsi="Times New Roman" w:cs="Times New Roman"/>
          <w:sz w:val="24"/>
          <w:szCs w:val="24"/>
        </w:rPr>
        <w:t xml:space="preserve">); </w:t>
      </w:r>
    </w:p>
    <w:p w14:paraId="022DB4BD" w14:textId="2045F0D7" w:rsidR="007D6EC9" w:rsidRPr="00505C70" w:rsidRDefault="00E25D05" w:rsidP="00505C70">
      <w:pPr>
        <w:spacing w:before="120" w:after="120" w:line="360" w:lineRule="auto"/>
        <w:ind w:left="851" w:hanging="851"/>
        <w:jc w:val="both"/>
        <w:rPr>
          <w:rFonts w:ascii="Times New Roman" w:eastAsia="Times New Roman" w:hAnsi="Times New Roman" w:cs="Times New Roman"/>
          <w:sz w:val="24"/>
          <w:szCs w:val="24"/>
        </w:rPr>
      </w:pPr>
      <w:r w:rsidRPr="00E02689">
        <w:rPr>
          <w:rFonts w:ascii="Times New Roman" w:eastAsia="Times New Roman" w:hAnsi="Times New Roman" w:cs="Times New Roman"/>
          <w:sz w:val="24"/>
          <w:szCs w:val="24"/>
        </w:rPr>
        <w:t>CONSIDERATO in particolare l’Art. 4 c. 4 del D.I. 28 agosto 2018, n. 129 che recita “</w:t>
      </w:r>
      <w:r w:rsidRPr="00505C70">
        <w:rPr>
          <w:rFonts w:ascii="Times New Roman" w:eastAsia="Times New Roman" w:hAnsi="Times New Roman" w:cs="Times New Roman"/>
          <w:sz w:val="24"/>
          <w:szCs w:val="24"/>
        </w:rPr>
        <w:t>Con l’approvazione del programma annuale</w:t>
      </w:r>
      <w:r w:rsidR="00152160" w:rsidRPr="00505C70">
        <w:rPr>
          <w:rFonts w:ascii="Times New Roman" w:eastAsia="Times New Roman" w:hAnsi="Times New Roman" w:cs="Times New Roman"/>
          <w:sz w:val="24"/>
          <w:szCs w:val="24"/>
        </w:rPr>
        <w:t xml:space="preserve"> </w:t>
      </w:r>
      <w:r w:rsidRPr="00505C70">
        <w:rPr>
          <w:rFonts w:ascii="Times New Roman" w:eastAsia="Times New Roman" w:hAnsi="Times New Roman" w:cs="Times New Roman"/>
          <w:sz w:val="24"/>
          <w:szCs w:val="24"/>
        </w:rPr>
        <w:t>s</w:t>
      </w:r>
      <w:r w:rsidR="00152160" w:rsidRPr="00505C70">
        <w:rPr>
          <w:rFonts w:ascii="Times New Roman" w:eastAsia="Times New Roman" w:hAnsi="Times New Roman" w:cs="Times New Roman"/>
          <w:sz w:val="24"/>
          <w:szCs w:val="24"/>
        </w:rPr>
        <w:t>i</w:t>
      </w:r>
      <w:r w:rsidRPr="00505C70">
        <w:rPr>
          <w:rFonts w:ascii="Times New Roman" w:eastAsia="Times New Roman" w:hAnsi="Times New Roman" w:cs="Times New Roman"/>
          <w:sz w:val="24"/>
          <w:szCs w:val="24"/>
        </w:rPr>
        <w:t xml:space="preserve"> intendono autorizzati l'accertamento delle entrate e l'impegno delle spese ivi previste</w:t>
      </w:r>
      <w:r w:rsidRPr="00E02689">
        <w:rPr>
          <w:rFonts w:ascii="Times New Roman" w:eastAsia="Times New Roman" w:hAnsi="Times New Roman" w:cs="Times New Roman"/>
          <w:sz w:val="24"/>
          <w:szCs w:val="24"/>
        </w:rPr>
        <w:t xml:space="preserve">”; </w:t>
      </w:r>
    </w:p>
    <w:p w14:paraId="59322B1B" w14:textId="4C3194D3" w:rsidR="00087629" w:rsidRPr="00E02689" w:rsidRDefault="00087629" w:rsidP="00151B59">
      <w:pPr>
        <w:spacing w:before="120" w:after="120" w:line="360" w:lineRule="auto"/>
        <w:ind w:left="851" w:hanging="851"/>
        <w:jc w:val="both"/>
        <w:rPr>
          <w:rFonts w:ascii="Times New Roman" w:eastAsia="Times New Roman" w:hAnsi="Times New Roman" w:cs="Times New Roman"/>
          <w:sz w:val="24"/>
          <w:szCs w:val="24"/>
        </w:rPr>
      </w:pPr>
      <w:r w:rsidRPr="00E02689">
        <w:rPr>
          <w:rFonts w:ascii="Times New Roman" w:eastAsia="Times New Roman" w:hAnsi="Times New Roman" w:cs="Times New Roman"/>
          <w:sz w:val="24"/>
          <w:szCs w:val="24"/>
        </w:rPr>
        <w:t xml:space="preserve">VISTO </w:t>
      </w:r>
      <w:r w:rsidR="00152160" w:rsidRPr="00E02689">
        <w:rPr>
          <w:rFonts w:ascii="Times New Roman" w:eastAsia="Times New Roman" w:hAnsi="Times New Roman" w:cs="Times New Roman"/>
          <w:sz w:val="24"/>
          <w:szCs w:val="24"/>
        </w:rPr>
        <w:t>il</w:t>
      </w:r>
      <w:r w:rsidRPr="00E02689">
        <w:rPr>
          <w:rFonts w:ascii="Times New Roman" w:eastAsia="Times New Roman" w:hAnsi="Times New Roman" w:cs="Times New Roman"/>
          <w:sz w:val="24"/>
          <w:szCs w:val="24"/>
        </w:rPr>
        <w:t xml:space="preserve"> piano Triennale dell’Offerta Formativa (PTOF), per gli anni scolastici 2019-2022, approvato dal Consiglio d’Istituto; </w:t>
      </w:r>
    </w:p>
    <w:p w14:paraId="74AC8EAF" w14:textId="53ACD9FE" w:rsidR="00087629" w:rsidRPr="00E02689" w:rsidRDefault="00087629" w:rsidP="00151B59">
      <w:pPr>
        <w:spacing w:before="120" w:after="120" w:line="360" w:lineRule="auto"/>
        <w:ind w:left="851" w:hanging="851"/>
        <w:jc w:val="both"/>
        <w:rPr>
          <w:rFonts w:ascii="Times New Roman" w:eastAsia="Times New Roman" w:hAnsi="Times New Roman" w:cs="Times New Roman"/>
          <w:sz w:val="24"/>
          <w:szCs w:val="24"/>
        </w:rPr>
      </w:pPr>
      <w:r w:rsidRPr="00E02689">
        <w:rPr>
          <w:rFonts w:ascii="Times New Roman" w:eastAsia="Times New Roman" w:hAnsi="Times New Roman" w:cs="Times New Roman"/>
          <w:sz w:val="24"/>
          <w:szCs w:val="24"/>
        </w:rPr>
        <w:t xml:space="preserve">VISTA la Delibera del Consiglio d’Istituto n. 8 del 21 gennaio 2022, di approvazione del Programma Annuale dell’Esercizio finanziario 2022; </w:t>
      </w:r>
    </w:p>
    <w:p w14:paraId="00CC4151" w14:textId="62F14610" w:rsidR="009775A0" w:rsidRPr="00E02689" w:rsidRDefault="00087629" w:rsidP="00151B59">
      <w:pPr>
        <w:spacing w:before="120" w:after="120" w:line="360" w:lineRule="auto"/>
        <w:ind w:left="851" w:hanging="851"/>
        <w:jc w:val="both"/>
        <w:rPr>
          <w:rFonts w:ascii="Times New Roman" w:eastAsia="Times New Roman" w:hAnsi="Times New Roman" w:cs="Times New Roman"/>
          <w:sz w:val="24"/>
          <w:szCs w:val="24"/>
        </w:rPr>
      </w:pPr>
      <w:r w:rsidRPr="00E02689">
        <w:rPr>
          <w:rFonts w:ascii="Times New Roman" w:eastAsia="Times New Roman" w:hAnsi="Times New Roman" w:cs="Times New Roman"/>
          <w:sz w:val="24"/>
          <w:szCs w:val="24"/>
        </w:rPr>
        <w:lastRenderedPageBreak/>
        <w:t xml:space="preserve">VISTO il Regolamento d’ Istituto, che disciplina le modalità di attuazione delle procedure di acquisto di lavori, servizi e forniture ai sensi dell’art.45 c. 2 del D.I. 28 agosto 2018, n.129; </w:t>
      </w:r>
    </w:p>
    <w:p w14:paraId="2426C46D" w14:textId="6A3E108F" w:rsidR="007E758B" w:rsidRPr="00E02689" w:rsidRDefault="00087629" w:rsidP="00151B59">
      <w:pPr>
        <w:spacing w:before="120" w:after="120" w:line="360" w:lineRule="auto"/>
        <w:ind w:left="851" w:hanging="851"/>
        <w:jc w:val="both"/>
        <w:rPr>
          <w:rFonts w:ascii="Times New Roman" w:eastAsia="Times New Roman" w:hAnsi="Times New Roman" w:cs="Times New Roman"/>
          <w:i/>
          <w:iCs/>
          <w:sz w:val="24"/>
          <w:szCs w:val="24"/>
        </w:rPr>
      </w:pPr>
      <w:r w:rsidRPr="00E02689">
        <w:rPr>
          <w:rFonts w:ascii="Times New Roman" w:eastAsia="Times New Roman" w:hAnsi="Times New Roman" w:cs="Times New Roman"/>
          <w:sz w:val="24"/>
          <w:szCs w:val="24"/>
        </w:rPr>
        <w:t>RILEVATO che l’importo della spesa rimane al di sotto di quello di competenza del Consiglio di Istituto, previsto dall’Art. 45 c. 2 lett. a) D.I. 28 agosto 2018, n. 129 “</w:t>
      </w:r>
      <w:r w:rsidRPr="00E02689">
        <w:rPr>
          <w:rFonts w:ascii="Times New Roman" w:eastAsia="Times New Roman" w:hAnsi="Times New Roman" w:cs="Times New Roman"/>
          <w:i/>
          <w:iCs/>
          <w:sz w:val="24"/>
          <w:szCs w:val="24"/>
        </w:rPr>
        <w:t xml:space="preserve">determinazione dei criteri e dei limiti per lo svolgimento, da parte </w:t>
      </w:r>
      <w:r w:rsidR="00E25D05" w:rsidRPr="00E02689">
        <w:rPr>
          <w:rFonts w:ascii="Times New Roman" w:eastAsia="Times New Roman" w:hAnsi="Times New Roman" w:cs="Times New Roman"/>
          <w:i/>
          <w:iCs/>
          <w:sz w:val="24"/>
          <w:szCs w:val="24"/>
        </w:rPr>
        <w:t xml:space="preserve">del dirigente scolastico, affidamenti di lavori, servizi e forniture “superiore a 10.000,00 </w:t>
      </w:r>
      <w:proofErr w:type="gramStart"/>
      <w:r w:rsidR="00E25D05" w:rsidRPr="00E02689">
        <w:rPr>
          <w:rFonts w:ascii="Times New Roman" w:eastAsia="Times New Roman" w:hAnsi="Times New Roman" w:cs="Times New Roman"/>
          <w:i/>
          <w:iCs/>
          <w:sz w:val="24"/>
          <w:szCs w:val="24"/>
        </w:rPr>
        <w:t>euro”(</w:t>
      </w:r>
      <w:proofErr w:type="gramEnd"/>
      <w:r w:rsidR="00E25D05" w:rsidRPr="00E02689">
        <w:rPr>
          <w:rFonts w:ascii="Times New Roman" w:eastAsia="Times New Roman" w:hAnsi="Times New Roman" w:cs="Times New Roman"/>
          <w:i/>
          <w:iCs/>
          <w:sz w:val="24"/>
          <w:szCs w:val="24"/>
        </w:rPr>
        <w:t>ovvero “Inferiore a 40.000,00 euro</w:t>
      </w:r>
      <w:r w:rsidR="00E25D05" w:rsidRPr="00E02689">
        <w:rPr>
          <w:rFonts w:ascii="Times New Roman" w:eastAsia="Times New Roman" w:hAnsi="Times New Roman" w:cs="Times New Roman"/>
          <w:sz w:val="24"/>
          <w:szCs w:val="24"/>
        </w:rPr>
        <w:t>”;)</w:t>
      </w:r>
    </w:p>
    <w:p w14:paraId="1D911D0F" w14:textId="0914259F" w:rsidR="007D6EC9" w:rsidRPr="00E02689" w:rsidRDefault="00E25D05" w:rsidP="00151B59">
      <w:pPr>
        <w:spacing w:before="120" w:after="120" w:line="360" w:lineRule="auto"/>
        <w:ind w:left="851" w:hanging="851"/>
        <w:jc w:val="both"/>
        <w:rPr>
          <w:rFonts w:ascii="Times New Roman" w:eastAsia="Times New Roman" w:hAnsi="Times New Roman" w:cs="Times New Roman"/>
          <w:sz w:val="24"/>
          <w:szCs w:val="24"/>
        </w:rPr>
      </w:pPr>
      <w:r w:rsidRPr="00E02689">
        <w:rPr>
          <w:rFonts w:ascii="Times New Roman" w:eastAsia="Times New Roman" w:hAnsi="Times New Roman" w:cs="Times New Roman"/>
          <w:sz w:val="24"/>
          <w:szCs w:val="24"/>
        </w:rPr>
        <w:t xml:space="preserve">RILEVATA l’assenza di Convenzioni Consip attive per il servizio/fornitura che si intende acquisire; </w:t>
      </w:r>
    </w:p>
    <w:p w14:paraId="28862F5C" w14:textId="00AEF501" w:rsidR="007D6EC9" w:rsidRPr="00E02689" w:rsidRDefault="00E25D05" w:rsidP="00151B59">
      <w:pPr>
        <w:spacing w:before="120" w:after="120" w:line="360" w:lineRule="auto"/>
        <w:ind w:left="851" w:hanging="851"/>
        <w:jc w:val="both"/>
        <w:rPr>
          <w:rFonts w:ascii="Times New Roman" w:eastAsia="Times New Roman" w:hAnsi="Times New Roman" w:cs="Times New Roman"/>
          <w:sz w:val="24"/>
          <w:szCs w:val="24"/>
        </w:rPr>
      </w:pPr>
      <w:r w:rsidRPr="00E02689">
        <w:rPr>
          <w:rFonts w:ascii="Times New Roman" w:eastAsia="Times New Roman" w:hAnsi="Times New Roman" w:cs="Times New Roman"/>
          <w:sz w:val="24"/>
          <w:szCs w:val="24"/>
        </w:rPr>
        <w:t xml:space="preserve">CONSIDERATO che la categoria merceologica non rientra in quelle previste (beni informatici e connettività) dalla Legge 28 dicembre 2015 n. 208 – Legge di stabilità 2016; </w:t>
      </w:r>
    </w:p>
    <w:p w14:paraId="1F854995" w14:textId="4DB481E8" w:rsidR="007D6EC9" w:rsidRDefault="00E25D05" w:rsidP="00151B59">
      <w:pPr>
        <w:spacing w:before="120" w:after="120" w:line="360" w:lineRule="auto"/>
        <w:ind w:left="851" w:hanging="851"/>
        <w:jc w:val="both"/>
        <w:rPr>
          <w:rFonts w:ascii="Times New Roman" w:eastAsia="Times New Roman" w:hAnsi="Times New Roman" w:cs="Times New Roman"/>
          <w:sz w:val="24"/>
          <w:szCs w:val="24"/>
        </w:rPr>
      </w:pPr>
      <w:r w:rsidRPr="00E02689">
        <w:rPr>
          <w:rFonts w:ascii="Times New Roman" w:eastAsia="Times New Roman" w:hAnsi="Times New Roman" w:cs="Times New Roman"/>
          <w:sz w:val="24"/>
          <w:szCs w:val="24"/>
        </w:rPr>
        <w:t xml:space="preserve">CONSIDERATO che il servizio/fornitura che si intende acquisire è stata </w:t>
      </w:r>
      <w:r w:rsidR="009775A0" w:rsidRPr="00E02689">
        <w:rPr>
          <w:rFonts w:ascii="Times New Roman" w:eastAsia="Times New Roman" w:hAnsi="Times New Roman" w:cs="Times New Roman"/>
          <w:sz w:val="24"/>
          <w:szCs w:val="24"/>
        </w:rPr>
        <w:t>individuata dal</w:t>
      </w:r>
      <w:r w:rsidRPr="00E02689">
        <w:rPr>
          <w:rFonts w:ascii="Times New Roman" w:eastAsia="Times New Roman" w:hAnsi="Times New Roman" w:cs="Times New Roman"/>
          <w:sz w:val="24"/>
          <w:szCs w:val="24"/>
        </w:rPr>
        <w:t xml:space="preserve"> Miur, ai sensi dell’Art. 43 c. 10 D.I. 28 agosto 2018, n.129, come non rientrante in un settore da ottenere obbligatoriamente “ricorrendo a strumenti di acquisto e di negoziazione messi a disposizione da Consip S.p.A. </w:t>
      </w:r>
    </w:p>
    <w:p w14:paraId="589648C1" w14:textId="415AC967" w:rsidR="00707EAB" w:rsidRDefault="00707EAB" w:rsidP="00707EAB">
      <w:pPr>
        <w:spacing w:before="120" w:after="120" w:line="360" w:lineRule="auto"/>
        <w:ind w:left="851" w:hanging="851"/>
        <w:jc w:val="both"/>
        <w:rPr>
          <w:rFonts w:ascii="Times New Roman" w:eastAsia="Times New Roman" w:hAnsi="Times New Roman" w:cs="Times New Roman"/>
          <w:sz w:val="24"/>
          <w:szCs w:val="24"/>
        </w:rPr>
      </w:pPr>
      <w:r w:rsidRPr="00707EAB">
        <w:rPr>
          <w:rFonts w:ascii="Times New Roman" w:eastAsia="Times New Roman" w:hAnsi="Times New Roman" w:cs="Times New Roman"/>
          <w:sz w:val="24"/>
          <w:szCs w:val="24"/>
        </w:rPr>
        <w:t>CONSIDERATO che risulta indispensabile, l’adozione di specifiche misure atte a garantire la salute e sicurezza in tutti gli ambienti di lavoro non sanitari, nonché la garanzia dell’applicazione delle procedure standard di contenimento in corso di eventi epidemici, in conformità ai documenti dell’OMS, dell’Istituto Superiore di Sanità</w:t>
      </w:r>
      <w:r>
        <w:rPr>
          <w:rFonts w:ascii="Times New Roman" w:eastAsia="Times New Roman" w:hAnsi="Times New Roman" w:cs="Times New Roman"/>
          <w:sz w:val="24"/>
          <w:szCs w:val="24"/>
        </w:rPr>
        <w:t>;</w:t>
      </w:r>
    </w:p>
    <w:p w14:paraId="52ED4650" w14:textId="19E1A3CF" w:rsidR="006248E2" w:rsidRDefault="006248E2" w:rsidP="00707EAB">
      <w:pPr>
        <w:spacing w:before="120" w:after="120" w:line="360" w:lineRule="auto"/>
        <w:ind w:left="851" w:hanging="851"/>
        <w:jc w:val="both"/>
        <w:rPr>
          <w:rFonts w:ascii="Times New Roman" w:eastAsia="Times New Roman" w:hAnsi="Times New Roman" w:cs="Times New Roman"/>
          <w:sz w:val="24"/>
          <w:szCs w:val="24"/>
        </w:rPr>
      </w:pPr>
      <w:r w:rsidRPr="006248E2">
        <w:rPr>
          <w:rFonts w:ascii="Times New Roman" w:eastAsia="Times New Roman" w:hAnsi="Times New Roman" w:cs="Times New Roman"/>
          <w:sz w:val="24"/>
          <w:szCs w:val="24"/>
        </w:rPr>
        <w:t xml:space="preserve">VISTO che la </w:t>
      </w:r>
      <w:proofErr w:type="gramStart"/>
      <w:r w:rsidR="00477A50" w:rsidRPr="006248E2">
        <w:rPr>
          <w:rFonts w:ascii="Times New Roman" w:eastAsia="Times New Roman" w:hAnsi="Times New Roman" w:cs="Times New Roman"/>
          <w:sz w:val="24"/>
          <w:szCs w:val="24"/>
        </w:rPr>
        <w:t>tecnologia</w:t>
      </w:r>
      <w:proofErr w:type="gramEnd"/>
      <w:r w:rsidR="00477A50">
        <w:rPr>
          <w:rFonts w:ascii="Times New Roman" w:eastAsia="Times New Roman" w:hAnsi="Times New Roman" w:cs="Times New Roman"/>
          <w:sz w:val="24"/>
          <w:szCs w:val="24"/>
        </w:rPr>
        <w:t xml:space="preserve"> </w:t>
      </w:r>
      <w:r w:rsidRPr="006248E2">
        <w:rPr>
          <w:rFonts w:ascii="Times New Roman" w:eastAsia="Times New Roman" w:hAnsi="Times New Roman" w:cs="Times New Roman"/>
          <w:sz w:val="24"/>
          <w:szCs w:val="24"/>
        </w:rPr>
        <w:t>Genano garantisce una purificazione completa da virus e batteri testata in ambiente sanitario;</w:t>
      </w:r>
    </w:p>
    <w:p w14:paraId="0775D140" w14:textId="73CB840F" w:rsidR="00707EAB" w:rsidRPr="00707EAB" w:rsidRDefault="00707EAB" w:rsidP="00505C70">
      <w:pPr>
        <w:spacing w:before="120" w:after="120" w:line="360" w:lineRule="auto"/>
        <w:ind w:left="851" w:hanging="851"/>
        <w:jc w:val="both"/>
        <w:rPr>
          <w:rFonts w:ascii="Times New Roman" w:eastAsia="Times New Roman" w:hAnsi="Times New Roman" w:cs="Times New Roman"/>
          <w:sz w:val="24"/>
          <w:szCs w:val="24"/>
        </w:rPr>
      </w:pPr>
      <w:r w:rsidRPr="00707EAB">
        <w:rPr>
          <w:rFonts w:ascii="Times New Roman" w:eastAsia="Times New Roman" w:hAnsi="Times New Roman" w:cs="Times New Roman"/>
          <w:sz w:val="24"/>
          <w:szCs w:val="24"/>
        </w:rPr>
        <w:t>AQUISITO il parere positivo del R.S.P.P., che ha potuto testare i prodotti in questione presso l’I.S.I.S. della Bassa Friulana</w:t>
      </w:r>
      <w:r>
        <w:rPr>
          <w:rFonts w:ascii="Times New Roman" w:eastAsia="Times New Roman" w:hAnsi="Times New Roman" w:cs="Times New Roman"/>
          <w:sz w:val="24"/>
          <w:szCs w:val="24"/>
        </w:rPr>
        <w:t>;</w:t>
      </w:r>
    </w:p>
    <w:p w14:paraId="5764ABC6" w14:textId="24D7AD09" w:rsidR="007D6EC9" w:rsidRPr="00E02689" w:rsidRDefault="00E25D05" w:rsidP="00151B59">
      <w:pPr>
        <w:spacing w:before="120" w:after="120" w:line="360" w:lineRule="auto"/>
        <w:ind w:left="851" w:hanging="851"/>
        <w:jc w:val="both"/>
        <w:rPr>
          <w:rFonts w:ascii="Times New Roman" w:eastAsia="Times New Roman" w:hAnsi="Times New Roman" w:cs="Times New Roman"/>
          <w:sz w:val="24"/>
          <w:szCs w:val="24"/>
        </w:rPr>
      </w:pPr>
      <w:r w:rsidRPr="00E02689">
        <w:rPr>
          <w:rFonts w:ascii="Times New Roman" w:eastAsia="Times New Roman" w:hAnsi="Times New Roman" w:cs="Times New Roman"/>
          <w:sz w:val="24"/>
          <w:szCs w:val="24"/>
        </w:rPr>
        <w:t xml:space="preserve">RITENUTO vista </w:t>
      </w:r>
      <w:r w:rsidR="006248E2">
        <w:rPr>
          <w:rFonts w:ascii="Times New Roman" w:eastAsia="Times New Roman" w:hAnsi="Times New Roman" w:cs="Times New Roman"/>
          <w:sz w:val="24"/>
          <w:szCs w:val="24"/>
        </w:rPr>
        <w:t xml:space="preserve">la necessità </w:t>
      </w:r>
      <w:r w:rsidRPr="00E02689">
        <w:rPr>
          <w:rFonts w:ascii="Times New Roman" w:eastAsia="Times New Roman" w:hAnsi="Times New Roman" w:cs="Times New Roman"/>
          <w:sz w:val="24"/>
          <w:szCs w:val="24"/>
        </w:rPr>
        <w:t xml:space="preserve">di acquistare </w:t>
      </w:r>
      <w:r w:rsidR="000015FC" w:rsidRPr="00E02689">
        <w:rPr>
          <w:rFonts w:ascii="Times New Roman" w:eastAsia="Times New Roman" w:hAnsi="Times New Roman" w:cs="Times New Roman"/>
          <w:sz w:val="24"/>
          <w:szCs w:val="24"/>
        </w:rPr>
        <w:t xml:space="preserve">n. </w:t>
      </w:r>
      <w:r w:rsidR="00E02689" w:rsidRPr="00E02689">
        <w:rPr>
          <w:rFonts w:ascii="Times New Roman" w:eastAsia="Times New Roman" w:hAnsi="Times New Roman" w:cs="Times New Roman"/>
          <w:sz w:val="24"/>
          <w:szCs w:val="24"/>
        </w:rPr>
        <w:t>6 depuratori a</w:t>
      </w:r>
      <w:r w:rsidR="00336696">
        <w:rPr>
          <w:rFonts w:ascii="Times New Roman" w:eastAsia="Times New Roman" w:hAnsi="Times New Roman" w:cs="Times New Roman"/>
          <w:sz w:val="24"/>
          <w:szCs w:val="24"/>
        </w:rPr>
        <w:t xml:space="preserve"> ovvero </w:t>
      </w:r>
      <w:r w:rsidR="006248E2">
        <w:rPr>
          <w:rFonts w:ascii="Times New Roman" w:eastAsia="Times New Roman" w:hAnsi="Times New Roman" w:cs="Times New Roman"/>
          <w:sz w:val="24"/>
          <w:szCs w:val="24"/>
        </w:rPr>
        <w:t xml:space="preserve">n. 1 Depuratore d’aria Genano G350 e n. 2 Depuratori d’aria </w:t>
      </w:r>
      <w:proofErr w:type="spellStart"/>
      <w:r w:rsidR="006248E2">
        <w:rPr>
          <w:rFonts w:ascii="Times New Roman" w:eastAsia="Times New Roman" w:hAnsi="Times New Roman" w:cs="Times New Roman"/>
          <w:sz w:val="24"/>
          <w:szCs w:val="24"/>
        </w:rPr>
        <w:t>Elixair</w:t>
      </w:r>
      <w:proofErr w:type="spellEnd"/>
      <w:r w:rsidR="006248E2">
        <w:rPr>
          <w:rFonts w:ascii="Times New Roman" w:eastAsia="Times New Roman" w:hAnsi="Times New Roman" w:cs="Times New Roman"/>
          <w:sz w:val="24"/>
          <w:szCs w:val="24"/>
        </w:rPr>
        <w:t xml:space="preserve"> E400 per la mensa</w:t>
      </w:r>
      <w:r w:rsidR="006248E2" w:rsidRPr="00E02689">
        <w:rPr>
          <w:rFonts w:ascii="Times New Roman" w:eastAsia="Times New Roman" w:hAnsi="Times New Roman" w:cs="Times New Roman"/>
          <w:sz w:val="24"/>
          <w:szCs w:val="24"/>
        </w:rPr>
        <w:t xml:space="preserve"> della primaria di Fiumicello </w:t>
      </w:r>
      <w:proofErr w:type="gramStart"/>
      <w:r w:rsidR="006248E2" w:rsidRPr="00E02689">
        <w:rPr>
          <w:rFonts w:ascii="Times New Roman" w:eastAsia="Times New Roman" w:hAnsi="Times New Roman" w:cs="Times New Roman"/>
          <w:sz w:val="24"/>
          <w:szCs w:val="24"/>
        </w:rPr>
        <w:t xml:space="preserve">e </w:t>
      </w:r>
      <w:r w:rsidR="006248E2">
        <w:rPr>
          <w:rFonts w:ascii="Times New Roman" w:eastAsia="Times New Roman" w:hAnsi="Times New Roman" w:cs="Times New Roman"/>
          <w:sz w:val="24"/>
          <w:szCs w:val="24"/>
        </w:rPr>
        <w:t xml:space="preserve"> n.</w:t>
      </w:r>
      <w:proofErr w:type="gramEnd"/>
      <w:r w:rsidR="006248E2">
        <w:rPr>
          <w:rFonts w:ascii="Times New Roman" w:eastAsia="Times New Roman" w:hAnsi="Times New Roman" w:cs="Times New Roman"/>
          <w:sz w:val="24"/>
          <w:szCs w:val="24"/>
        </w:rPr>
        <w:t xml:space="preserve"> 1 Depuratore d’aria Genano G350 e n. 2 Depuratori d’aria </w:t>
      </w:r>
      <w:proofErr w:type="spellStart"/>
      <w:r w:rsidR="006248E2">
        <w:rPr>
          <w:rFonts w:ascii="Times New Roman" w:eastAsia="Times New Roman" w:hAnsi="Times New Roman" w:cs="Times New Roman"/>
          <w:sz w:val="24"/>
          <w:szCs w:val="24"/>
        </w:rPr>
        <w:t>Elixair</w:t>
      </w:r>
      <w:proofErr w:type="spellEnd"/>
      <w:r w:rsidR="006248E2">
        <w:rPr>
          <w:rFonts w:ascii="Times New Roman" w:eastAsia="Times New Roman" w:hAnsi="Times New Roman" w:cs="Times New Roman"/>
          <w:sz w:val="24"/>
          <w:szCs w:val="24"/>
        </w:rPr>
        <w:t xml:space="preserve"> E400 per la mensa </w:t>
      </w:r>
      <w:r w:rsidR="006248E2" w:rsidRPr="00E02689">
        <w:rPr>
          <w:rFonts w:ascii="Times New Roman" w:eastAsia="Times New Roman" w:hAnsi="Times New Roman" w:cs="Times New Roman"/>
          <w:sz w:val="24"/>
          <w:szCs w:val="24"/>
        </w:rPr>
        <w:t xml:space="preserve"> della primaria di Terzo d’Aquilei</w:t>
      </w:r>
      <w:r w:rsidR="006248E2">
        <w:rPr>
          <w:rFonts w:ascii="Times New Roman" w:eastAsia="Times New Roman" w:hAnsi="Times New Roman" w:cs="Times New Roman"/>
          <w:sz w:val="24"/>
          <w:szCs w:val="24"/>
        </w:rPr>
        <w:t>a;</w:t>
      </w:r>
    </w:p>
    <w:p w14:paraId="50A67417" w14:textId="77777777" w:rsidR="007D6EC9" w:rsidRPr="00E02689" w:rsidRDefault="00E25D05" w:rsidP="00151B59">
      <w:pPr>
        <w:spacing w:before="120" w:after="120" w:line="360" w:lineRule="auto"/>
        <w:ind w:right="3"/>
        <w:jc w:val="center"/>
        <w:rPr>
          <w:sz w:val="24"/>
          <w:szCs w:val="24"/>
        </w:rPr>
      </w:pPr>
      <w:r w:rsidRPr="00E02689">
        <w:rPr>
          <w:rFonts w:ascii="Times New Roman" w:eastAsia="Times New Roman" w:hAnsi="Times New Roman" w:cs="Times New Roman"/>
          <w:b/>
          <w:sz w:val="24"/>
          <w:szCs w:val="24"/>
        </w:rPr>
        <w:t>DETERMINA</w:t>
      </w:r>
      <w:r w:rsidRPr="00E02689">
        <w:rPr>
          <w:rFonts w:ascii="Times New Roman" w:eastAsia="Times New Roman" w:hAnsi="Times New Roman" w:cs="Times New Roman"/>
          <w:sz w:val="24"/>
          <w:szCs w:val="24"/>
        </w:rPr>
        <w:t xml:space="preserve"> </w:t>
      </w:r>
    </w:p>
    <w:p w14:paraId="1CC066FB" w14:textId="77777777" w:rsidR="007D6EC9" w:rsidRPr="00E02689" w:rsidRDefault="00E25D05" w:rsidP="00151B59">
      <w:pPr>
        <w:spacing w:before="120" w:after="120" w:line="360" w:lineRule="auto"/>
        <w:ind w:left="851" w:hanging="851"/>
        <w:jc w:val="both"/>
        <w:rPr>
          <w:rFonts w:ascii="Times New Roman" w:eastAsia="Times New Roman" w:hAnsi="Times New Roman" w:cs="Times New Roman"/>
          <w:sz w:val="24"/>
          <w:szCs w:val="24"/>
        </w:rPr>
      </w:pPr>
      <w:r w:rsidRPr="00E02689">
        <w:rPr>
          <w:rFonts w:ascii="Times New Roman" w:eastAsia="Times New Roman" w:hAnsi="Times New Roman" w:cs="Times New Roman"/>
          <w:sz w:val="24"/>
          <w:szCs w:val="24"/>
        </w:rPr>
        <w:t xml:space="preserve">Art. 1 </w:t>
      </w:r>
    </w:p>
    <w:p w14:paraId="1C3B6FBF" w14:textId="77777777" w:rsidR="007D6EC9" w:rsidRPr="00E02689" w:rsidRDefault="00E25D05" w:rsidP="00151B59">
      <w:pPr>
        <w:spacing w:before="120" w:after="120" w:line="360" w:lineRule="auto"/>
        <w:ind w:left="851" w:hanging="851"/>
        <w:jc w:val="both"/>
        <w:rPr>
          <w:rFonts w:ascii="Times New Roman" w:eastAsia="Times New Roman" w:hAnsi="Times New Roman" w:cs="Times New Roman"/>
          <w:sz w:val="24"/>
          <w:szCs w:val="24"/>
        </w:rPr>
      </w:pPr>
      <w:r w:rsidRPr="00E02689">
        <w:rPr>
          <w:rFonts w:ascii="Times New Roman" w:eastAsia="Times New Roman" w:hAnsi="Times New Roman" w:cs="Times New Roman"/>
          <w:sz w:val="24"/>
          <w:szCs w:val="24"/>
        </w:rPr>
        <w:t xml:space="preserve">Tutto quanto in premessa indicato fa parte integrante e sostanziale del presente provvedimento; </w:t>
      </w:r>
    </w:p>
    <w:p w14:paraId="173AFF3F" w14:textId="6AAB448C" w:rsidR="009B3CB3" w:rsidRDefault="00E25D05" w:rsidP="00151B59">
      <w:pPr>
        <w:spacing w:before="120" w:after="120" w:line="360" w:lineRule="auto"/>
        <w:ind w:left="851" w:hanging="851"/>
        <w:jc w:val="both"/>
        <w:rPr>
          <w:rFonts w:ascii="Times New Roman" w:eastAsia="Times New Roman" w:hAnsi="Times New Roman" w:cs="Times New Roman"/>
          <w:sz w:val="24"/>
          <w:szCs w:val="24"/>
        </w:rPr>
      </w:pPr>
      <w:r w:rsidRPr="00E02689">
        <w:rPr>
          <w:rFonts w:ascii="Times New Roman" w:eastAsia="Times New Roman" w:hAnsi="Times New Roman" w:cs="Times New Roman"/>
          <w:sz w:val="24"/>
          <w:szCs w:val="24"/>
        </w:rPr>
        <w:t xml:space="preserve">Art. 2 </w:t>
      </w:r>
    </w:p>
    <w:p w14:paraId="3C3F01E8" w14:textId="4BB08393" w:rsidR="00076F62" w:rsidRPr="00505C70" w:rsidRDefault="00D62C88" w:rsidP="00D62C88">
      <w:pPr>
        <w:spacing w:before="120" w:after="120" w:line="360" w:lineRule="auto"/>
        <w:ind w:left="851" w:hanging="851"/>
        <w:jc w:val="both"/>
        <w:rPr>
          <w:rFonts w:ascii="Times New Roman" w:eastAsia="Times New Roman" w:hAnsi="Times New Roman" w:cs="Times New Roman"/>
          <w:sz w:val="24"/>
          <w:szCs w:val="24"/>
        </w:rPr>
      </w:pPr>
      <w:r w:rsidRPr="00505C70">
        <w:rPr>
          <w:rFonts w:ascii="Times New Roman" w:eastAsia="Times New Roman" w:hAnsi="Times New Roman" w:cs="Times New Roman"/>
          <w:sz w:val="24"/>
          <w:szCs w:val="24"/>
        </w:rPr>
        <w:t xml:space="preserve">Di procedere all’acquisto </w:t>
      </w:r>
      <w:r w:rsidR="00707EAB" w:rsidRPr="00505C70">
        <w:rPr>
          <w:rFonts w:ascii="Times New Roman" w:eastAsia="Times New Roman" w:hAnsi="Times New Roman" w:cs="Times New Roman"/>
          <w:sz w:val="24"/>
          <w:szCs w:val="24"/>
        </w:rPr>
        <w:t xml:space="preserve">del materiale in parola </w:t>
      </w:r>
      <w:r w:rsidRPr="00505C70">
        <w:rPr>
          <w:rFonts w:ascii="Times New Roman" w:eastAsia="Times New Roman" w:hAnsi="Times New Roman" w:cs="Times New Roman"/>
          <w:sz w:val="24"/>
          <w:szCs w:val="24"/>
        </w:rPr>
        <w:t xml:space="preserve">con </w:t>
      </w:r>
      <w:r w:rsidR="00E25D05" w:rsidRPr="00505C70">
        <w:rPr>
          <w:rFonts w:ascii="Times New Roman" w:eastAsia="Times New Roman" w:hAnsi="Times New Roman" w:cs="Times New Roman"/>
          <w:sz w:val="24"/>
          <w:szCs w:val="24"/>
        </w:rPr>
        <w:t xml:space="preserve">affidamento diretto alla </w:t>
      </w:r>
      <w:r w:rsidR="009B3CB3" w:rsidRPr="00505C70">
        <w:rPr>
          <w:rFonts w:ascii="Times New Roman" w:eastAsia="Times New Roman" w:hAnsi="Times New Roman" w:cs="Times New Roman"/>
          <w:sz w:val="24"/>
          <w:szCs w:val="24"/>
        </w:rPr>
        <w:t xml:space="preserve">ditta </w:t>
      </w:r>
    </w:p>
    <w:p w14:paraId="152BEB99" w14:textId="49C44E44" w:rsidR="00076F62" w:rsidRPr="00575211" w:rsidRDefault="00575211" w:rsidP="00151B59">
      <w:pPr>
        <w:spacing w:before="120" w:after="120" w:line="360" w:lineRule="auto"/>
        <w:jc w:val="both"/>
        <w:rPr>
          <w:rFonts w:ascii="Times New Roman" w:eastAsia="Times New Roman" w:hAnsi="Times New Roman" w:cs="Times New Roman"/>
          <w:i/>
          <w:iCs/>
          <w:sz w:val="24"/>
          <w:szCs w:val="24"/>
        </w:rPr>
      </w:pPr>
      <w:r w:rsidRPr="00575211">
        <w:rPr>
          <w:rFonts w:ascii="Times New Roman" w:eastAsia="Times New Roman" w:hAnsi="Times New Roman" w:cs="Times New Roman"/>
          <w:i/>
          <w:iCs/>
          <w:sz w:val="24"/>
          <w:szCs w:val="24"/>
        </w:rPr>
        <w:t>CSA SRL – distributore unico per l’</w:t>
      </w:r>
      <w:r>
        <w:rPr>
          <w:rFonts w:ascii="Times New Roman" w:eastAsia="Times New Roman" w:hAnsi="Times New Roman" w:cs="Times New Roman"/>
          <w:i/>
          <w:iCs/>
          <w:sz w:val="24"/>
          <w:szCs w:val="24"/>
        </w:rPr>
        <w:t>I</w:t>
      </w:r>
      <w:r w:rsidRPr="00575211">
        <w:rPr>
          <w:rFonts w:ascii="Times New Roman" w:eastAsia="Times New Roman" w:hAnsi="Times New Roman" w:cs="Times New Roman"/>
          <w:i/>
          <w:iCs/>
          <w:sz w:val="24"/>
          <w:szCs w:val="24"/>
        </w:rPr>
        <w:t>talia</w:t>
      </w:r>
    </w:p>
    <w:p w14:paraId="1DB3352E" w14:textId="50B7BD2D" w:rsidR="00076F62" w:rsidRPr="00575211" w:rsidRDefault="00076F62" w:rsidP="00151B59">
      <w:pPr>
        <w:spacing w:before="120" w:after="120" w:line="360" w:lineRule="auto"/>
        <w:jc w:val="both"/>
        <w:rPr>
          <w:rFonts w:ascii="Times New Roman" w:eastAsia="Times New Roman" w:hAnsi="Times New Roman" w:cs="Times New Roman"/>
          <w:i/>
          <w:iCs/>
          <w:sz w:val="24"/>
          <w:szCs w:val="24"/>
        </w:rPr>
      </w:pPr>
      <w:r w:rsidRPr="00575211">
        <w:rPr>
          <w:rFonts w:ascii="Times New Roman" w:eastAsia="Times New Roman" w:hAnsi="Times New Roman" w:cs="Times New Roman"/>
          <w:i/>
          <w:iCs/>
          <w:sz w:val="24"/>
          <w:szCs w:val="24"/>
        </w:rPr>
        <w:t>C.so Vittorio Emanuele II n.14 – 10123 Torino C.F. e P.I. 12002520018</w:t>
      </w:r>
    </w:p>
    <w:p w14:paraId="7921F3A2" w14:textId="2B93AD97" w:rsidR="007D6EC9" w:rsidRPr="00E02689" w:rsidRDefault="00E25D05" w:rsidP="00151B59">
      <w:pPr>
        <w:spacing w:before="120" w:after="120" w:line="360" w:lineRule="auto"/>
        <w:jc w:val="both"/>
        <w:rPr>
          <w:rFonts w:ascii="Times New Roman" w:eastAsia="Times New Roman" w:hAnsi="Times New Roman" w:cs="Times New Roman"/>
          <w:sz w:val="24"/>
          <w:szCs w:val="24"/>
        </w:rPr>
      </w:pPr>
      <w:r w:rsidRPr="00E02689">
        <w:rPr>
          <w:rFonts w:ascii="Times New Roman" w:eastAsia="Times New Roman" w:hAnsi="Times New Roman" w:cs="Times New Roman"/>
          <w:sz w:val="24"/>
          <w:szCs w:val="24"/>
        </w:rPr>
        <w:t xml:space="preserve">la quale provvederà alla consegna </w:t>
      </w:r>
      <w:r w:rsidR="00584F62">
        <w:rPr>
          <w:rFonts w:ascii="Times New Roman" w:eastAsia="Times New Roman" w:hAnsi="Times New Roman" w:cs="Times New Roman"/>
          <w:sz w:val="24"/>
          <w:szCs w:val="24"/>
        </w:rPr>
        <w:t xml:space="preserve">e installazione </w:t>
      </w:r>
      <w:r w:rsidR="00336696">
        <w:rPr>
          <w:rFonts w:ascii="Times New Roman" w:eastAsia="Times New Roman" w:hAnsi="Times New Roman" w:cs="Times New Roman"/>
          <w:sz w:val="24"/>
          <w:szCs w:val="24"/>
        </w:rPr>
        <w:t xml:space="preserve">dei materiali </w:t>
      </w:r>
      <w:r w:rsidRPr="00E02689">
        <w:rPr>
          <w:rFonts w:ascii="Times New Roman" w:eastAsia="Times New Roman" w:hAnsi="Times New Roman" w:cs="Times New Roman"/>
          <w:sz w:val="24"/>
          <w:szCs w:val="24"/>
        </w:rPr>
        <w:t xml:space="preserve">presso </w:t>
      </w:r>
      <w:r w:rsidR="00076F62" w:rsidRPr="00E02689">
        <w:rPr>
          <w:rFonts w:ascii="Times New Roman" w:eastAsia="Times New Roman" w:hAnsi="Times New Roman" w:cs="Times New Roman"/>
          <w:sz w:val="24"/>
          <w:szCs w:val="24"/>
        </w:rPr>
        <w:t xml:space="preserve">la Scuola Primaria </w:t>
      </w:r>
      <w:r w:rsidR="00E02689">
        <w:rPr>
          <w:rFonts w:ascii="Times New Roman" w:eastAsia="Times New Roman" w:hAnsi="Times New Roman" w:cs="Times New Roman"/>
          <w:sz w:val="24"/>
          <w:szCs w:val="24"/>
        </w:rPr>
        <w:t xml:space="preserve">“G. Garibaldi” </w:t>
      </w:r>
      <w:r w:rsidR="00076F62" w:rsidRPr="00E02689">
        <w:rPr>
          <w:rFonts w:ascii="Times New Roman" w:eastAsia="Times New Roman" w:hAnsi="Times New Roman" w:cs="Times New Roman"/>
          <w:sz w:val="24"/>
          <w:szCs w:val="24"/>
        </w:rPr>
        <w:t xml:space="preserve">di Fiumicello e Primaria </w:t>
      </w:r>
      <w:r w:rsidR="00E02689">
        <w:rPr>
          <w:rFonts w:ascii="Times New Roman" w:eastAsia="Times New Roman" w:hAnsi="Times New Roman" w:cs="Times New Roman"/>
          <w:sz w:val="24"/>
          <w:szCs w:val="24"/>
        </w:rPr>
        <w:t xml:space="preserve">“G. Capponi” </w:t>
      </w:r>
      <w:r w:rsidR="00076F62" w:rsidRPr="00E02689">
        <w:rPr>
          <w:rFonts w:ascii="Times New Roman" w:eastAsia="Times New Roman" w:hAnsi="Times New Roman" w:cs="Times New Roman"/>
          <w:sz w:val="24"/>
          <w:szCs w:val="24"/>
        </w:rPr>
        <w:t>di Terzo d’Aquileia.</w:t>
      </w:r>
    </w:p>
    <w:p w14:paraId="79DFDDE4" w14:textId="77777777" w:rsidR="009B3CB3" w:rsidRPr="00E02689" w:rsidRDefault="009B3CB3" w:rsidP="00151B59">
      <w:pPr>
        <w:spacing w:before="120" w:after="120" w:line="360" w:lineRule="auto"/>
        <w:ind w:left="-5" w:hanging="10"/>
        <w:jc w:val="both"/>
        <w:rPr>
          <w:rFonts w:ascii="Times New Roman" w:eastAsia="Times New Roman" w:hAnsi="Times New Roman" w:cs="Times New Roman"/>
          <w:sz w:val="24"/>
          <w:szCs w:val="24"/>
        </w:rPr>
      </w:pPr>
    </w:p>
    <w:p w14:paraId="4801CD3C" w14:textId="1E3F34F8" w:rsidR="009B3CB3" w:rsidRPr="00E02689" w:rsidRDefault="00E25D05" w:rsidP="00151B59">
      <w:pPr>
        <w:spacing w:before="120" w:after="120" w:line="360" w:lineRule="auto"/>
        <w:ind w:left="-5" w:hanging="10"/>
        <w:jc w:val="both"/>
        <w:rPr>
          <w:rFonts w:ascii="Times New Roman" w:eastAsia="Times New Roman" w:hAnsi="Times New Roman" w:cs="Times New Roman"/>
          <w:sz w:val="24"/>
          <w:szCs w:val="24"/>
        </w:rPr>
      </w:pPr>
      <w:r w:rsidRPr="00E02689">
        <w:rPr>
          <w:rFonts w:ascii="Times New Roman" w:eastAsia="Times New Roman" w:hAnsi="Times New Roman" w:cs="Times New Roman"/>
          <w:sz w:val="24"/>
          <w:szCs w:val="24"/>
        </w:rPr>
        <w:t xml:space="preserve">Art. 3 </w:t>
      </w:r>
    </w:p>
    <w:p w14:paraId="757BFA3D" w14:textId="3A268374" w:rsidR="007D6EC9" w:rsidRPr="00E02689" w:rsidRDefault="00E25D05" w:rsidP="00151B59">
      <w:pPr>
        <w:spacing w:before="120" w:after="120" w:line="360" w:lineRule="auto"/>
        <w:jc w:val="both"/>
        <w:rPr>
          <w:rFonts w:ascii="Times New Roman" w:eastAsia="Times New Roman" w:hAnsi="Times New Roman" w:cs="Times New Roman"/>
          <w:sz w:val="24"/>
          <w:szCs w:val="24"/>
        </w:rPr>
      </w:pPr>
      <w:r w:rsidRPr="00E02689">
        <w:rPr>
          <w:rFonts w:ascii="Times New Roman" w:eastAsia="Times New Roman" w:hAnsi="Times New Roman" w:cs="Times New Roman"/>
          <w:sz w:val="24"/>
          <w:szCs w:val="24"/>
        </w:rPr>
        <w:t xml:space="preserve">L’importo complessivo oggetto della spesa per l’acquisto degli articoli e dei servizi in oggetto è </w:t>
      </w:r>
      <w:r w:rsidRPr="00526E80">
        <w:rPr>
          <w:rFonts w:ascii="Times New Roman" w:eastAsia="Times New Roman" w:hAnsi="Times New Roman" w:cs="Times New Roman"/>
          <w:sz w:val="24"/>
          <w:szCs w:val="24"/>
        </w:rPr>
        <w:t xml:space="preserve">determinato in </w:t>
      </w:r>
      <w:r w:rsidRPr="00526E80">
        <w:rPr>
          <w:rFonts w:ascii="Times New Roman" w:eastAsia="Times New Roman" w:hAnsi="Times New Roman" w:cs="Times New Roman"/>
          <w:color w:val="auto"/>
          <w:sz w:val="24"/>
          <w:szCs w:val="24"/>
        </w:rPr>
        <w:t xml:space="preserve">€ </w:t>
      </w:r>
      <w:r w:rsidR="002C3001">
        <w:rPr>
          <w:rFonts w:ascii="Times New Roman" w:eastAsia="Times New Roman" w:hAnsi="Times New Roman" w:cs="Times New Roman"/>
          <w:color w:val="auto"/>
          <w:sz w:val="24"/>
          <w:szCs w:val="24"/>
        </w:rPr>
        <w:t>16.104</w:t>
      </w:r>
      <w:r w:rsidR="00673AC4" w:rsidRPr="00526E80">
        <w:rPr>
          <w:rFonts w:ascii="Times New Roman" w:eastAsia="Times New Roman" w:hAnsi="Times New Roman" w:cs="Times New Roman"/>
          <w:color w:val="auto"/>
          <w:sz w:val="24"/>
          <w:szCs w:val="24"/>
        </w:rPr>
        <w:t>,00</w:t>
      </w:r>
      <w:r w:rsidRPr="00526E80">
        <w:rPr>
          <w:rFonts w:ascii="Times New Roman" w:eastAsia="Times New Roman" w:hAnsi="Times New Roman" w:cs="Times New Roman"/>
          <w:color w:val="auto"/>
          <w:sz w:val="24"/>
          <w:szCs w:val="24"/>
        </w:rPr>
        <w:t xml:space="preserve"> </w:t>
      </w:r>
      <w:r w:rsidR="00673AC4" w:rsidRPr="00526E80">
        <w:rPr>
          <w:rFonts w:ascii="Times New Roman" w:eastAsia="Times New Roman" w:hAnsi="Times New Roman" w:cs="Times New Roman"/>
          <w:color w:val="auto"/>
          <w:sz w:val="24"/>
          <w:szCs w:val="24"/>
        </w:rPr>
        <w:t>(</w:t>
      </w:r>
      <w:proofErr w:type="spellStart"/>
      <w:r w:rsidR="002C3001">
        <w:rPr>
          <w:rFonts w:ascii="Times New Roman" w:eastAsia="Times New Roman" w:hAnsi="Times New Roman" w:cs="Times New Roman"/>
          <w:color w:val="auto"/>
          <w:sz w:val="24"/>
          <w:szCs w:val="24"/>
        </w:rPr>
        <w:t>secdicimilacentoequatttr</w:t>
      </w:r>
      <w:r w:rsidR="00C13F91">
        <w:rPr>
          <w:rFonts w:ascii="Times New Roman" w:eastAsia="Times New Roman" w:hAnsi="Times New Roman" w:cs="Times New Roman"/>
          <w:color w:val="auto"/>
          <w:sz w:val="24"/>
          <w:szCs w:val="24"/>
        </w:rPr>
        <w:t>o</w:t>
      </w:r>
      <w:proofErr w:type="spellEnd"/>
      <w:r w:rsidR="00C762D6" w:rsidRPr="00526E80">
        <w:rPr>
          <w:rFonts w:ascii="Times New Roman" w:eastAsia="Times New Roman" w:hAnsi="Times New Roman" w:cs="Times New Roman"/>
          <w:color w:val="auto"/>
          <w:sz w:val="24"/>
          <w:szCs w:val="24"/>
        </w:rPr>
        <w:t>/</w:t>
      </w:r>
      <w:r w:rsidR="00673AC4" w:rsidRPr="00526E80">
        <w:rPr>
          <w:rFonts w:ascii="Times New Roman" w:eastAsia="Times New Roman" w:hAnsi="Times New Roman" w:cs="Times New Roman"/>
          <w:color w:val="auto"/>
          <w:sz w:val="24"/>
          <w:szCs w:val="24"/>
        </w:rPr>
        <w:t>00</w:t>
      </w:r>
      <w:r w:rsidRPr="00526E80">
        <w:rPr>
          <w:rFonts w:ascii="Times New Roman" w:eastAsia="Times New Roman" w:hAnsi="Times New Roman" w:cs="Times New Roman"/>
          <w:color w:val="auto"/>
          <w:sz w:val="24"/>
          <w:szCs w:val="24"/>
        </w:rPr>
        <w:t>) IVA compresa</w:t>
      </w:r>
      <w:r w:rsidRPr="00526E80">
        <w:rPr>
          <w:rFonts w:ascii="Times New Roman" w:eastAsia="Times New Roman" w:hAnsi="Times New Roman" w:cs="Times New Roman"/>
          <w:sz w:val="24"/>
          <w:szCs w:val="24"/>
        </w:rPr>
        <w:t>.</w:t>
      </w:r>
      <w:r w:rsidRPr="00E02689">
        <w:rPr>
          <w:rFonts w:ascii="Times New Roman" w:eastAsia="Times New Roman" w:hAnsi="Times New Roman" w:cs="Times New Roman"/>
          <w:sz w:val="24"/>
          <w:szCs w:val="24"/>
        </w:rPr>
        <w:t xml:space="preserve"> </w:t>
      </w:r>
    </w:p>
    <w:p w14:paraId="303BF6F7" w14:textId="4F656D6B" w:rsidR="007D6EC9" w:rsidRPr="00E02689" w:rsidRDefault="00E25D05" w:rsidP="00151B59">
      <w:pPr>
        <w:spacing w:before="120" w:after="120" w:line="360" w:lineRule="auto"/>
        <w:jc w:val="both"/>
        <w:rPr>
          <w:rFonts w:ascii="Times New Roman" w:eastAsia="Times New Roman" w:hAnsi="Times New Roman" w:cs="Times New Roman"/>
          <w:sz w:val="24"/>
          <w:szCs w:val="24"/>
        </w:rPr>
      </w:pPr>
      <w:r w:rsidRPr="00E02689">
        <w:rPr>
          <w:rFonts w:ascii="Times New Roman" w:eastAsia="Times New Roman" w:hAnsi="Times New Roman" w:cs="Times New Roman"/>
          <w:sz w:val="24"/>
          <w:szCs w:val="24"/>
        </w:rPr>
        <w:t>La spesa sarà imputata, nel Programma Annuale 202</w:t>
      </w:r>
      <w:r w:rsidR="00CA02EE" w:rsidRPr="00E02689">
        <w:rPr>
          <w:rFonts w:ascii="Times New Roman" w:eastAsia="Times New Roman" w:hAnsi="Times New Roman" w:cs="Times New Roman"/>
          <w:sz w:val="24"/>
          <w:szCs w:val="24"/>
        </w:rPr>
        <w:t>2</w:t>
      </w:r>
      <w:r w:rsidRPr="00E02689">
        <w:rPr>
          <w:rFonts w:ascii="Times New Roman" w:eastAsia="Times New Roman" w:hAnsi="Times New Roman" w:cs="Times New Roman"/>
          <w:sz w:val="24"/>
          <w:szCs w:val="24"/>
        </w:rPr>
        <w:t xml:space="preserve">, sulla seguente attività, come da nota MIUR richiamata in premessa: </w:t>
      </w:r>
    </w:p>
    <w:p w14:paraId="077E1E80" w14:textId="3DF2D8E9" w:rsidR="007D6EC9" w:rsidRDefault="00B500C0" w:rsidP="00151B59">
      <w:pPr>
        <w:spacing w:before="120" w:after="120" w:line="360" w:lineRule="auto"/>
        <w:ind w:left="-5" w:right="-13" w:hanging="10"/>
        <w:jc w:val="both"/>
        <w:rPr>
          <w:rFonts w:ascii="Times New Roman" w:eastAsia="Times New Roman" w:hAnsi="Times New Roman" w:cs="Times New Roman"/>
          <w:b/>
          <w:sz w:val="24"/>
          <w:szCs w:val="24"/>
        </w:rPr>
      </w:pPr>
      <w:r w:rsidRPr="00E02689">
        <w:rPr>
          <w:rFonts w:ascii="Times New Roman" w:eastAsia="Times New Roman" w:hAnsi="Times New Roman" w:cs="Times New Roman"/>
          <w:b/>
          <w:sz w:val="24"/>
          <w:szCs w:val="24"/>
        </w:rPr>
        <w:t>A1</w:t>
      </w:r>
      <w:r w:rsidR="00E25D05" w:rsidRPr="00E02689">
        <w:rPr>
          <w:rFonts w:ascii="Times New Roman" w:eastAsia="Times New Roman" w:hAnsi="Times New Roman" w:cs="Times New Roman"/>
          <w:b/>
          <w:sz w:val="24"/>
          <w:szCs w:val="24"/>
        </w:rPr>
        <w:t xml:space="preserve"> – </w:t>
      </w:r>
      <w:r w:rsidRPr="00E02689">
        <w:rPr>
          <w:rFonts w:ascii="Times New Roman" w:eastAsia="Times New Roman" w:hAnsi="Times New Roman" w:cs="Times New Roman"/>
          <w:b/>
          <w:sz w:val="24"/>
          <w:szCs w:val="24"/>
        </w:rPr>
        <w:t xml:space="preserve">Funzionamento generale e decoro della </w:t>
      </w:r>
      <w:r w:rsidR="00C13F91" w:rsidRPr="00E02689">
        <w:rPr>
          <w:rFonts w:ascii="Times New Roman" w:eastAsia="Times New Roman" w:hAnsi="Times New Roman" w:cs="Times New Roman"/>
          <w:b/>
          <w:sz w:val="24"/>
          <w:szCs w:val="24"/>
        </w:rPr>
        <w:t>scuola –</w:t>
      </w:r>
      <w:r w:rsidR="00E25D05" w:rsidRPr="00E02689">
        <w:rPr>
          <w:rFonts w:ascii="Times New Roman" w:eastAsia="Times New Roman" w:hAnsi="Times New Roman" w:cs="Times New Roman"/>
          <w:b/>
          <w:sz w:val="24"/>
          <w:szCs w:val="24"/>
        </w:rPr>
        <w:t xml:space="preserve"> </w:t>
      </w:r>
      <w:r w:rsidR="00AD1C20">
        <w:rPr>
          <w:rFonts w:ascii="Times New Roman" w:eastAsia="Times New Roman" w:hAnsi="Times New Roman" w:cs="Times New Roman"/>
          <w:b/>
          <w:sz w:val="24"/>
          <w:szCs w:val="24"/>
        </w:rPr>
        <w:t>2/3/10 per € 10.000,00 (</w:t>
      </w:r>
      <w:proofErr w:type="spellStart"/>
      <w:r w:rsidR="00AD1C20">
        <w:rPr>
          <w:rFonts w:ascii="Times New Roman" w:eastAsia="Times New Roman" w:hAnsi="Times New Roman" w:cs="Times New Roman"/>
          <w:b/>
          <w:sz w:val="24"/>
          <w:szCs w:val="24"/>
        </w:rPr>
        <w:t>di</w:t>
      </w:r>
      <w:r w:rsidR="00C13F91">
        <w:rPr>
          <w:rFonts w:ascii="Times New Roman" w:eastAsia="Times New Roman" w:hAnsi="Times New Roman" w:cs="Times New Roman"/>
          <w:b/>
          <w:sz w:val="24"/>
          <w:szCs w:val="24"/>
        </w:rPr>
        <w:t>e</w:t>
      </w:r>
      <w:r w:rsidR="00AD1C20">
        <w:rPr>
          <w:rFonts w:ascii="Times New Roman" w:eastAsia="Times New Roman" w:hAnsi="Times New Roman" w:cs="Times New Roman"/>
          <w:b/>
          <w:sz w:val="24"/>
          <w:szCs w:val="24"/>
        </w:rPr>
        <w:t>cimilaeruro</w:t>
      </w:r>
      <w:proofErr w:type="spellEnd"/>
      <w:r w:rsidR="00AD1C20">
        <w:rPr>
          <w:rFonts w:ascii="Times New Roman" w:eastAsia="Times New Roman" w:hAnsi="Times New Roman" w:cs="Times New Roman"/>
          <w:b/>
          <w:sz w:val="24"/>
          <w:szCs w:val="24"/>
        </w:rPr>
        <w:t>/00)</w:t>
      </w:r>
      <w:r w:rsidR="00E25D05" w:rsidRPr="00E02689">
        <w:rPr>
          <w:rFonts w:ascii="Times New Roman" w:eastAsia="Times New Roman" w:hAnsi="Times New Roman" w:cs="Times New Roman"/>
          <w:b/>
          <w:sz w:val="24"/>
          <w:szCs w:val="24"/>
        </w:rPr>
        <w:t xml:space="preserve"> che presenta una adeguata e sufficiente disponibilità finanziaria accertata. </w:t>
      </w:r>
    </w:p>
    <w:p w14:paraId="2E9FF8B3" w14:textId="57A02A7D" w:rsidR="00AD1C20" w:rsidRPr="00E02689" w:rsidRDefault="00AD1C20" w:rsidP="00AD1C20">
      <w:pPr>
        <w:spacing w:before="120" w:after="120" w:line="360" w:lineRule="auto"/>
        <w:ind w:left="-5" w:right="-13" w:hanging="10"/>
        <w:jc w:val="both"/>
        <w:rPr>
          <w:sz w:val="24"/>
          <w:szCs w:val="24"/>
        </w:rPr>
      </w:pPr>
      <w:r w:rsidRPr="00E02689">
        <w:rPr>
          <w:rFonts w:ascii="Times New Roman" w:eastAsia="Times New Roman" w:hAnsi="Times New Roman" w:cs="Times New Roman"/>
          <w:b/>
          <w:sz w:val="24"/>
          <w:szCs w:val="24"/>
        </w:rPr>
        <w:t xml:space="preserve">A1 – Funzionamento generale e decoro della </w:t>
      </w:r>
      <w:r w:rsidR="00C13F91" w:rsidRPr="00E02689">
        <w:rPr>
          <w:rFonts w:ascii="Times New Roman" w:eastAsia="Times New Roman" w:hAnsi="Times New Roman" w:cs="Times New Roman"/>
          <w:b/>
          <w:sz w:val="24"/>
          <w:szCs w:val="24"/>
        </w:rPr>
        <w:t>scuola –</w:t>
      </w:r>
      <w:r w:rsidRPr="00E02689">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A1</w:t>
      </w:r>
      <w:r w:rsidR="00C13F91">
        <w:rPr>
          <w:rFonts w:ascii="Times New Roman" w:eastAsia="Times New Roman" w:hAnsi="Times New Roman" w:cs="Times New Roman"/>
          <w:b/>
          <w:sz w:val="24"/>
          <w:szCs w:val="24"/>
        </w:rPr>
        <w:t>6</w:t>
      </w:r>
      <w:r>
        <w:rPr>
          <w:rFonts w:ascii="Times New Roman" w:eastAsia="Times New Roman" w:hAnsi="Times New Roman" w:cs="Times New Roman"/>
          <w:b/>
          <w:sz w:val="24"/>
          <w:szCs w:val="24"/>
        </w:rPr>
        <w:t xml:space="preserve"> </w:t>
      </w:r>
      <w:r w:rsidRPr="00E02689">
        <w:rPr>
          <w:rFonts w:ascii="Times New Roman" w:eastAsia="Times New Roman" w:hAnsi="Times New Roman" w:cs="Times New Roman"/>
          <w:b/>
          <w:sz w:val="24"/>
          <w:szCs w:val="24"/>
        </w:rPr>
        <w:t>Risorse ex art. 58, comma 4 D.L. 73/</w:t>
      </w:r>
      <w:r w:rsidR="00C13F91" w:rsidRPr="00E02689">
        <w:rPr>
          <w:rFonts w:ascii="Times New Roman" w:eastAsia="Times New Roman" w:hAnsi="Times New Roman" w:cs="Times New Roman"/>
          <w:b/>
          <w:sz w:val="24"/>
          <w:szCs w:val="24"/>
        </w:rPr>
        <w:t xml:space="preserve">2021 </w:t>
      </w:r>
      <w:r w:rsidR="00C13F91">
        <w:rPr>
          <w:rFonts w:ascii="Times New Roman" w:eastAsia="Times New Roman" w:hAnsi="Times New Roman" w:cs="Times New Roman"/>
          <w:b/>
          <w:sz w:val="24"/>
          <w:szCs w:val="24"/>
        </w:rPr>
        <w:t>per</w:t>
      </w:r>
      <w:r>
        <w:rPr>
          <w:rFonts w:ascii="Times New Roman" w:eastAsia="Times New Roman" w:hAnsi="Times New Roman" w:cs="Times New Roman"/>
          <w:b/>
          <w:sz w:val="24"/>
          <w:szCs w:val="24"/>
        </w:rPr>
        <w:t xml:space="preserve"> </w:t>
      </w:r>
      <w:r w:rsidR="002C3001">
        <w:rPr>
          <w:rFonts w:ascii="Times New Roman" w:eastAsia="Times New Roman" w:hAnsi="Times New Roman" w:cs="Times New Roman"/>
          <w:b/>
          <w:sz w:val="24"/>
          <w:szCs w:val="24"/>
        </w:rPr>
        <w:t>6.104</w:t>
      </w:r>
      <w:r>
        <w:rPr>
          <w:rFonts w:ascii="Times New Roman" w:eastAsia="Times New Roman" w:hAnsi="Times New Roman" w:cs="Times New Roman"/>
          <w:b/>
          <w:sz w:val="24"/>
          <w:szCs w:val="24"/>
        </w:rPr>
        <w:t xml:space="preserve">,00 </w:t>
      </w:r>
      <w:r w:rsidR="007A0458">
        <w:rPr>
          <w:rFonts w:ascii="Times New Roman" w:eastAsia="Times New Roman" w:hAnsi="Times New Roman" w:cs="Times New Roman"/>
          <w:b/>
          <w:sz w:val="24"/>
          <w:szCs w:val="24"/>
        </w:rPr>
        <w:t>(</w:t>
      </w:r>
      <w:proofErr w:type="spellStart"/>
      <w:r w:rsidR="007A0458">
        <w:rPr>
          <w:rFonts w:ascii="Times New Roman" w:eastAsia="Times New Roman" w:hAnsi="Times New Roman" w:cs="Times New Roman"/>
          <w:b/>
          <w:sz w:val="24"/>
          <w:szCs w:val="24"/>
        </w:rPr>
        <w:t>seimilacentoequattro</w:t>
      </w:r>
      <w:proofErr w:type="spellEnd"/>
      <w:r w:rsidR="007A0458">
        <w:rPr>
          <w:rFonts w:ascii="Times New Roman" w:eastAsia="Times New Roman" w:hAnsi="Times New Roman" w:cs="Times New Roman"/>
          <w:b/>
          <w:sz w:val="24"/>
          <w:szCs w:val="24"/>
        </w:rPr>
        <w:t>/</w:t>
      </w:r>
      <w:proofErr w:type="gramStart"/>
      <w:r w:rsidR="007A0458">
        <w:rPr>
          <w:rFonts w:ascii="Times New Roman" w:eastAsia="Times New Roman" w:hAnsi="Times New Roman" w:cs="Times New Roman"/>
          <w:b/>
          <w:sz w:val="24"/>
          <w:szCs w:val="24"/>
        </w:rPr>
        <w:t>00)</w:t>
      </w:r>
      <w:r w:rsidRPr="00E02689">
        <w:rPr>
          <w:rFonts w:ascii="Times New Roman" w:eastAsia="Times New Roman" w:hAnsi="Times New Roman" w:cs="Times New Roman"/>
          <w:b/>
          <w:sz w:val="24"/>
          <w:szCs w:val="24"/>
        </w:rPr>
        <w:t>che</w:t>
      </w:r>
      <w:proofErr w:type="gramEnd"/>
      <w:r w:rsidRPr="00E02689">
        <w:rPr>
          <w:rFonts w:ascii="Times New Roman" w:eastAsia="Times New Roman" w:hAnsi="Times New Roman" w:cs="Times New Roman"/>
          <w:b/>
          <w:sz w:val="24"/>
          <w:szCs w:val="24"/>
        </w:rPr>
        <w:t xml:space="preserve"> presenta una adeguata e sufficiente disponibilità finanziaria accertata. </w:t>
      </w:r>
    </w:p>
    <w:p w14:paraId="4ED07832" w14:textId="77777777" w:rsidR="00AD1C20" w:rsidRPr="00E02689" w:rsidRDefault="00AD1C20" w:rsidP="00151B59">
      <w:pPr>
        <w:spacing w:before="120" w:after="120" w:line="360" w:lineRule="auto"/>
        <w:ind w:left="-5" w:right="-13" w:hanging="10"/>
        <w:jc w:val="both"/>
        <w:rPr>
          <w:sz w:val="24"/>
          <w:szCs w:val="24"/>
        </w:rPr>
      </w:pPr>
    </w:p>
    <w:p w14:paraId="13219EEF" w14:textId="77777777" w:rsidR="007D6EC9" w:rsidRPr="00E02689" w:rsidRDefault="00E25D05" w:rsidP="00151B59">
      <w:pPr>
        <w:spacing w:before="120" w:after="120" w:line="360" w:lineRule="auto"/>
        <w:ind w:left="-5" w:hanging="10"/>
        <w:jc w:val="both"/>
        <w:rPr>
          <w:sz w:val="24"/>
          <w:szCs w:val="24"/>
        </w:rPr>
      </w:pPr>
      <w:r w:rsidRPr="00E02689">
        <w:rPr>
          <w:rFonts w:ascii="Times New Roman" w:eastAsia="Times New Roman" w:hAnsi="Times New Roman" w:cs="Times New Roman"/>
          <w:sz w:val="24"/>
          <w:szCs w:val="24"/>
        </w:rPr>
        <w:t xml:space="preserve">Art. 4 </w:t>
      </w:r>
    </w:p>
    <w:p w14:paraId="0BDAE6C8" w14:textId="37D7D15C" w:rsidR="007D6EC9" w:rsidRPr="00E02689" w:rsidRDefault="00E25D05" w:rsidP="00151B59">
      <w:pPr>
        <w:spacing w:before="120" w:after="120" w:line="360" w:lineRule="auto"/>
        <w:ind w:left="-5" w:hanging="10"/>
        <w:jc w:val="both"/>
        <w:rPr>
          <w:sz w:val="24"/>
          <w:szCs w:val="24"/>
        </w:rPr>
      </w:pPr>
      <w:r w:rsidRPr="00E02689">
        <w:rPr>
          <w:rFonts w:ascii="Times New Roman" w:eastAsia="Times New Roman" w:hAnsi="Times New Roman" w:cs="Times New Roman"/>
          <w:sz w:val="24"/>
          <w:szCs w:val="24"/>
        </w:rPr>
        <w:t xml:space="preserve">Ai sensi dell’Art. 31 del D.lgs. n. 50/2016 e </w:t>
      </w:r>
      <w:proofErr w:type="spellStart"/>
      <w:r w:rsidRPr="00E02689">
        <w:rPr>
          <w:rFonts w:ascii="Times New Roman" w:eastAsia="Times New Roman" w:hAnsi="Times New Roman" w:cs="Times New Roman"/>
          <w:sz w:val="24"/>
          <w:szCs w:val="24"/>
        </w:rPr>
        <w:t>ss.mm.ii</w:t>
      </w:r>
      <w:proofErr w:type="spellEnd"/>
      <w:r w:rsidRPr="00E02689">
        <w:rPr>
          <w:rFonts w:ascii="Times New Roman" w:eastAsia="Times New Roman" w:hAnsi="Times New Roman" w:cs="Times New Roman"/>
          <w:sz w:val="24"/>
          <w:szCs w:val="24"/>
        </w:rPr>
        <w:t xml:space="preserve">. e dell’Art. 5 della Legge 7 agosto 1990, n. 241 viene individuato quale Responsabile Unico del Procedimento (R.U.P.) il Dirigente Scolastico Dott.ssa </w:t>
      </w:r>
      <w:r w:rsidR="002B11E1" w:rsidRPr="00E02689">
        <w:rPr>
          <w:rFonts w:ascii="Times New Roman" w:eastAsia="Times New Roman" w:hAnsi="Times New Roman" w:cs="Times New Roman"/>
          <w:sz w:val="24"/>
          <w:szCs w:val="24"/>
        </w:rPr>
        <w:t>Alessia Cicconi</w:t>
      </w:r>
      <w:r w:rsidRPr="00E02689">
        <w:rPr>
          <w:rFonts w:ascii="Times New Roman" w:eastAsia="Times New Roman" w:hAnsi="Times New Roman" w:cs="Times New Roman"/>
          <w:sz w:val="24"/>
          <w:szCs w:val="24"/>
        </w:rPr>
        <w:t xml:space="preserve">. </w:t>
      </w:r>
    </w:p>
    <w:p w14:paraId="5536EB78" w14:textId="77777777" w:rsidR="007D6EC9" w:rsidRPr="00E02689" w:rsidRDefault="00E25D05" w:rsidP="00151B59">
      <w:pPr>
        <w:spacing w:before="120" w:after="120" w:line="360" w:lineRule="auto"/>
        <w:ind w:left="-5" w:hanging="10"/>
        <w:jc w:val="both"/>
        <w:rPr>
          <w:sz w:val="24"/>
          <w:szCs w:val="24"/>
        </w:rPr>
      </w:pPr>
      <w:r w:rsidRPr="00E02689">
        <w:rPr>
          <w:rFonts w:ascii="Times New Roman" w:eastAsia="Times New Roman" w:hAnsi="Times New Roman" w:cs="Times New Roman"/>
          <w:sz w:val="24"/>
          <w:szCs w:val="24"/>
        </w:rPr>
        <w:t xml:space="preserve">Art. 5 </w:t>
      </w:r>
    </w:p>
    <w:p w14:paraId="36F43D93" w14:textId="43C6E0BD" w:rsidR="007D6EC9" w:rsidRPr="00E02689" w:rsidRDefault="00E25D05" w:rsidP="00151B59">
      <w:pPr>
        <w:spacing w:before="120" w:after="120" w:line="360" w:lineRule="auto"/>
        <w:ind w:left="-5" w:hanging="10"/>
        <w:jc w:val="both"/>
        <w:rPr>
          <w:sz w:val="24"/>
          <w:szCs w:val="24"/>
        </w:rPr>
      </w:pPr>
      <w:r w:rsidRPr="00E02689">
        <w:rPr>
          <w:rFonts w:ascii="Times New Roman" w:eastAsia="Times New Roman" w:hAnsi="Times New Roman" w:cs="Times New Roman"/>
          <w:sz w:val="24"/>
          <w:szCs w:val="24"/>
        </w:rPr>
        <w:t xml:space="preserve">La presente determina a contrarre sarà pubblicata all’albo del sito web istituzionale </w:t>
      </w:r>
      <w:r w:rsidRPr="00E02689">
        <w:rPr>
          <w:rFonts w:ascii="Times New Roman" w:eastAsia="Times New Roman" w:hAnsi="Times New Roman" w:cs="Times New Roman"/>
          <w:color w:val="2F5496"/>
          <w:sz w:val="24"/>
          <w:szCs w:val="24"/>
          <w:u w:val="single" w:color="2F5496"/>
        </w:rPr>
        <w:t>www.ic</w:t>
      </w:r>
      <w:r w:rsidR="002B11E1" w:rsidRPr="00E02689">
        <w:rPr>
          <w:rFonts w:ascii="Times New Roman" w:eastAsia="Times New Roman" w:hAnsi="Times New Roman" w:cs="Times New Roman"/>
          <w:color w:val="2F5496"/>
          <w:sz w:val="24"/>
          <w:szCs w:val="24"/>
          <w:u w:val="single" w:color="2F5496"/>
        </w:rPr>
        <w:t>aquielia</w:t>
      </w:r>
      <w:r w:rsidRPr="00E02689">
        <w:rPr>
          <w:rFonts w:ascii="Times New Roman" w:eastAsia="Times New Roman" w:hAnsi="Times New Roman" w:cs="Times New Roman"/>
          <w:color w:val="2F5496"/>
          <w:sz w:val="24"/>
          <w:szCs w:val="24"/>
          <w:u w:val="single" w:color="2F5496"/>
        </w:rPr>
        <w:t>.edu.it</w:t>
      </w:r>
      <w:r w:rsidRPr="00E02689">
        <w:rPr>
          <w:rFonts w:ascii="Times New Roman" w:eastAsia="Times New Roman" w:hAnsi="Times New Roman" w:cs="Times New Roman"/>
          <w:color w:val="2F5496"/>
          <w:sz w:val="24"/>
          <w:szCs w:val="24"/>
        </w:rPr>
        <w:t xml:space="preserve">  </w:t>
      </w:r>
    </w:p>
    <w:p w14:paraId="102FF702" w14:textId="432D8AF1" w:rsidR="00CD67D4" w:rsidRDefault="00B56B08" w:rsidP="00B56B08">
      <w:pPr>
        <w:spacing w:after="19"/>
        <w:ind w:left="1418"/>
        <w:rPr>
          <w:color w:val="auto"/>
        </w:rPr>
      </w:pPr>
      <w:r w:rsidRPr="00B56B08">
        <w:rPr>
          <w:sz w:val="24"/>
          <w:szCs w:val="24"/>
        </w:rPr>
        <w:drawing>
          <wp:inline distT="0" distB="0" distL="0" distR="0" wp14:anchorId="45380EFA" wp14:editId="5A83550C">
            <wp:extent cx="6121400" cy="2477770"/>
            <wp:effectExtent l="0" t="0" r="0" b="0"/>
            <wp:docPr id="1" name="Immagine 1" descr="Immagine che contiene testo, strumento scrittorio, stazionario, penn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descr="Immagine che contiene testo, strumento scrittorio, stazionario, penna&#10;&#10;Descrizione generata automaticamente"/>
                    <pic:cNvPicPr/>
                  </pic:nvPicPr>
                  <pic:blipFill>
                    <a:blip r:embed="rId8"/>
                    <a:stretch>
                      <a:fillRect/>
                    </a:stretch>
                  </pic:blipFill>
                  <pic:spPr>
                    <a:xfrm>
                      <a:off x="0" y="0"/>
                      <a:ext cx="6121400" cy="2477770"/>
                    </a:xfrm>
                    <a:prstGeom prst="rect">
                      <a:avLst/>
                    </a:prstGeom>
                  </pic:spPr>
                </pic:pic>
              </a:graphicData>
            </a:graphic>
          </wp:inline>
        </w:drawing>
      </w:r>
    </w:p>
    <w:p w14:paraId="46B475D6" w14:textId="14196A56" w:rsidR="00CD67D4" w:rsidRDefault="00CD67D4" w:rsidP="009B3CB3">
      <w:pPr>
        <w:spacing w:after="19"/>
        <w:ind w:left="3937"/>
        <w:rPr>
          <w:color w:val="auto"/>
        </w:rPr>
      </w:pPr>
    </w:p>
    <w:p w14:paraId="2E1125AF" w14:textId="62DF6624" w:rsidR="00CD67D4" w:rsidRDefault="00CD67D4" w:rsidP="009B3CB3">
      <w:pPr>
        <w:spacing w:after="19"/>
        <w:ind w:left="3937"/>
        <w:rPr>
          <w:color w:val="auto"/>
        </w:rPr>
      </w:pPr>
    </w:p>
    <w:p w14:paraId="2F5E5C6E" w14:textId="520CAA46" w:rsidR="00CD67D4" w:rsidRDefault="00CD67D4" w:rsidP="009B3CB3">
      <w:pPr>
        <w:spacing w:after="19"/>
        <w:ind w:left="3937"/>
        <w:rPr>
          <w:color w:val="auto"/>
        </w:rPr>
      </w:pPr>
    </w:p>
    <w:p w14:paraId="3431CCF0" w14:textId="758FD832" w:rsidR="00CD67D4" w:rsidRDefault="00CD67D4" w:rsidP="009B3CB3">
      <w:pPr>
        <w:spacing w:after="19"/>
        <w:ind w:left="3937"/>
        <w:rPr>
          <w:color w:val="auto"/>
        </w:rPr>
      </w:pPr>
    </w:p>
    <w:p w14:paraId="13CC9ECA" w14:textId="77777777" w:rsidR="007D6EC9" w:rsidRPr="00E02689" w:rsidRDefault="00E25D05" w:rsidP="009B3CB3">
      <w:pPr>
        <w:spacing w:after="16"/>
        <w:rPr>
          <w:color w:val="auto"/>
        </w:rPr>
      </w:pPr>
      <w:r w:rsidRPr="00E02689">
        <w:rPr>
          <w:rFonts w:ascii="Times New Roman" w:eastAsia="Times New Roman" w:hAnsi="Times New Roman" w:cs="Times New Roman"/>
          <w:i/>
          <w:color w:val="auto"/>
          <w:sz w:val="24"/>
        </w:rPr>
        <w:t xml:space="preserve">________________________________________________________________________________ </w:t>
      </w:r>
    </w:p>
    <w:p w14:paraId="2BF46800" w14:textId="77777777" w:rsidR="007D6EC9" w:rsidRPr="00E02689" w:rsidRDefault="00E25D05">
      <w:pPr>
        <w:spacing w:after="0"/>
        <w:ind w:right="6"/>
        <w:jc w:val="center"/>
        <w:rPr>
          <w:color w:val="auto"/>
          <w:sz w:val="20"/>
          <w:szCs w:val="20"/>
        </w:rPr>
      </w:pPr>
      <w:r w:rsidRPr="00E02689">
        <w:rPr>
          <w:rFonts w:ascii="Times New Roman" w:eastAsia="Times New Roman" w:hAnsi="Times New Roman" w:cs="Times New Roman"/>
          <w:i/>
          <w:color w:val="auto"/>
          <w:sz w:val="20"/>
          <w:szCs w:val="20"/>
        </w:rPr>
        <w:t>(</w:t>
      </w:r>
      <w:proofErr w:type="gramStart"/>
      <w:r w:rsidRPr="00E02689">
        <w:rPr>
          <w:rFonts w:ascii="Times New Roman" w:eastAsia="Times New Roman" w:hAnsi="Times New Roman" w:cs="Times New Roman"/>
          <w:i/>
          <w:color w:val="auto"/>
          <w:sz w:val="20"/>
          <w:szCs w:val="20"/>
        </w:rPr>
        <w:t>1)Documento</w:t>
      </w:r>
      <w:proofErr w:type="gramEnd"/>
      <w:r w:rsidRPr="00E02689">
        <w:rPr>
          <w:rFonts w:ascii="Times New Roman" w:eastAsia="Times New Roman" w:hAnsi="Times New Roman" w:cs="Times New Roman"/>
          <w:i/>
          <w:color w:val="auto"/>
          <w:sz w:val="20"/>
          <w:szCs w:val="20"/>
        </w:rPr>
        <w:t xml:space="preserve"> digitale conservato nel registro di protocollo informatico/ AOO/MIIC8B2008 </w:t>
      </w:r>
    </w:p>
    <w:sectPr w:rsidR="007D6EC9" w:rsidRPr="00E02689">
      <w:headerReference w:type="even" r:id="rId9"/>
      <w:headerReference w:type="default" r:id="rId10"/>
      <w:pgSz w:w="11906" w:h="16838"/>
      <w:pgMar w:top="297" w:right="1133" w:bottom="189" w:left="1133" w:header="227"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C41AC8" w14:textId="77777777" w:rsidR="00583C36" w:rsidRDefault="00583C36">
      <w:pPr>
        <w:spacing w:after="0" w:line="240" w:lineRule="auto"/>
      </w:pPr>
      <w:r>
        <w:separator/>
      </w:r>
    </w:p>
  </w:endnote>
  <w:endnote w:type="continuationSeparator" w:id="0">
    <w:p w14:paraId="49517C47" w14:textId="77777777" w:rsidR="00583C36" w:rsidRDefault="00583C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576318" w14:textId="77777777" w:rsidR="00583C36" w:rsidRDefault="00583C36">
      <w:pPr>
        <w:spacing w:after="0" w:line="240" w:lineRule="auto"/>
      </w:pPr>
      <w:r>
        <w:separator/>
      </w:r>
    </w:p>
  </w:footnote>
  <w:footnote w:type="continuationSeparator" w:id="0">
    <w:p w14:paraId="7DD33D22" w14:textId="77777777" w:rsidR="00583C36" w:rsidRDefault="00583C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340" w:tblpY="227"/>
      <w:tblOverlap w:val="never"/>
      <w:tblW w:w="11226" w:type="dxa"/>
      <w:tblInd w:w="0" w:type="dxa"/>
      <w:tblCellMar>
        <w:top w:w="86" w:type="dxa"/>
        <w:left w:w="133" w:type="dxa"/>
        <w:right w:w="115" w:type="dxa"/>
      </w:tblCellMar>
      <w:tblLook w:val="04A0" w:firstRow="1" w:lastRow="0" w:firstColumn="1" w:lastColumn="0" w:noHBand="0" w:noVBand="1"/>
    </w:tblPr>
    <w:tblGrid>
      <w:gridCol w:w="11226"/>
    </w:tblGrid>
    <w:tr w:rsidR="007D6EC9" w14:paraId="5B8492A4" w14:textId="77777777">
      <w:trPr>
        <w:trHeight w:val="680"/>
      </w:trPr>
      <w:tc>
        <w:tcPr>
          <w:tcW w:w="11226" w:type="dxa"/>
          <w:tcBorders>
            <w:top w:val="single" w:sz="5" w:space="0" w:color="000000"/>
            <w:left w:val="single" w:sz="5" w:space="0" w:color="000000"/>
            <w:bottom w:val="single" w:sz="5" w:space="0" w:color="000000"/>
            <w:right w:val="single" w:sz="5" w:space="0" w:color="000000"/>
          </w:tcBorders>
        </w:tcPr>
        <w:p w14:paraId="15785DDB" w14:textId="77777777" w:rsidR="007D6EC9" w:rsidRDefault="00E25D05">
          <w:pPr>
            <w:spacing w:after="121"/>
          </w:pPr>
          <w:r>
            <w:rPr>
              <w:rFonts w:ascii="Arial" w:eastAsia="Arial" w:hAnsi="Arial" w:cs="Arial"/>
              <w:b/>
              <w:sz w:val="20"/>
            </w:rPr>
            <w:t>IST.COMP.ST.MIIC8B2008 - n. 0004256 - 06/07/2021 - VI.10. Procedure di acquisto beni mobili e servizi - Determine a</w:t>
          </w:r>
          <w:r>
            <w:rPr>
              <w:rFonts w:ascii="Times New Roman" w:eastAsia="Times New Roman" w:hAnsi="Times New Roman" w:cs="Times New Roman"/>
              <w:sz w:val="26"/>
            </w:rPr>
            <w:t xml:space="preserve"> </w:t>
          </w:r>
        </w:p>
        <w:p w14:paraId="45B568DC" w14:textId="77777777" w:rsidR="007D6EC9" w:rsidRDefault="00E25D05">
          <w:pPr>
            <w:tabs>
              <w:tab w:val="center" w:pos="660"/>
              <w:tab w:val="center" w:pos="5452"/>
            </w:tabs>
          </w:pPr>
          <w:r>
            <w:tab/>
          </w:r>
          <w:r>
            <w:rPr>
              <w:rFonts w:ascii="Times New Roman" w:eastAsia="Times New Roman" w:hAnsi="Times New Roman" w:cs="Times New Roman"/>
              <w:sz w:val="26"/>
            </w:rPr>
            <w:t xml:space="preserve"> </w:t>
          </w:r>
          <w:r>
            <w:rPr>
              <w:rFonts w:ascii="Times New Roman" w:eastAsia="Times New Roman" w:hAnsi="Times New Roman" w:cs="Times New Roman"/>
              <w:sz w:val="26"/>
            </w:rPr>
            <w:tab/>
          </w:r>
          <w:r>
            <w:rPr>
              <w:rFonts w:ascii="Arial" w:eastAsia="Arial" w:hAnsi="Arial" w:cs="Arial"/>
              <w:b/>
              <w:sz w:val="20"/>
            </w:rPr>
            <w:t xml:space="preserve">contrarre e Provvedimenti aggiudicazione </w:t>
          </w:r>
        </w:p>
      </w:tc>
    </w:tr>
  </w:tbl>
  <w:p w14:paraId="07FA8BCD" w14:textId="77777777" w:rsidR="007D6EC9" w:rsidRDefault="00E25D05">
    <w:pPr>
      <w:spacing w:after="0"/>
    </w:pPr>
    <w:r>
      <w:rPr>
        <w:rFonts w:ascii="Times New Roman" w:eastAsia="Times New Roman" w:hAnsi="Times New Roman" w:cs="Times New Roman"/>
        <w:sz w:val="26"/>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02D9D" w14:textId="77777777" w:rsidR="007D6EC9" w:rsidRDefault="00E25D05">
    <w:pPr>
      <w:spacing w:after="0"/>
    </w:pPr>
    <w:r>
      <w:rPr>
        <w:rFonts w:ascii="Times New Roman" w:eastAsia="Times New Roman" w:hAnsi="Times New Roman" w:cs="Times New Roman"/>
        <w:sz w:val="2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BA33A3"/>
    <w:multiLevelType w:val="hybridMultilevel"/>
    <w:tmpl w:val="695ECC4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35056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6EC9"/>
    <w:rsid w:val="000015FC"/>
    <w:rsid w:val="00062C14"/>
    <w:rsid w:val="00076F62"/>
    <w:rsid w:val="00077D95"/>
    <w:rsid w:val="00087629"/>
    <w:rsid w:val="00101E23"/>
    <w:rsid w:val="001054FA"/>
    <w:rsid w:val="00151B59"/>
    <w:rsid w:val="00152160"/>
    <w:rsid w:val="00172D7F"/>
    <w:rsid w:val="002533AA"/>
    <w:rsid w:val="002A1329"/>
    <w:rsid w:val="002B11E1"/>
    <w:rsid w:val="002C3001"/>
    <w:rsid w:val="00336696"/>
    <w:rsid w:val="00351E5E"/>
    <w:rsid w:val="00370FEE"/>
    <w:rsid w:val="004129A8"/>
    <w:rsid w:val="0043232D"/>
    <w:rsid w:val="0046236C"/>
    <w:rsid w:val="00477A50"/>
    <w:rsid w:val="00505C70"/>
    <w:rsid w:val="00526E80"/>
    <w:rsid w:val="00566BA8"/>
    <w:rsid w:val="00575211"/>
    <w:rsid w:val="00583C36"/>
    <w:rsid w:val="00584F62"/>
    <w:rsid w:val="006248E2"/>
    <w:rsid w:val="006526A4"/>
    <w:rsid w:val="00673AC4"/>
    <w:rsid w:val="00675D98"/>
    <w:rsid w:val="0068054B"/>
    <w:rsid w:val="00707EAB"/>
    <w:rsid w:val="00707F4A"/>
    <w:rsid w:val="00766EC5"/>
    <w:rsid w:val="007A0458"/>
    <w:rsid w:val="007D6EC9"/>
    <w:rsid w:val="007E758B"/>
    <w:rsid w:val="009775A0"/>
    <w:rsid w:val="009978CA"/>
    <w:rsid w:val="009B3CB3"/>
    <w:rsid w:val="009F48A4"/>
    <w:rsid w:val="00A45F41"/>
    <w:rsid w:val="00AD1C20"/>
    <w:rsid w:val="00AF18F0"/>
    <w:rsid w:val="00B500C0"/>
    <w:rsid w:val="00B56B08"/>
    <w:rsid w:val="00B86988"/>
    <w:rsid w:val="00BB2281"/>
    <w:rsid w:val="00BF0FC6"/>
    <w:rsid w:val="00BF3896"/>
    <w:rsid w:val="00C0417C"/>
    <w:rsid w:val="00C117B9"/>
    <w:rsid w:val="00C13F91"/>
    <w:rsid w:val="00C762D6"/>
    <w:rsid w:val="00CA02EE"/>
    <w:rsid w:val="00CC296B"/>
    <w:rsid w:val="00CD67D4"/>
    <w:rsid w:val="00D62C88"/>
    <w:rsid w:val="00DE0B53"/>
    <w:rsid w:val="00E02689"/>
    <w:rsid w:val="00E04379"/>
    <w:rsid w:val="00E25D05"/>
    <w:rsid w:val="00E619BD"/>
    <w:rsid w:val="00E83765"/>
    <w:rsid w:val="00E842F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D44DD"/>
  <w15:docId w15:val="{01E9A235-D126-AA40-A624-E600253B6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color w:val="00000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idipagina">
    <w:name w:val="footer"/>
    <w:basedOn w:val="Normale"/>
    <w:link w:val="PidipaginaCarattere"/>
    <w:uiPriority w:val="99"/>
    <w:unhideWhenUsed/>
    <w:rsid w:val="00AF18F0"/>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AF18F0"/>
    <w:rPr>
      <w:rFonts w:ascii="Calibri" w:eastAsia="Calibri" w:hAnsi="Calibri" w:cs="Calibri"/>
      <w:color w:val="000000"/>
    </w:rPr>
  </w:style>
  <w:style w:type="paragraph" w:styleId="Intestazione">
    <w:name w:val="header"/>
    <w:basedOn w:val="Normale"/>
    <w:link w:val="IntestazioneCarattere"/>
    <w:uiPriority w:val="99"/>
    <w:unhideWhenUsed/>
    <w:rsid w:val="00AF18F0"/>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AF18F0"/>
    <w:rPr>
      <w:rFonts w:ascii="Calibri" w:eastAsia="Calibri" w:hAnsi="Calibri" w:cs="Calibri"/>
      <w:color w:val="000000"/>
    </w:rPr>
  </w:style>
  <w:style w:type="paragraph" w:styleId="Paragrafoelenco">
    <w:name w:val="List Paragraph"/>
    <w:basedOn w:val="Normale"/>
    <w:uiPriority w:val="34"/>
    <w:qFormat/>
    <w:rsid w:val="00172D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4</Pages>
  <Words>1308</Words>
  <Characters>7461</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Pasqualino De Lucia</dc:creator>
  <cp:keywords/>
  <dc:description/>
  <cp:lastModifiedBy>Contabilita 1</cp:lastModifiedBy>
  <cp:revision>17</cp:revision>
  <cp:lastPrinted>2022-07-01T07:56:00Z</cp:lastPrinted>
  <dcterms:created xsi:type="dcterms:W3CDTF">2022-04-21T09:12:00Z</dcterms:created>
  <dcterms:modified xsi:type="dcterms:W3CDTF">2022-07-01T07:57:00Z</dcterms:modified>
</cp:coreProperties>
</file>