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96D4" w14:textId="2F92C799" w:rsidR="00547988" w:rsidRPr="006E0368" w:rsidRDefault="00C36287">
      <w:pPr>
        <w:spacing w:after="0" w:line="259" w:lineRule="auto"/>
        <w:ind w:left="0" w:right="0" w:firstLine="0"/>
        <w:jc w:val="right"/>
      </w:pPr>
      <w:r w:rsidRPr="006E0368">
        <w:t xml:space="preserve"> </w:t>
      </w:r>
      <w:r w:rsidR="003432BD" w:rsidRPr="006E0368">
        <w:t>Fiumicello Villa Vicentina, (vedi segnatura)</w:t>
      </w:r>
    </w:p>
    <w:p w14:paraId="2A0DFD03" w14:textId="77777777" w:rsidR="00547988" w:rsidRPr="006E0368" w:rsidRDefault="00C36287">
      <w:pPr>
        <w:spacing w:after="0" w:line="259" w:lineRule="auto"/>
        <w:ind w:left="0" w:right="0" w:firstLine="0"/>
        <w:jc w:val="right"/>
      </w:pPr>
      <w:r w:rsidRPr="006E0368">
        <w:t xml:space="preserve"> </w:t>
      </w:r>
    </w:p>
    <w:p w14:paraId="75B02631" w14:textId="77777777" w:rsidR="00547988" w:rsidRPr="006E0368" w:rsidRDefault="00C36287">
      <w:pPr>
        <w:spacing w:after="0" w:line="259" w:lineRule="auto"/>
        <w:ind w:right="35"/>
        <w:jc w:val="right"/>
      </w:pPr>
      <w:r w:rsidRPr="006E0368">
        <w:t xml:space="preserve">Agli interessati </w:t>
      </w:r>
    </w:p>
    <w:p w14:paraId="01B6184C" w14:textId="77777777" w:rsidR="00547988" w:rsidRPr="006E0368" w:rsidRDefault="00C36287">
      <w:pPr>
        <w:spacing w:after="0" w:line="259" w:lineRule="auto"/>
        <w:ind w:right="35"/>
        <w:jc w:val="right"/>
      </w:pPr>
      <w:r w:rsidRPr="006E0368">
        <w:t xml:space="preserve">Albo web </w:t>
      </w:r>
    </w:p>
    <w:p w14:paraId="41CEBDB4" w14:textId="77777777" w:rsidR="00547988" w:rsidRPr="006E0368" w:rsidRDefault="00C36287">
      <w:pPr>
        <w:spacing w:after="0" w:line="259" w:lineRule="auto"/>
        <w:ind w:right="35"/>
        <w:jc w:val="right"/>
      </w:pPr>
      <w:r w:rsidRPr="006E0368">
        <w:t xml:space="preserve">Amministrazione trasparente </w:t>
      </w:r>
    </w:p>
    <w:p w14:paraId="33506EAC" w14:textId="77777777" w:rsidR="00547988" w:rsidRPr="006E0368" w:rsidRDefault="00C36287">
      <w:pPr>
        <w:spacing w:after="0" w:line="259" w:lineRule="auto"/>
        <w:ind w:left="0" w:right="14" w:firstLine="0"/>
        <w:jc w:val="right"/>
      </w:pPr>
      <w:r w:rsidRPr="006E0368">
        <w:rPr>
          <w:b/>
          <w:sz w:val="16"/>
        </w:rPr>
        <w:t xml:space="preserve"> </w:t>
      </w:r>
    </w:p>
    <w:tbl>
      <w:tblPr>
        <w:tblStyle w:val="TableGrid"/>
        <w:tblW w:w="9690" w:type="dxa"/>
        <w:tblInd w:w="2" w:type="dxa"/>
        <w:tblLook w:val="04A0" w:firstRow="1" w:lastRow="0" w:firstColumn="1" w:lastColumn="0" w:noHBand="0" w:noVBand="1"/>
      </w:tblPr>
      <w:tblGrid>
        <w:gridCol w:w="1061"/>
        <w:gridCol w:w="8629"/>
      </w:tblGrid>
      <w:tr w:rsidR="00764910" w:rsidRPr="006E0368" w14:paraId="4BC94E1C" w14:textId="77777777">
        <w:trPr>
          <w:trHeight w:val="1982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B28385" w14:textId="77777777" w:rsidR="00547988" w:rsidRPr="006E0368" w:rsidRDefault="00C36287">
            <w:pPr>
              <w:spacing w:after="996" w:line="259" w:lineRule="auto"/>
              <w:ind w:left="0" w:right="0" w:firstLine="0"/>
              <w:jc w:val="left"/>
            </w:pPr>
            <w:r w:rsidRPr="006E0368">
              <w:t xml:space="preserve">Oggetto: </w:t>
            </w:r>
          </w:p>
          <w:p w14:paraId="6E6C4048" w14:textId="77777777" w:rsidR="00547988" w:rsidRPr="006E0368" w:rsidRDefault="00C36287">
            <w:pPr>
              <w:spacing w:after="0" w:line="259" w:lineRule="auto"/>
              <w:ind w:left="0" w:right="0" w:firstLine="0"/>
              <w:jc w:val="left"/>
            </w:pPr>
            <w:r w:rsidRPr="006E0368">
              <w:rPr>
                <w:b/>
                <w:sz w:val="16"/>
              </w:rPr>
              <w:t xml:space="preserve"> </w:t>
            </w: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14:paraId="27CF0396" w14:textId="5A47AAB0" w:rsidR="00547988" w:rsidRPr="006E0368" w:rsidRDefault="006E0368" w:rsidP="006E0368">
            <w:pPr>
              <w:spacing w:after="194" w:line="239" w:lineRule="auto"/>
              <w:ind w:left="350" w:right="46" w:firstLine="0"/>
              <w:rPr>
                <w:color w:val="auto"/>
              </w:rPr>
            </w:pPr>
            <w:r w:rsidRPr="006E0368">
              <w:t xml:space="preserve">Determina per avvio procedura di selezione del contraente </w:t>
            </w:r>
            <w:r w:rsidR="00C36287" w:rsidRPr="006E0368">
              <w:rPr>
                <w:color w:val="auto"/>
              </w:rPr>
              <w:t xml:space="preserve">del contraente con cui stipulare contratto di prestazione per l’affidamento delle azioni finalizzate al superamento delle difficoltà linguistiche e formative degli alunni stranieri e a contrastare l'abbandono degli studi e la dispersione scolastica disposte dall’art.6 della L.R. 9/2023 decreto della Regione FVG 60134/GRFVG del 12/11/2025.  </w:t>
            </w:r>
          </w:p>
        </w:tc>
      </w:tr>
    </w:tbl>
    <w:p w14:paraId="6E59EB04" w14:textId="77777777" w:rsidR="006E0368" w:rsidRPr="006E0368" w:rsidRDefault="006E0368" w:rsidP="006E0368">
      <w:pPr>
        <w:spacing w:line="360" w:lineRule="auto"/>
        <w:jc w:val="center"/>
        <w:rPr>
          <w:b/>
          <w:bCs/>
        </w:rPr>
      </w:pPr>
      <w:r w:rsidRPr="006E0368">
        <w:rPr>
          <w:b/>
          <w:bCs/>
        </w:rPr>
        <w:t>IL DIRIGENTE SCOLASTICO</w:t>
      </w:r>
    </w:p>
    <w:p w14:paraId="0A99DFDC" w14:textId="77777777" w:rsidR="006E0368" w:rsidRPr="006E0368" w:rsidRDefault="006E0368" w:rsidP="006E0368">
      <w:pPr>
        <w:spacing w:line="360" w:lineRule="auto"/>
      </w:pPr>
    </w:p>
    <w:p w14:paraId="4C2DA182" w14:textId="2060C628" w:rsidR="006E0368" w:rsidRPr="00C36287" w:rsidRDefault="006E0368" w:rsidP="00C36287">
      <w:pPr>
        <w:spacing w:line="360" w:lineRule="auto"/>
        <w:ind w:left="708" w:hanging="708"/>
        <w:rPr>
          <w:szCs w:val="22"/>
        </w:rPr>
      </w:pPr>
      <w:r w:rsidRPr="00C36287">
        <w:rPr>
          <w:b/>
          <w:bCs/>
          <w:szCs w:val="22"/>
        </w:rPr>
        <w:t>VISTO</w:t>
      </w:r>
      <w:r w:rsidRPr="00C36287">
        <w:rPr>
          <w:szCs w:val="22"/>
        </w:rPr>
        <w:tab/>
        <w:t xml:space="preserve"> il Decreto del Presidente della Repubblica 8 marzo 1999, n. 275, concernente il Regolamento</w:t>
      </w:r>
      <w:r w:rsidRPr="00C36287">
        <w:rPr>
          <w:szCs w:val="22"/>
        </w:rPr>
        <w:t xml:space="preserve"> </w:t>
      </w:r>
      <w:r w:rsidRPr="00C36287">
        <w:rPr>
          <w:szCs w:val="22"/>
        </w:rPr>
        <w:t>recante norme in materia di autonomia delle Istituzioni Scolastiche, ai sensi della legge 15 marzo 1997, n. 59;</w:t>
      </w:r>
    </w:p>
    <w:p w14:paraId="3A585D87" w14:textId="74E97A27" w:rsidR="006E0368" w:rsidRPr="00C36287" w:rsidRDefault="006E0368" w:rsidP="00C36287">
      <w:pPr>
        <w:spacing w:line="360" w:lineRule="auto"/>
        <w:rPr>
          <w:szCs w:val="22"/>
        </w:rPr>
      </w:pPr>
      <w:r w:rsidRPr="00C36287">
        <w:rPr>
          <w:szCs w:val="22"/>
        </w:rPr>
        <w:tab/>
      </w:r>
      <w:proofErr w:type="gramStart"/>
      <w:r w:rsidRPr="00C36287">
        <w:rPr>
          <w:b/>
          <w:bCs/>
          <w:szCs w:val="22"/>
        </w:rPr>
        <w:t>VISTO</w:t>
      </w:r>
      <w:proofErr w:type="gramEnd"/>
      <w:r w:rsidRPr="00C36287">
        <w:rPr>
          <w:szCs w:val="22"/>
        </w:rPr>
        <w:tab/>
        <w:t xml:space="preserve"> Il Decreto del </w:t>
      </w:r>
      <w:r w:rsidR="00C36287" w:rsidRPr="00C36287">
        <w:rPr>
          <w:szCs w:val="22"/>
        </w:rPr>
        <w:t>Presidente della Repubblica</w:t>
      </w:r>
      <w:r w:rsidRPr="00C36287">
        <w:rPr>
          <w:szCs w:val="22"/>
        </w:rPr>
        <w:t xml:space="preserve"> 28 dicembre 2000 n. 445, concernente il Testo</w:t>
      </w:r>
      <w:r w:rsidRPr="00C36287">
        <w:rPr>
          <w:szCs w:val="22"/>
        </w:rPr>
        <w:t xml:space="preserve"> </w:t>
      </w:r>
      <w:r w:rsidRPr="00C36287">
        <w:rPr>
          <w:szCs w:val="22"/>
        </w:rPr>
        <w:t xml:space="preserve">Unico delle </w:t>
      </w:r>
      <w:r w:rsidRPr="00C36287">
        <w:rPr>
          <w:szCs w:val="22"/>
        </w:rPr>
        <w:t xml:space="preserve">  </w:t>
      </w:r>
      <w:r w:rsidRPr="00C36287">
        <w:rPr>
          <w:szCs w:val="22"/>
        </w:rPr>
        <w:t>disposizioni legislative e regolamentari in materia di documentazione</w:t>
      </w:r>
      <w:r w:rsidRPr="00C36287">
        <w:rPr>
          <w:szCs w:val="22"/>
        </w:rPr>
        <w:t xml:space="preserve"> </w:t>
      </w:r>
      <w:r w:rsidRPr="00C36287">
        <w:rPr>
          <w:szCs w:val="22"/>
        </w:rPr>
        <w:t>amministrativa;</w:t>
      </w:r>
    </w:p>
    <w:p w14:paraId="692DAAB5" w14:textId="4D2E5A39" w:rsidR="006E0368" w:rsidRPr="00C36287" w:rsidRDefault="006E0368" w:rsidP="00C36287">
      <w:pPr>
        <w:spacing w:line="360" w:lineRule="auto"/>
        <w:ind w:left="708" w:hanging="708"/>
        <w:rPr>
          <w:szCs w:val="22"/>
        </w:rPr>
      </w:pPr>
      <w:r w:rsidRPr="00C36287">
        <w:rPr>
          <w:b/>
          <w:bCs/>
          <w:szCs w:val="22"/>
        </w:rPr>
        <w:t>VISTI</w:t>
      </w:r>
      <w:r w:rsidRPr="00C36287">
        <w:rPr>
          <w:szCs w:val="22"/>
        </w:rPr>
        <w:tab/>
        <w:t xml:space="preserve"> gli articoli 5 e 7- c.6 del D. Lgs. n. 165 del 30.08.2001 sul potere di organizzazione della Pubblica</w:t>
      </w:r>
      <w:r w:rsidR="00C36287">
        <w:rPr>
          <w:szCs w:val="22"/>
        </w:rPr>
        <w:t xml:space="preserve"> </w:t>
      </w:r>
      <w:r w:rsidRPr="00C36287">
        <w:rPr>
          <w:szCs w:val="22"/>
        </w:rPr>
        <w:t>Amministrazione sulla possibilità di conferire incarichi esterni per esigenze cui non può far</w:t>
      </w:r>
      <w:r w:rsidRPr="00C36287">
        <w:rPr>
          <w:szCs w:val="22"/>
        </w:rPr>
        <w:t xml:space="preserve"> </w:t>
      </w:r>
      <w:r w:rsidRPr="00C36287">
        <w:rPr>
          <w:szCs w:val="22"/>
        </w:rPr>
        <w:t>fronte con personale in servizio;</w:t>
      </w:r>
    </w:p>
    <w:p w14:paraId="46FF71CF" w14:textId="6D273AEA" w:rsidR="006E0368" w:rsidRPr="00C36287" w:rsidRDefault="006E0368" w:rsidP="00C36287">
      <w:pPr>
        <w:spacing w:line="360" w:lineRule="auto"/>
        <w:ind w:left="708" w:hanging="708"/>
        <w:rPr>
          <w:szCs w:val="22"/>
        </w:rPr>
      </w:pPr>
      <w:r w:rsidRPr="00C36287">
        <w:rPr>
          <w:b/>
          <w:bCs/>
          <w:szCs w:val="22"/>
        </w:rPr>
        <w:t>VISTE</w:t>
      </w:r>
      <w:r w:rsidRPr="00C36287">
        <w:rPr>
          <w:szCs w:val="22"/>
        </w:rPr>
        <w:tab/>
        <w:t xml:space="preserve"> le Circolari n. 4 prot. n. 5656 del 15.07.2004 della Presidenza del </w:t>
      </w:r>
      <w:proofErr w:type="gramStart"/>
      <w:r w:rsidRPr="00C36287">
        <w:rPr>
          <w:szCs w:val="22"/>
        </w:rPr>
        <w:t>Consiglio dei Ministri</w:t>
      </w:r>
      <w:proofErr w:type="gramEnd"/>
      <w:r w:rsidRPr="00C36287">
        <w:rPr>
          <w:szCs w:val="22"/>
        </w:rPr>
        <w:t xml:space="preserve"> –</w:t>
      </w:r>
      <w:proofErr w:type="spellStart"/>
      <w:r w:rsidRPr="00C36287">
        <w:rPr>
          <w:szCs w:val="22"/>
        </w:rPr>
        <w:t>Dip.F.P</w:t>
      </w:r>
      <w:proofErr w:type="spellEnd"/>
      <w:r w:rsidRPr="00C36287">
        <w:rPr>
          <w:szCs w:val="22"/>
        </w:rPr>
        <w:t>. e la successiva n. 2 dell’11.03.2008 del Ministro della Funzione Pubblica recante</w:t>
      </w:r>
      <w:r w:rsidRPr="00C36287">
        <w:rPr>
          <w:szCs w:val="22"/>
        </w:rPr>
        <w:t xml:space="preserve"> </w:t>
      </w:r>
      <w:r w:rsidRPr="00C36287">
        <w:rPr>
          <w:szCs w:val="22"/>
        </w:rPr>
        <w:t>“Legge 24/12/2007 n. 244 disposizioni in tema di collaborazioni esterne”;</w:t>
      </w:r>
    </w:p>
    <w:p w14:paraId="21C1858C" w14:textId="77777777" w:rsidR="006E0368" w:rsidRPr="00C36287" w:rsidRDefault="006E0368" w:rsidP="00C36287">
      <w:pPr>
        <w:spacing w:line="360" w:lineRule="auto"/>
        <w:rPr>
          <w:szCs w:val="22"/>
        </w:rPr>
      </w:pPr>
      <w:r w:rsidRPr="00C36287">
        <w:rPr>
          <w:b/>
          <w:bCs/>
          <w:szCs w:val="22"/>
        </w:rPr>
        <w:t>VISTA</w:t>
      </w:r>
      <w:r w:rsidRPr="00C36287">
        <w:rPr>
          <w:szCs w:val="22"/>
        </w:rPr>
        <w:tab/>
        <w:t xml:space="preserve"> la delibera del Consiglio di Istituto n. 4 del 22.12.22 per l’approvazione del POF triennale</w:t>
      </w:r>
    </w:p>
    <w:p w14:paraId="182D142B" w14:textId="150C132E" w:rsidR="006E0368" w:rsidRPr="00C36287" w:rsidRDefault="00C36287" w:rsidP="00C36287">
      <w:pPr>
        <w:spacing w:line="360" w:lineRule="auto"/>
        <w:rPr>
          <w:szCs w:val="22"/>
        </w:rPr>
      </w:pPr>
      <w:r w:rsidRPr="00C36287">
        <w:rPr>
          <w:szCs w:val="22"/>
        </w:rPr>
        <w:tab/>
      </w:r>
      <w:r w:rsidR="006E0368" w:rsidRPr="00C36287">
        <w:rPr>
          <w:szCs w:val="22"/>
        </w:rPr>
        <w:tab/>
        <w:t>2022/2025;</w:t>
      </w:r>
    </w:p>
    <w:p w14:paraId="0F02C052" w14:textId="77777777" w:rsidR="006E0368" w:rsidRPr="00C36287" w:rsidRDefault="006E0368" w:rsidP="00C36287">
      <w:pPr>
        <w:spacing w:line="360" w:lineRule="auto"/>
        <w:rPr>
          <w:spacing w:val="-5"/>
          <w:szCs w:val="22"/>
        </w:rPr>
      </w:pPr>
      <w:r w:rsidRPr="00C36287">
        <w:rPr>
          <w:b/>
          <w:bCs/>
          <w:szCs w:val="22"/>
        </w:rPr>
        <w:t>VISTA</w:t>
      </w:r>
      <w:r w:rsidRPr="00C36287">
        <w:rPr>
          <w:szCs w:val="22"/>
        </w:rPr>
        <w:tab/>
        <w:t xml:space="preserve"> la</w:t>
      </w:r>
      <w:r w:rsidRPr="00C36287">
        <w:rPr>
          <w:spacing w:val="-2"/>
          <w:szCs w:val="22"/>
        </w:rPr>
        <w:t xml:space="preserve"> </w:t>
      </w:r>
      <w:r w:rsidRPr="00C36287">
        <w:rPr>
          <w:szCs w:val="22"/>
        </w:rPr>
        <w:t>delibera</w:t>
      </w:r>
      <w:r w:rsidRPr="00C36287">
        <w:rPr>
          <w:spacing w:val="-3"/>
          <w:szCs w:val="22"/>
        </w:rPr>
        <w:t xml:space="preserve"> </w:t>
      </w:r>
      <w:r w:rsidRPr="00C36287">
        <w:rPr>
          <w:szCs w:val="22"/>
        </w:rPr>
        <w:t>n.</w:t>
      </w:r>
      <w:r w:rsidRPr="00C36287">
        <w:rPr>
          <w:spacing w:val="-2"/>
          <w:szCs w:val="22"/>
        </w:rPr>
        <w:t xml:space="preserve"> </w:t>
      </w:r>
      <w:r w:rsidRPr="00C36287">
        <w:rPr>
          <w:szCs w:val="22"/>
        </w:rPr>
        <w:t>1 del</w:t>
      </w:r>
      <w:r w:rsidRPr="00C36287">
        <w:rPr>
          <w:spacing w:val="-2"/>
          <w:szCs w:val="22"/>
        </w:rPr>
        <w:t xml:space="preserve"> </w:t>
      </w:r>
      <w:r w:rsidRPr="00C36287">
        <w:rPr>
          <w:szCs w:val="22"/>
        </w:rPr>
        <w:t>12.12.2024</w:t>
      </w:r>
      <w:r w:rsidRPr="00C36287">
        <w:rPr>
          <w:spacing w:val="-1"/>
          <w:szCs w:val="22"/>
        </w:rPr>
        <w:t xml:space="preserve"> </w:t>
      </w:r>
      <w:r w:rsidRPr="00C36287">
        <w:rPr>
          <w:szCs w:val="22"/>
        </w:rPr>
        <w:t>del</w:t>
      </w:r>
      <w:r w:rsidRPr="00C36287">
        <w:rPr>
          <w:spacing w:val="-3"/>
          <w:szCs w:val="22"/>
        </w:rPr>
        <w:t xml:space="preserve"> </w:t>
      </w:r>
      <w:r w:rsidRPr="00C36287">
        <w:rPr>
          <w:szCs w:val="22"/>
        </w:rPr>
        <w:t>Consiglio</w:t>
      </w:r>
      <w:r w:rsidRPr="00C36287">
        <w:rPr>
          <w:spacing w:val="-1"/>
          <w:szCs w:val="22"/>
        </w:rPr>
        <w:t xml:space="preserve"> </w:t>
      </w:r>
      <w:r w:rsidRPr="00C36287">
        <w:rPr>
          <w:szCs w:val="22"/>
        </w:rPr>
        <w:t>d'Istituto</w:t>
      </w:r>
      <w:r w:rsidRPr="00C36287">
        <w:rPr>
          <w:spacing w:val="-2"/>
          <w:szCs w:val="22"/>
        </w:rPr>
        <w:t xml:space="preserve"> </w:t>
      </w:r>
      <w:r w:rsidRPr="00C36287">
        <w:rPr>
          <w:szCs w:val="22"/>
        </w:rPr>
        <w:t>di</w:t>
      </w:r>
      <w:r w:rsidRPr="00C36287">
        <w:rPr>
          <w:spacing w:val="-2"/>
          <w:szCs w:val="22"/>
        </w:rPr>
        <w:t xml:space="preserve"> </w:t>
      </w:r>
      <w:r w:rsidRPr="00C36287">
        <w:rPr>
          <w:szCs w:val="22"/>
        </w:rPr>
        <w:t xml:space="preserve">aggiornamento </w:t>
      </w:r>
      <w:r w:rsidRPr="00C36287">
        <w:rPr>
          <w:spacing w:val="-2"/>
          <w:szCs w:val="22"/>
        </w:rPr>
        <w:t>del</w:t>
      </w:r>
      <w:r w:rsidRPr="00C36287">
        <w:rPr>
          <w:spacing w:val="36"/>
          <w:szCs w:val="22"/>
        </w:rPr>
        <w:t xml:space="preserve"> </w:t>
      </w:r>
      <w:r w:rsidRPr="00C36287">
        <w:rPr>
          <w:szCs w:val="22"/>
        </w:rPr>
        <w:t>PTOF</w:t>
      </w:r>
      <w:r w:rsidRPr="00C36287">
        <w:rPr>
          <w:spacing w:val="-3"/>
          <w:szCs w:val="22"/>
        </w:rPr>
        <w:t xml:space="preserve"> </w:t>
      </w:r>
      <w:r w:rsidRPr="00C36287">
        <w:rPr>
          <w:szCs w:val="22"/>
        </w:rPr>
        <w:t>2022-</w:t>
      </w:r>
      <w:r w:rsidRPr="00C36287">
        <w:rPr>
          <w:spacing w:val="-5"/>
          <w:szCs w:val="22"/>
        </w:rPr>
        <w:t>25</w:t>
      </w:r>
    </w:p>
    <w:p w14:paraId="3A00871C" w14:textId="77777777" w:rsidR="006E0368" w:rsidRPr="00C36287" w:rsidRDefault="006E0368" w:rsidP="00C36287">
      <w:pPr>
        <w:tabs>
          <w:tab w:val="left" w:pos="809"/>
        </w:tabs>
        <w:spacing w:line="276" w:lineRule="auto"/>
        <w:ind w:right="-492"/>
        <w:rPr>
          <w:szCs w:val="22"/>
        </w:rPr>
      </w:pPr>
      <w:r w:rsidRPr="00C36287">
        <w:rPr>
          <w:b/>
          <w:bCs/>
          <w:szCs w:val="22"/>
        </w:rPr>
        <w:t>VISTA</w:t>
      </w:r>
      <w:r w:rsidRPr="00C36287">
        <w:rPr>
          <w:szCs w:val="22"/>
        </w:rPr>
        <w:tab/>
        <w:t xml:space="preserve"> la</w:t>
      </w:r>
      <w:r w:rsidRPr="00C36287">
        <w:rPr>
          <w:spacing w:val="-2"/>
          <w:szCs w:val="22"/>
        </w:rPr>
        <w:t xml:space="preserve"> </w:t>
      </w:r>
      <w:r w:rsidRPr="00C36287">
        <w:rPr>
          <w:szCs w:val="22"/>
        </w:rPr>
        <w:t>delibera</w:t>
      </w:r>
      <w:r w:rsidRPr="00C36287">
        <w:rPr>
          <w:spacing w:val="-3"/>
          <w:szCs w:val="22"/>
        </w:rPr>
        <w:t xml:space="preserve"> </w:t>
      </w:r>
      <w:r w:rsidRPr="00C36287">
        <w:rPr>
          <w:szCs w:val="22"/>
        </w:rPr>
        <w:t>n.</w:t>
      </w:r>
      <w:r w:rsidRPr="00C36287">
        <w:rPr>
          <w:spacing w:val="-2"/>
          <w:szCs w:val="22"/>
        </w:rPr>
        <w:t xml:space="preserve"> </w:t>
      </w:r>
      <w:proofErr w:type="gramStart"/>
      <w:r w:rsidRPr="00C36287">
        <w:rPr>
          <w:szCs w:val="22"/>
        </w:rPr>
        <w:t>2  del</w:t>
      </w:r>
      <w:proofErr w:type="gramEnd"/>
      <w:r w:rsidRPr="00C36287">
        <w:rPr>
          <w:spacing w:val="-2"/>
          <w:szCs w:val="22"/>
        </w:rPr>
        <w:t xml:space="preserve"> </w:t>
      </w:r>
      <w:r w:rsidRPr="00C36287">
        <w:rPr>
          <w:szCs w:val="22"/>
        </w:rPr>
        <w:t>12.12.2024</w:t>
      </w:r>
      <w:r w:rsidRPr="00C36287">
        <w:rPr>
          <w:spacing w:val="-1"/>
          <w:szCs w:val="22"/>
        </w:rPr>
        <w:t xml:space="preserve"> </w:t>
      </w:r>
      <w:r w:rsidRPr="00C36287">
        <w:rPr>
          <w:szCs w:val="22"/>
        </w:rPr>
        <w:t>del</w:t>
      </w:r>
      <w:r w:rsidRPr="00C36287">
        <w:rPr>
          <w:spacing w:val="-3"/>
          <w:szCs w:val="22"/>
        </w:rPr>
        <w:t xml:space="preserve"> </w:t>
      </w:r>
      <w:r w:rsidRPr="00C36287">
        <w:rPr>
          <w:szCs w:val="22"/>
        </w:rPr>
        <w:t>Consiglio</w:t>
      </w:r>
      <w:r w:rsidRPr="00C36287">
        <w:rPr>
          <w:spacing w:val="-1"/>
          <w:szCs w:val="22"/>
        </w:rPr>
        <w:t xml:space="preserve"> </w:t>
      </w:r>
      <w:r w:rsidRPr="00C36287">
        <w:rPr>
          <w:szCs w:val="22"/>
        </w:rPr>
        <w:t>d'Istituto</w:t>
      </w:r>
      <w:r w:rsidRPr="00C36287">
        <w:rPr>
          <w:spacing w:val="-2"/>
          <w:szCs w:val="22"/>
        </w:rPr>
        <w:t xml:space="preserve"> </w:t>
      </w:r>
      <w:r w:rsidRPr="00C36287">
        <w:rPr>
          <w:szCs w:val="22"/>
        </w:rPr>
        <w:t>di</w:t>
      </w:r>
      <w:r w:rsidRPr="00C36287">
        <w:rPr>
          <w:spacing w:val="-2"/>
          <w:szCs w:val="22"/>
        </w:rPr>
        <w:t xml:space="preserve"> </w:t>
      </w:r>
      <w:r w:rsidRPr="00C36287">
        <w:rPr>
          <w:szCs w:val="22"/>
        </w:rPr>
        <w:t>predisposizione del</w:t>
      </w:r>
      <w:r w:rsidRPr="00C36287">
        <w:rPr>
          <w:spacing w:val="36"/>
          <w:szCs w:val="22"/>
        </w:rPr>
        <w:t xml:space="preserve"> </w:t>
      </w:r>
      <w:r w:rsidRPr="00C36287">
        <w:rPr>
          <w:szCs w:val="22"/>
        </w:rPr>
        <w:t>PTOF</w:t>
      </w:r>
      <w:r w:rsidRPr="00C36287">
        <w:rPr>
          <w:spacing w:val="-3"/>
          <w:szCs w:val="22"/>
        </w:rPr>
        <w:t xml:space="preserve"> </w:t>
      </w:r>
      <w:r w:rsidRPr="00C36287">
        <w:rPr>
          <w:szCs w:val="22"/>
        </w:rPr>
        <w:t>2025-</w:t>
      </w:r>
      <w:r w:rsidRPr="00C36287">
        <w:rPr>
          <w:spacing w:val="-5"/>
          <w:szCs w:val="22"/>
        </w:rPr>
        <w:t>28</w:t>
      </w:r>
    </w:p>
    <w:p w14:paraId="3FC4A679" w14:textId="77777777" w:rsidR="00C36287" w:rsidRPr="00C36287" w:rsidRDefault="006E0368" w:rsidP="00C36287">
      <w:pPr>
        <w:pStyle w:val="Corpotesto"/>
        <w:widowControl/>
        <w:suppressAutoHyphens/>
        <w:autoSpaceDE/>
        <w:autoSpaceDN/>
        <w:spacing w:after="140" w:line="276" w:lineRule="auto"/>
        <w:ind w:right="-6"/>
        <w:jc w:val="both"/>
        <w:rPr>
          <w:rFonts w:ascii="Calibri" w:eastAsia="NSimSun" w:hAnsi="Calibri" w:cs="Calibri"/>
          <w:kern w:val="2"/>
          <w:sz w:val="22"/>
          <w:szCs w:val="22"/>
          <w:lang w:eastAsia="zh-CN" w:bidi="hi-IN"/>
        </w:rPr>
      </w:pPr>
      <w:r w:rsidRPr="00C36287">
        <w:rPr>
          <w:rFonts w:ascii="Calibri" w:hAnsi="Calibri" w:cs="Calibri"/>
          <w:b/>
          <w:bCs/>
          <w:sz w:val="22"/>
          <w:szCs w:val="22"/>
        </w:rPr>
        <w:t>VISTO</w:t>
      </w:r>
      <w:r w:rsidRPr="00C36287">
        <w:rPr>
          <w:rFonts w:ascii="Calibri" w:hAnsi="Calibri" w:cs="Calibri"/>
          <w:sz w:val="22"/>
          <w:szCs w:val="22"/>
        </w:rPr>
        <w:tab/>
        <w:t xml:space="preserve"> </w:t>
      </w:r>
      <w:r w:rsidR="00C36287" w:rsidRPr="00C36287">
        <w:rPr>
          <w:rFonts w:ascii="Calibri" w:eastAsia="NSimSun" w:hAnsi="Calibri" w:cs="Calibri"/>
          <w:kern w:val="2"/>
          <w:sz w:val="22"/>
          <w:szCs w:val="22"/>
          <w:lang w:eastAsia="zh-CN" w:bidi="hi-IN"/>
        </w:rPr>
        <w:t xml:space="preserve">il Programma Annuale 2025 approvato con delibera n. 1 del 20/01/2025 dal Consiglio di Istituto e dai Revisori dei Conti con verbale n. 2025/002 </w:t>
      </w:r>
      <w:proofErr w:type="spellStart"/>
      <w:r w:rsidR="00C36287" w:rsidRPr="00C36287">
        <w:rPr>
          <w:rFonts w:ascii="Calibri" w:eastAsia="NSimSun" w:hAnsi="Calibri" w:cs="Calibri"/>
          <w:kern w:val="2"/>
          <w:sz w:val="22"/>
          <w:szCs w:val="22"/>
          <w:lang w:eastAsia="zh-CN" w:bidi="hi-IN"/>
        </w:rPr>
        <w:t>dd</w:t>
      </w:r>
      <w:proofErr w:type="spellEnd"/>
      <w:r w:rsidR="00C36287" w:rsidRPr="00C36287">
        <w:rPr>
          <w:rFonts w:ascii="Calibri" w:eastAsia="NSimSun" w:hAnsi="Calibri" w:cs="Calibri"/>
          <w:kern w:val="2"/>
          <w:sz w:val="22"/>
          <w:szCs w:val="22"/>
          <w:lang w:eastAsia="zh-CN" w:bidi="hi-IN"/>
        </w:rPr>
        <w:t>. 05/02/2025;</w:t>
      </w:r>
    </w:p>
    <w:p w14:paraId="50363EA4" w14:textId="76333629" w:rsidR="006E0368" w:rsidRPr="00C36287" w:rsidRDefault="006E0368" w:rsidP="00C36287">
      <w:pPr>
        <w:spacing w:line="360" w:lineRule="auto"/>
        <w:rPr>
          <w:szCs w:val="22"/>
        </w:rPr>
      </w:pPr>
      <w:r w:rsidRPr="00C36287">
        <w:rPr>
          <w:b/>
          <w:bCs/>
          <w:szCs w:val="22"/>
        </w:rPr>
        <w:t>VISTO</w:t>
      </w:r>
      <w:r w:rsidRPr="00C36287">
        <w:rPr>
          <w:szCs w:val="22"/>
        </w:rPr>
        <w:tab/>
        <w:t xml:space="preserve"> che questo Istituto è stato destinatario del contributo di cui alla Legge regionale 3 marzo 2023,</w:t>
      </w:r>
      <w:r w:rsidR="00C36287" w:rsidRPr="00C36287">
        <w:rPr>
          <w:szCs w:val="22"/>
        </w:rPr>
        <w:t xml:space="preserve"> </w:t>
      </w:r>
      <w:r w:rsidR="00C36287" w:rsidRPr="00C36287">
        <w:rPr>
          <w:szCs w:val="22"/>
        </w:rPr>
        <w:t xml:space="preserve">n. 9, art. 6 “Istruzione e formazione” – </w:t>
      </w:r>
      <w:proofErr w:type="spellStart"/>
      <w:r w:rsidR="00C36287" w:rsidRPr="00C36287">
        <w:rPr>
          <w:szCs w:val="22"/>
        </w:rPr>
        <w:t>DPReg</w:t>
      </w:r>
      <w:proofErr w:type="spellEnd"/>
      <w:r w:rsidR="00C36287" w:rsidRPr="00C36287">
        <w:rPr>
          <w:szCs w:val="22"/>
        </w:rPr>
        <w:t xml:space="preserve"> n. 145 del 30 agosto 2023 “Regolamento recante</w:t>
      </w:r>
      <w:r w:rsidR="00C36287" w:rsidRPr="00C36287">
        <w:rPr>
          <w:szCs w:val="22"/>
        </w:rPr>
        <w:t xml:space="preserve"> </w:t>
      </w:r>
      <w:r w:rsidR="00C36287" w:rsidRPr="00C36287">
        <w:rPr>
          <w:szCs w:val="22"/>
        </w:rPr>
        <w:t>criteri e modalità per la concessione di contributi in materia di istruzione e formazione di alunni</w:t>
      </w:r>
      <w:r w:rsidR="00C36287" w:rsidRPr="00C36287">
        <w:rPr>
          <w:szCs w:val="22"/>
        </w:rPr>
        <w:t xml:space="preserve"> </w:t>
      </w:r>
      <w:r w:rsidR="00C36287" w:rsidRPr="00C36287">
        <w:rPr>
          <w:szCs w:val="22"/>
        </w:rPr>
        <w:t>stranieri, in attuazione degli articoli 6, comma 2, e 16 della legge regionale 3 marzo. 2023, n.</w:t>
      </w:r>
      <w:r w:rsidR="00C36287" w:rsidRPr="00C36287">
        <w:rPr>
          <w:szCs w:val="22"/>
        </w:rPr>
        <w:t xml:space="preserve"> </w:t>
      </w:r>
      <w:r w:rsidR="00C36287" w:rsidRPr="00C36287">
        <w:rPr>
          <w:szCs w:val="22"/>
        </w:rPr>
        <w:t xml:space="preserve">9 </w:t>
      </w:r>
      <w:r w:rsidR="00C36287" w:rsidRPr="00C36287">
        <w:rPr>
          <w:szCs w:val="22"/>
        </w:rPr>
        <w:tab/>
        <w:t>(Sistema integrato di interventi in materia di immigrazione)”;</w:t>
      </w:r>
    </w:p>
    <w:p w14:paraId="4C0DE75A" w14:textId="694FFF55" w:rsidR="006E0368" w:rsidRPr="00C36287" w:rsidRDefault="006E0368" w:rsidP="00C36287">
      <w:pPr>
        <w:spacing w:line="360" w:lineRule="auto"/>
        <w:ind w:left="0" w:firstLine="0"/>
      </w:pPr>
      <w:r w:rsidRPr="00C36287">
        <w:tab/>
      </w:r>
    </w:p>
    <w:p w14:paraId="330B127D" w14:textId="77777777" w:rsidR="006E0368" w:rsidRPr="006E0368" w:rsidRDefault="006E0368" w:rsidP="00C36287">
      <w:pPr>
        <w:spacing w:line="360" w:lineRule="auto"/>
      </w:pPr>
    </w:p>
    <w:p w14:paraId="4AD1240B" w14:textId="77777777" w:rsidR="006E0368" w:rsidRPr="006E0368" w:rsidRDefault="006E0368" w:rsidP="00C36287">
      <w:pPr>
        <w:spacing w:line="360" w:lineRule="auto"/>
      </w:pPr>
      <w:r w:rsidRPr="006E0368">
        <w:rPr>
          <w:b/>
          <w:bCs/>
        </w:rPr>
        <w:t xml:space="preserve">CONSIDERATA </w:t>
      </w:r>
      <w:r w:rsidRPr="006E0368">
        <w:t>l’assoluta urgenza di attivare il servizio per l’integrazione degli studenti stranieri;</w:t>
      </w:r>
    </w:p>
    <w:p w14:paraId="1A72CF21" w14:textId="77777777" w:rsidR="006E0368" w:rsidRPr="006E0368" w:rsidRDefault="006E0368" w:rsidP="00C36287">
      <w:pPr>
        <w:spacing w:line="360" w:lineRule="auto"/>
      </w:pPr>
      <w:r w:rsidRPr="006E0368">
        <w:rPr>
          <w:b/>
          <w:bCs/>
        </w:rPr>
        <w:t>VISTA</w:t>
      </w:r>
      <w:r w:rsidRPr="006E0368">
        <w:tab/>
        <w:t xml:space="preserve"> la carenza di personale interno a svolgere il servizio in oggetto;</w:t>
      </w:r>
    </w:p>
    <w:p w14:paraId="4180E4D4" w14:textId="77777777" w:rsidR="006E0368" w:rsidRPr="006E0368" w:rsidRDefault="006E0368" w:rsidP="00C36287">
      <w:pPr>
        <w:spacing w:line="360" w:lineRule="auto"/>
      </w:pPr>
    </w:p>
    <w:p w14:paraId="08D76991" w14:textId="77777777" w:rsidR="006E0368" w:rsidRPr="006E0368" w:rsidRDefault="006E0368" w:rsidP="00C36287">
      <w:pPr>
        <w:spacing w:line="360" w:lineRule="auto"/>
        <w:jc w:val="center"/>
      </w:pPr>
      <w:r w:rsidRPr="006E0368">
        <w:t>DETERMINA</w:t>
      </w:r>
    </w:p>
    <w:p w14:paraId="4AF99D44" w14:textId="77777777" w:rsidR="006E0368" w:rsidRPr="006E0368" w:rsidRDefault="006E0368" w:rsidP="00C36287">
      <w:pPr>
        <w:spacing w:line="360" w:lineRule="auto"/>
      </w:pPr>
    </w:p>
    <w:p w14:paraId="65131F61" w14:textId="77777777" w:rsidR="006E0368" w:rsidRPr="006E0368" w:rsidRDefault="006E0368" w:rsidP="00C36287">
      <w:pPr>
        <w:spacing w:line="360" w:lineRule="auto"/>
      </w:pPr>
      <w:r w:rsidRPr="006E0368">
        <w:t>1. Le premesse sono parte integrante e sostanziale del presente provvedimento.</w:t>
      </w:r>
    </w:p>
    <w:p w14:paraId="29A7B8BC" w14:textId="1F11E43C" w:rsidR="006E0368" w:rsidRPr="006E0368" w:rsidRDefault="006E0368" w:rsidP="00C36287">
      <w:pPr>
        <w:spacing w:line="360" w:lineRule="auto"/>
      </w:pPr>
      <w:r w:rsidRPr="006E0368">
        <w:t xml:space="preserve">2. Di indire la procedura aperta tramite avviso pubblico di selezione del contraente con cui stipulare un contratto per l’affidamento delle azioni finalizzate al superamento delle difficoltà linguistiche e formative degli alunni stranieri e a contrastare l’abbandono degli studi e la dispersione scolastica disposte dall’art. 6 della L.R. 9/2023 – </w:t>
      </w:r>
      <w:proofErr w:type="spellStart"/>
      <w:r w:rsidRPr="006E0368">
        <w:t>a.s.</w:t>
      </w:r>
      <w:proofErr w:type="spellEnd"/>
      <w:r w:rsidRPr="006E0368">
        <w:t xml:space="preserve"> </w:t>
      </w:r>
      <w:r w:rsidRPr="006E0368">
        <w:t>2025/2026</w:t>
      </w:r>
    </w:p>
    <w:p w14:paraId="2266DEBD" w14:textId="77777777" w:rsidR="006E0368" w:rsidRPr="006E0368" w:rsidRDefault="006E0368" w:rsidP="00C36287">
      <w:pPr>
        <w:spacing w:line="360" w:lineRule="auto"/>
      </w:pPr>
      <w:r w:rsidRPr="006E0368">
        <w:t xml:space="preserve">3. Di procedere all’affidamento dell’incarico anche in presenza di una sola candidatura, </w:t>
      </w:r>
      <w:proofErr w:type="spellStart"/>
      <w:r w:rsidRPr="006E0368">
        <w:t>purchè</w:t>
      </w:r>
      <w:proofErr w:type="spellEnd"/>
      <w:r w:rsidRPr="006E0368">
        <w:t xml:space="preserve"> in possesso di requisiti coerenti con l’avviso.</w:t>
      </w:r>
    </w:p>
    <w:p w14:paraId="5F7BB55A" w14:textId="0C6D96CF" w:rsidR="006E0368" w:rsidRPr="006E0368" w:rsidRDefault="006E0368" w:rsidP="00C36287">
      <w:pPr>
        <w:spacing w:line="360" w:lineRule="auto"/>
      </w:pPr>
      <w:r w:rsidRPr="006E0368">
        <w:t>4. Di procedere all’impegno della cifra di € 11.</w:t>
      </w:r>
      <w:r w:rsidRPr="006E0368">
        <w:t>28</w:t>
      </w:r>
      <w:r w:rsidRPr="006E0368">
        <w:t>0,</w:t>
      </w:r>
      <w:proofErr w:type="gramStart"/>
      <w:r w:rsidRPr="006E0368">
        <w:t>00.=</w:t>
      </w:r>
      <w:proofErr w:type="gramEnd"/>
      <w:r w:rsidRPr="006E0368">
        <w:t xml:space="preserve">  onnicomprensiva, all’aggregato P02.2 – Progetto Integrazione Stranieri, del PA 202</w:t>
      </w:r>
      <w:r w:rsidRPr="006E0368">
        <w:t>5</w:t>
      </w:r>
      <w:r w:rsidRPr="006E0368">
        <w:t>.</w:t>
      </w:r>
    </w:p>
    <w:p w14:paraId="27E91C7B" w14:textId="77777777" w:rsidR="006E0368" w:rsidRPr="006E0368" w:rsidRDefault="006E0368" w:rsidP="00C36287">
      <w:pPr>
        <w:spacing w:line="360" w:lineRule="auto"/>
      </w:pPr>
      <w:r w:rsidRPr="006E0368">
        <w:t>5. Di pubblicare il bando/avviso pubblico di selezione all’Albo e in Amministrazione trasparente – sito web dell’Istituto.</w:t>
      </w:r>
    </w:p>
    <w:p w14:paraId="34F66BE8" w14:textId="77777777" w:rsidR="006E0368" w:rsidRPr="006E0368" w:rsidRDefault="006E0368" w:rsidP="00C36287">
      <w:pPr>
        <w:spacing w:line="360" w:lineRule="auto"/>
      </w:pPr>
      <w:r w:rsidRPr="006E0368">
        <w:t xml:space="preserve">6. Che ai sensi dell’art. 5 della legge 241 del 7 agosto 1990 viene nominato Responsabile unico del Procedimento il DS dott. Stefano </w:t>
      </w:r>
      <w:proofErr w:type="spellStart"/>
      <w:r w:rsidRPr="006E0368">
        <w:t>Zulini</w:t>
      </w:r>
      <w:proofErr w:type="spellEnd"/>
      <w:r w:rsidRPr="006E0368">
        <w:t>.</w:t>
      </w:r>
    </w:p>
    <w:p w14:paraId="285C5441" w14:textId="77777777" w:rsidR="00547988" w:rsidRPr="006E0368" w:rsidRDefault="00C36287" w:rsidP="00C36287">
      <w:pPr>
        <w:spacing w:after="40" w:line="259" w:lineRule="auto"/>
        <w:ind w:left="3608" w:right="0" w:firstLine="0"/>
      </w:pPr>
      <w:r w:rsidRPr="006E0368">
        <w:rPr>
          <w:color w:val="333333"/>
          <w:sz w:val="16"/>
        </w:rPr>
        <w:t xml:space="preserve"> </w:t>
      </w:r>
    </w:p>
    <w:p w14:paraId="57871B44" w14:textId="77777777" w:rsidR="00547988" w:rsidRPr="006E0368" w:rsidRDefault="00C36287">
      <w:pPr>
        <w:spacing w:after="0" w:line="259" w:lineRule="auto"/>
        <w:ind w:left="2" w:right="0" w:firstLine="0"/>
        <w:jc w:val="left"/>
      </w:pPr>
      <w:r w:rsidRPr="006E0368">
        <w:t xml:space="preserve"> </w:t>
      </w:r>
    </w:p>
    <w:p w14:paraId="752DEAFF" w14:textId="77777777" w:rsidR="00547988" w:rsidRPr="006E0368" w:rsidRDefault="00C36287">
      <w:pPr>
        <w:spacing w:after="0" w:line="259" w:lineRule="auto"/>
        <w:ind w:left="2" w:right="0" w:firstLine="0"/>
        <w:jc w:val="left"/>
      </w:pPr>
      <w:r w:rsidRPr="006E0368">
        <w:t xml:space="preserve"> </w:t>
      </w:r>
    </w:p>
    <w:p w14:paraId="7D9D3D08" w14:textId="77777777" w:rsidR="00547988" w:rsidRPr="006E0368" w:rsidRDefault="00C36287">
      <w:pPr>
        <w:pStyle w:val="Titolo2"/>
        <w:ind w:left="2608" w:right="0"/>
      </w:pPr>
      <w:r w:rsidRPr="006E0368">
        <w:t xml:space="preserve">IL DIRIGENTE SCOLASTICO  </w:t>
      </w:r>
    </w:p>
    <w:p w14:paraId="440FF281" w14:textId="033AE81B" w:rsidR="00547988" w:rsidRPr="006E0368" w:rsidRDefault="00C36287" w:rsidP="001036D0">
      <w:pPr>
        <w:tabs>
          <w:tab w:val="center" w:pos="5718"/>
          <w:tab w:val="center" w:pos="7792"/>
        </w:tabs>
        <w:spacing w:after="0" w:line="259" w:lineRule="auto"/>
        <w:ind w:left="0" w:right="0" w:firstLine="0"/>
        <w:jc w:val="left"/>
      </w:pPr>
      <w:r w:rsidRPr="006E0368">
        <w:tab/>
      </w:r>
      <w:r w:rsidR="001036D0" w:rsidRPr="006E0368">
        <w:t xml:space="preserve">   </w:t>
      </w:r>
      <w:r w:rsidR="006E0368" w:rsidRPr="006E0368">
        <w:t xml:space="preserve">      </w:t>
      </w:r>
      <w:r w:rsidR="001036D0" w:rsidRPr="006E0368">
        <w:t xml:space="preserve">Dott. Stefano </w:t>
      </w:r>
      <w:proofErr w:type="spellStart"/>
      <w:r w:rsidR="001036D0" w:rsidRPr="006E0368">
        <w:t>Zulini</w:t>
      </w:r>
      <w:proofErr w:type="spellEnd"/>
      <w:r w:rsidR="001036D0" w:rsidRPr="006E0368">
        <w:t xml:space="preserve"> </w:t>
      </w:r>
      <w:r w:rsidRPr="006E0368">
        <w:rPr>
          <w:rFonts w:eastAsia="Times New Roman"/>
        </w:rPr>
        <w:t xml:space="preserve"> </w:t>
      </w:r>
    </w:p>
    <w:sectPr w:rsidR="00547988" w:rsidRPr="006E0368">
      <w:headerReference w:type="default" r:id="rId7"/>
      <w:pgSz w:w="11906" w:h="16838"/>
      <w:pgMar w:top="907" w:right="1083" w:bottom="575" w:left="11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143F" w14:textId="77777777" w:rsidR="00206813" w:rsidRDefault="00206813" w:rsidP="009D1A4E">
      <w:pPr>
        <w:spacing w:after="0" w:line="240" w:lineRule="auto"/>
      </w:pPr>
      <w:r>
        <w:separator/>
      </w:r>
    </w:p>
  </w:endnote>
  <w:endnote w:type="continuationSeparator" w:id="0">
    <w:p w14:paraId="2CE572B2" w14:textId="77777777" w:rsidR="00206813" w:rsidRDefault="00206813" w:rsidP="009D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B831C" w14:textId="77777777" w:rsidR="00206813" w:rsidRDefault="00206813" w:rsidP="009D1A4E">
      <w:pPr>
        <w:spacing w:after="0" w:line="240" w:lineRule="auto"/>
      </w:pPr>
      <w:r>
        <w:separator/>
      </w:r>
    </w:p>
  </w:footnote>
  <w:footnote w:type="continuationSeparator" w:id="0">
    <w:p w14:paraId="44547062" w14:textId="77777777" w:rsidR="00206813" w:rsidRDefault="00206813" w:rsidP="009D1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812A" w14:textId="2BAE558A" w:rsidR="009D1A4E" w:rsidRDefault="009D1A4E">
    <w:pPr>
      <w:pStyle w:val="Intestazione"/>
    </w:pPr>
    <w:r>
      <w:rPr>
        <w:noProof/>
      </w:rPr>
      <w:drawing>
        <wp:inline distT="0" distB="0" distL="0" distR="0" wp14:anchorId="6D3C1D2C" wp14:editId="36381918">
          <wp:extent cx="6120130" cy="1118235"/>
          <wp:effectExtent l="0" t="0" r="0" b="5715"/>
          <wp:docPr id="1969723649" name="Immagine 1969723649" descr="Intestazione don MILANI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ntestazione don MILANI 20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18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DB7793" w14:textId="77777777" w:rsidR="009D1A4E" w:rsidRDefault="009D1A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80E"/>
    <w:multiLevelType w:val="hybridMultilevel"/>
    <w:tmpl w:val="B1E2D910"/>
    <w:lvl w:ilvl="0" w:tplc="D21AC218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423ED0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4EF038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8EF09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4CC34A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9E48B0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70371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5EC976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084DBA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DA7092"/>
    <w:multiLevelType w:val="hybridMultilevel"/>
    <w:tmpl w:val="D5F23D94"/>
    <w:lvl w:ilvl="0" w:tplc="D5A243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EF8A8">
      <w:start w:val="1"/>
      <w:numFmt w:val="lowerLetter"/>
      <w:lvlText w:val="%2"/>
      <w:lvlJc w:val="left"/>
      <w:pPr>
        <w:ind w:left="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8CBE78">
      <w:start w:val="1"/>
      <w:numFmt w:val="lowerLetter"/>
      <w:lvlRestart w:val="0"/>
      <w:lvlText w:val="%3."/>
      <w:lvlJc w:val="left"/>
      <w:pPr>
        <w:ind w:left="1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69D14">
      <w:start w:val="1"/>
      <w:numFmt w:val="decimal"/>
      <w:lvlText w:val="%4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606CEC">
      <w:start w:val="1"/>
      <w:numFmt w:val="lowerLetter"/>
      <w:lvlText w:val="%5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2C5B64">
      <w:start w:val="1"/>
      <w:numFmt w:val="lowerRoman"/>
      <w:lvlText w:val="%6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925220">
      <w:start w:val="1"/>
      <w:numFmt w:val="decimal"/>
      <w:lvlText w:val="%7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14DC2A">
      <w:start w:val="1"/>
      <w:numFmt w:val="lowerLetter"/>
      <w:lvlText w:val="%8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B294A6">
      <w:start w:val="1"/>
      <w:numFmt w:val="lowerRoman"/>
      <w:lvlText w:val="%9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E5D2C"/>
    <w:multiLevelType w:val="hybridMultilevel"/>
    <w:tmpl w:val="C5D63BDE"/>
    <w:lvl w:ilvl="0" w:tplc="0776A5F6">
      <w:start w:val="1"/>
      <w:numFmt w:val="decimal"/>
      <w:lvlText w:val="%1.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8A9E2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CA4E2A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2A2938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D88538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3631DC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04DAA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8FBF6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A86C70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5452AB"/>
    <w:multiLevelType w:val="hybridMultilevel"/>
    <w:tmpl w:val="7C0EBBEA"/>
    <w:lvl w:ilvl="0" w:tplc="922C1126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CC1F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16426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020AFC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62600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4F93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83EF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8EC41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74AD4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267C2D"/>
    <w:multiLevelType w:val="hybridMultilevel"/>
    <w:tmpl w:val="35D0C122"/>
    <w:lvl w:ilvl="0" w:tplc="B7B2988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20B3CC">
      <w:start w:val="1"/>
      <w:numFmt w:val="lowerLetter"/>
      <w:lvlText w:val="%2.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8C5AE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58E4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4810E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12640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98386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4EDA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7CD40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FE318C"/>
    <w:multiLevelType w:val="hybridMultilevel"/>
    <w:tmpl w:val="E3E08410"/>
    <w:lvl w:ilvl="0" w:tplc="FACE64FA">
      <w:start w:val="2"/>
      <w:numFmt w:val="decimal"/>
      <w:pStyle w:val="Titolo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C234A">
      <w:start w:val="1"/>
      <w:numFmt w:val="lowerLetter"/>
      <w:lvlText w:val="%2"/>
      <w:lvlJc w:val="left"/>
      <w:pPr>
        <w:ind w:left="29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E471E">
      <w:start w:val="1"/>
      <w:numFmt w:val="lowerRoman"/>
      <w:lvlText w:val="%3"/>
      <w:lvlJc w:val="left"/>
      <w:pPr>
        <w:ind w:left="36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04BA5A">
      <w:start w:val="1"/>
      <w:numFmt w:val="decimal"/>
      <w:lvlText w:val="%4"/>
      <w:lvlJc w:val="left"/>
      <w:pPr>
        <w:ind w:left="44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8CA90">
      <w:start w:val="1"/>
      <w:numFmt w:val="lowerLetter"/>
      <w:lvlText w:val="%5"/>
      <w:lvlJc w:val="left"/>
      <w:pPr>
        <w:ind w:left="51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E88CE4">
      <w:start w:val="1"/>
      <w:numFmt w:val="lowerRoman"/>
      <w:lvlText w:val="%6"/>
      <w:lvlJc w:val="left"/>
      <w:pPr>
        <w:ind w:left="58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1E9B76">
      <w:start w:val="1"/>
      <w:numFmt w:val="decimal"/>
      <w:lvlText w:val="%7"/>
      <w:lvlJc w:val="left"/>
      <w:pPr>
        <w:ind w:left="65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8167E">
      <w:start w:val="1"/>
      <w:numFmt w:val="lowerLetter"/>
      <w:lvlText w:val="%8"/>
      <w:lvlJc w:val="left"/>
      <w:pPr>
        <w:ind w:left="72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E09EC">
      <w:start w:val="1"/>
      <w:numFmt w:val="lowerRoman"/>
      <w:lvlText w:val="%9"/>
      <w:lvlJc w:val="left"/>
      <w:pPr>
        <w:ind w:left="80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034FF8"/>
    <w:multiLevelType w:val="hybridMultilevel"/>
    <w:tmpl w:val="68F2682E"/>
    <w:lvl w:ilvl="0" w:tplc="4AF63186">
      <w:start w:val="1"/>
      <w:numFmt w:val="decimal"/>
      <w:lvlText w:val="%1."/>
      <w:lvlJc w:val="left"/>
      <w:pPr>
        <w:ind w:left="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22FBD8">
      <w:start w:val="1"/>
      <w:numFmt w:val="lowerLetter"/>
      <w:lvlText w:val="%2."/>
      <w:lvlJc w:val="left"/>
      <w:pPr>
        <w:ind w:left="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726302">
      <w:start w:val="1"/>
      <w:numFmt w:val="lowerRoman"/>
      <w:lvlText w:val="%3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2073F4">
      <w:start w:val="1"/>
      <w:numFmt w:val="decimal"/>
      <w:lvlText w:val="%4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2FA54">
      <w:start w:val="1"/>
      <w:numFmt w:val="lowerLetter"/>
      <w:lvlText w:val="%5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4CEBC">
      <w:start w:val="1"/>
      <w:numFmt w:val="lowerRoman"/>
      <w:lvlText w:val="%6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3CC3F4">
      <w:start w:val="1"/>
      <w:numFmt w:val="decimal"/>
      <w:lvlText w:val="%7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789812">
      <w:start w:val="1"/>
      <w:numFmt w:val="lowerLetter"/>
      <w:lvlText w:val="%8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F2DABA">
      <w:start w:val="1"/>
      <w:numFmt w:val="lowerRoman"/>
      <w:lvlText w:val="%9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0A5952"/>
    <w:multiLevelType w:val="multilevel"/>
    <w:tmpl w:val="E1B8E5CC"/>
    <w:lvl w:ilvl="0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174"/>
        </w:tabs>
        <w:ind w:left="117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34"/>
        </w:tabs>
        <w:ind w:left="153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54"/>
        </w:tabs>
        <w:ind w:left="225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14"/>
        </w:tabs>
        <w:ind w:left="261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34"/>
        </w:tabs>
        <w:ind w:left="333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94"/>
        </w:tabs>
        <w:ind w:left="3694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CEA1419"/>
    <w:multiLevelType w:val="hybridMultilevel"/>
    <w:tmpl w:val="557CFCA4"/>
    <w:lvl w:ilvl="0" w:tplc="B8948EF8">
      <w:start w:val="1"/>
      <w:numFmt w:val="decimal"/>
      <w:lvlText w:val="%1."/>
      <w:lvlJc w:val="left"/>
      <w:pPr>
        <w:ind w:left="18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A7996">
      <w:start w:val="1"/>
      <w:numFmt w:val="lowerLetter"/>
      <w:lvlText w:val="%2"/>
      <w:lvlJc w:val="left"/>
      <w:pPr>
        <w:ind w:left="2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864E68">
      <w:start w:val="1"/>
      <w:numFmt w:val="lowerRoman"/>
      <w:lvlText w:val="%3"/>
      <w:lvlJc w:val="left"/>
      <w:pPr>
        <w:ind w:left="33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3ED172">
      <w:start w:val="1"/>
      <w:numFmt w:val="decimal"/>
      <w:lvlText w:val="%4"/>
      <w:lvlJc w:val="left"/>
      <w:pPr>
        <w:ind w:left="40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048">
      <w:start w:val="1"/>
      <w:numFmt w:val="lowerLetter"/>
      <w:lvlText w:val="%5"/>
      <w:lvlJc w:val="left"/>
      <w:pPr>
        <w:ind w:left="47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2E8928">
      <w:start w:val="1"/>
      <w:numFmt w:val="lowerRoman"/>
      <w:lvlText w:val="%6"/>
      <w:lvlJc w:val="left"/>
      <w:pPr>
        <w:ind w:left="54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747422">
      <w:start w:val="1"/>
      <w:numFmt w:val="decimal"/>
      <w:lvlText w:val="%7"/>
      <w:lvlJc w:val="left"/>
      <w:pPr>
        <w:ind w:left="62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CC28E2">
      <w:start w:val="1"/>
      <w:numFmt w:val="lowerLetter"/>
      <w:lvlText w:val="%8"/>
      <w:lvlJc w:val="left"/>
      <w:pPr>
        <w:ind w:left="69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03508">
      <w:start w:val="1"/>
      <w:numFmt w:val="lowerRoman"/>
      <w:lvlText w:val="%9"/>
      <w:lvlJc w:val="left"/>
      <w:pPr>
        <w:ind w:left="76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5798530">
    <w:abstractNumId w:val="2"/>
  </w:num>
  <w:num w:numId="2" w16cid:durableId="427848617">
    <w:abstractNumId w:val="3"/>
  </w:num>
  <w:num w:numId="3" w16cid:durableId="1014191112">
    <w:abstractNumId w:val="0"/>
  </w:num>
  <w:num w:numId="4" w16cid:durableId="540744922">
    <w:abstractNumId w:val="4"/>
  </w:num>
  <w:num w:numId="5" w16cid:durableId="2121802410">
    <w:abstractNumId w:val="6"/>
  </w:num>
  <w:num w:numId="6" w16cid:durableId="818961409">
    <w:abstractNumId w:val="1"/>
  </w:num>
  <w:num w:numId="7" w16cid:durableId="1559055498">
    <w:abstractNumId w:val="8"/>
  </w:num>
  <w:num w:numId="8" w16cid:durableId="1386369624">
    <w:abstractNumId w:val="5"/>
  </w:num>
  <w:num w:numId="9" w16cid:durableId="2815013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88"/>
    <w:rsid w:val="001036D0"/>
    <w:rsid w:val="00206813"/>
    <w:rsid w:val="003432BD"/>
    <w:rsid w:val="00344A15"/>
    <w:rsid w:val="00495B5E"/>
    <w:rsid w:val="004C2A4B"/>
    <w:rsid w:val="00547988"/>
    <w:rsid w:val="005E45B9"/>
    <w:rsid w:val="006E0368"/>
    <w:rsid w:val="00764910"/>
    <w:rsid w:val="008935F9"/>
    <w:rsid w:val="009D1A4E"/>
    <w:rsid w:val="00A92B5A"/>
    <w:rsid w:val="00B4711F"/>
    <w:rsid w:val="00C36287"/>
    <w:rsid w:val="00DB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8FFF"/>
  <w15:docId w15:val="{07B7C1D7-52B8-4902-A397-42467D6F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8" w:lineRule="auto"/>
      <w:ind w:left="10" w:right="48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8"/>
      </w:numPr>
      <w:spacing w:after="3" w:line="259" w:lineRule="auto"/>
      <w:ind w:left="10" w:right="55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 w:line="259" w:lineRule="auto"/>
      <w:ind w:left="10" w:right="55" w:hanging="10"/>
      <w:jc w:val="center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D1A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1A4E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9D1A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1A4E"/>
    <w:rPr>
      <w:rFonts w:ascii="Calibri" w:eastAsia="Calibri" w:hAnsi="Calibri" w:cs="Calibri"/>
      <w:color w:val="000000"/>
      <w:sz w:val="22"/>
    </w:rPr>
  </w:style>
  <w:style w:type="paragraph" w:styleId="Paragrafoelenco">
    <w:name w:val="List Paragraph"/>
    <w:basedOn w:val="Normale"/>
    <w:qFormat/>
    <w:rsid w:val="00DB631A"/>
    <w:pPr>
      <w:widowControl w:val="0"/>
      <w:suppressAutoHyphens/>
      <w:spacing w:after="0" w:line="240" w:lineRule="auto"/>
      <w:ind w:left="409" w:right="0" w:firstLine="0"/>
      <w:jc w:val="left"/>
    </w:pPr>
    <w:rPr>
      <w:color w:val="auto"/>
      <w:kern w:val="0"/>
      <w:szCs w:val="22"/>
      <w:lang w:eastAsia="en-US"/>
      <w14:ligatures w14:val="none"/>
    </w:rPr>
  </w:style>
  <w:style w:type="paragraph" w:styleId="Corpotesto">
    <w:name w:val="Body Text"/>
    <w:basedOn w:val="Normale"/>
    <w:link w:val="CorpotestoCarattere"/>
    <w:qFormat/>
    <w:rsid w:val="00C36287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mbria" w:eastAsia="Cambria" w:hAnsi="Cambria" w:cs="Cambria"/>
      <w:color w:val="auto"/>
      <w:kern w:val="0"/>
      <w:sz w:val="24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C36287"/>
    <w:rPr>
      <w:rFonts w:ascii="Cambria" w:eastAsia="Cambria" w:hAnsi="Cambria" w:cs="Cambria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Mariarosa</dc:creator>
  <cp:keywords/>
  <cp:lastModifiedBy>DSGA</cp:lastModifiedBy>
  <cp:revision>3</cp:revision>
  <dcterms:created xsi:type="dcterms:W3CDTF">2025-12-10T12:20:00Z</dcterms:created>
  <dcterms:modified xsi:type="dcterms:W3CDTF">2025-12-10T12:37:00Z</dcterms:modified>
</cp:coreProperties>
</file>