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EC" w:rsidRDefault="00051DEC" w:rsidP="00051DEC">
      <w:pPr>
        <w:rPr>
          <w:rFonts w:ascii="Bookman Old Style" w:hAnsi="Bookman Old Style"/>
          <w:color w:val="0000FF"/>
          <w:lang w:val="fr-FR"/>
        </w:rPr>
      </w:pPr>
      <w:proofErr w:type="spellStart"/>
      <w:r>
        <w:rPr>
          <w:rFonts w:ascii="Bookman Old Style" w:hAnsi="Bookman Old Style"/>
          <w:color w:val="0000FF"/>
          <w:lang w:val="fr-FR"/>
        </w:rPr>
        <w:t>Prot</w:t>
      </w:r>
      <w:proofErr w:type="spellEnd"/>
      <w:r>
        <w:rPr>
          <w:rFonts w:ascii="Bookman Old Style" w:hAnsi="Bookman Old Style"/>
          <w:color w:val="0000FF"/>
          <w:lang w:val="fr-FR"/>
        </w:rPr>
        <w:t xml:space="preserve">. </w:t>
      </w:r>
      <w:proofErr w:type="gramStart"/>
      <w:r>
        <w:rPr>
          <w:rFonts w:ascii="Bookman Old Style" w:hAnsi="Bookman Old Style"/>
          <w:color w:val="0000FF"/>
          <w:lang w:val="fr-FR"/>
        </w:rPr>
        <w:t>n</w:t>
      </w:r>
      <w:proofErr w:type="gramEnd"/>
      <w:r>
        <w:rPr>
          <w:rFonts w:ascii="Bookman Old Style" w:hAnsi="Bookman Old Style"/>
          <w:color w:val="0000FF"/>
          <w:lang w:val="fr-FR"/>
        </w:rPr>
        <w:t xml:space="preserve">° </w:t>
      </w:r>
      <w:r w:rsidR="00873248">
        <w:rPr>
          <w:rFonts w:ascii="Bookman Old Style" w:hAnsi="Bookman Old Style"/>
          <w:color w:val="0000FF"/>
          <w:lang w:val="fr-FR"/>
        </w:rPr>
        <w:t>902</w:t>
      </w:r>
      <w:r>
        <w:rPr>
          <w:rFonts w:ascii="Bookman Old Style" w:hAnsi="Bookman Old Style"/>
          <w:color w:val="0000FF"/>
          <w:lang w:val="fr-FR"/>
        </w:rPr>
        <w:t xml:space="preserve">/C14                                                                          </w:t>
      </w:r>
      <w:proofErr w:type="spellStart"/>
      <w:r>
        <w:rPr>
          <w:rFonts w:ascii="Bookman Old Style" w:hAnsi="Bookman Old Style"/>
          <w:color w:val="0000FF"/>
          <w:lang w:val="fr-FR"/>
        </w:rPr>
        <w:t>Codroipo</w:t>
      </w:r>
      <w:proofErr w:type="spellEnd"/>
      <w:r>
        <w:rPr>
          <w:rFonts w:ascii="Bookman Old Style" w:hAnsi="Bookman Old Style"/>
          <w:color w:val="0000FF"/>
          <w:lang w:val="fr-FR"/>
        </w:rPr>
        <w:t xml:space="preserve">, </w:t>
      </w:r>
      <w:r w:rsidR="00873248">
        <w:rPr>
          <w:rFonts w:ascii="Bookman Old Style" w:hAnsi="Bookman Old Style"/>
          <w:color w:val="0000FF"/>
          <w:lang w:val="fr-FR"/>
        </w:rPr>
        <w:t>4/02</w:t>
      </w:r>
      <w:r w:rsidR="000A03C2">
        <w:rPr>
          <w:rFonts w:ascii="Bookman Old Style" w:hAnsi="Bookman Old Style"/>
          <w:color w:val="0000FF"/>
          <w:lang w:val="fr-FR"/>
        </w:rPr>
        <w:t>/</w:t>
      </w:r>
      <w:r>
        <w:rPr>
          <w:rFonts w:ascii="Bookman Old Style" w:hAnsi="Bookman Old Style"/>
          <w:color w:val="0000FF"/>
          <w:lang w:val="fr-FR"/>
        </w:rPr>
        <w:t>2019</w:t>
      </w:r>
    </w:p>
    <w:p w:rsidR="00A43D05" w:rsidRPr="00A43D05" w:rsidRDefault="00A43D05" w:rsidP="00A43D05">
      <w:pPr>
        <w:spacing w:before="120" w:after="120" w:line="240" w:lineRule="auto"/>
        <w:rPr>
          <w:rFonts w:eastAsia="Calibri" w:cstheme="minorHAnsi"/>
        </w:rPr>
      </w:pPr>
    </w:p>
    <w:p w:rsidR="00A43D05" w:rsidRPr="00A43D05" w:rsidRDefault="00A43D05" w:rsidP="00A43D05">
      <w:pPr>
        <w:spacing w:before="120" w:after="120" w:line="240" w:lineRule="auto"/>
        <w:rPr>
          <w:rFonts w:eastAsia="Calibri" w:cstheme="minorHAnsi"/>
        </w:rPr>
      </w:pPr>
    </w:p>
    <w:p w:rsidR="00A43D05" w:rsidRPr="00A43D05" w:rsidRDefault="00A43D05" w:rsidP="00A43D05">
      <w:pPr>
        <w:tabs>
          <w:tab w:val="left" w:pos="1684"/>
        </w:tabs>
        <w:spacing w:before="120" w:after="120" w:line="240" w:lineRule="auto"/>
        <w:rPr>
          <w:rFonts w:eastAsia="Calibri" w:cstheme="minorHAnsi"/>
        </w:rPr>
      </w:pPr>
      <w:r w:rsidRPr="00A43D05">
        <w:rPr>
          <w:rFonts w:eastAsia="Calibri" w:cstheme="minorHAnsi"/>
        </w:rPr>
        <w:tab/>
      </w:r>
    </w:p>
    <w:tbl>
      <w:tblPr>
        <w:tblW w:w="0" w:type="auto"/>
        <w:tblLook w:val="04A0" w:firstRow="1" w:lastRow="0" w:firstColumn="1" w:lastColumn="0" w:noHBand="0" w:noVBand="1"/>
      </w:tblPr>
      <w:tblGrid>
        <w:gridCol w:w="1140"/>
        <w:gridCol w:w="8498"/>
      </w:tblGrid>
      <w:tr w:rsidR="00A43D05" w:rsidRPr="00A43D05" w:rsidTr="0031705C">
        <w:trPr>
          <w:trHeight w:val="761"/>
        </w:trPr>
        <w:tc>
          <w:tcPr>
            <w:tcW w:w="1143" w:type="dxa"/>
            <w:shd w:val="clear" w:color="auto" w:fill="auto"/>
          </w:tcPr>
          <w:p w:rsidR="00A43D05" w:rsidRPr="00A43D05" w:rsidRDefault="00A43D05" w:rsidP="00A43D05">
            <w:pPr>
              <w:autoSpaceDE w:val="0"/>
              <w:spacing w:before="120" w:after="120" w:line="240" w:lineRule="auto"/>
              <w:jc w:val="both"/>
              <w:rPr>
                <w:rFonts w:eastAsia="Calibri" w:cstheme="minorHAnsi"/>
                <w:b/>
                <w:bCs/>
                <w:iCs/>
              </w:rPr>
            </w:pPr>
            <w:r w:rsidRPr="00A43D05">
              <w:rPr>
                <w:rFonts w:eastAsia="Calibri" w:cstheme="minorHAnsi"/>
                <w:b/>
              </w:rPr>
              <w:t>Oggetto:</w:t>
            </w:r>
          </w:p>
        </w:tc>
        <w:tc>
          <w:tcPr>
            <w:tcW w:w="8635" w:type="dxa"/>
            <w:shd w:val="clear" w:color="auto" w:fill="auto"/>
          </w:tcPr>
          <w:p w:rsidR="00A43D05" w:rsidRPr="00873248" w:rsidRDefault="00A43D05" w:rsidP="00A43D05">
            <w:pPr>
              <w:autoSpaceDE w:val="0"/>
              <w:spacing w:before="120" w:after="120" w:line="240" w:lineRule="auto"/>
              <w:jc w:val="both"/>
              <w:rPr>
                <w:rFonts w:eastAsia="Calibri" w:cstheme="minorHAnsi"/>
                <w:b/>
                <w:bCs/>
                <w:sz w:val="24"/>
                <w:szCs w:val="24"/>
              </w:rPr>
            </w:pPr>
            <w:r w:rsidRPr="00873248">
              <w:rPr>
                <w:rFonts w:eastAsia="Calibri" w:cstheme="minorHAnsi"/>
                <w:b/>
                <w:bCs/>
                <w:sz w:val="24"/>
                <w:szCs w:val="24"/>
              </w:rPr>
              <w:t>Determina</w:t>
            </w:r>
            <w:r w:rsidR="00873248">
              <w:rPr>
                <w:rFonts w:eastAsia="Calibri" w:cstheme="minorHAnsi"/>
                <w:b/>
                <w:bCs/>
                <w:sz w:val="24"/>
                <w:szCs w:val="24"/>
              </w:rPr>
              <w:t xml:space="preserve"> per l’affidamento servizio</w:t>
            </w:r>
            <w:r w:rsidR="00ED62C8">
              <w:rPr>
                <w:rFonts w:eastAsia="Calibri" w:cstheme="minorHAnsi"/>
                <w:b/>
                <w:bCs/>
                <w:sz w:val="24"/>
                <w:szCs w:val="24"/>
              </w:rPr>
              <w:t xml:space="preserve"> di rinnovo servizio ICCODROIPO.IT</w:t>
            </w:r>
            <w:r w:rsidR="00FB7F84">
              <w:rPr>
                <w:rFonts w:eastAsia="Calibri" w:cstheme="minorHAnsi"/>
                <w:b/>
                <w:bCs/>
                <w:sz w:val="24"/>
                <w:szCs w:val="24"/>
              </w:rPr>
              <w:t xml:space="preserve"> –ARUBA </w:t>
            </w:r>
            <w:proofErr w:type="gramStart"/>
            <w:r w:rsidR="00FB7F84">
              <w:rPr>
                <w:rFonts w:eastAsia="Calibri" w:cstheme="minorHAnsi"/>
                <w:b/>
                <w:bCs/>
                <w:sz w:val="24"/>
                <w:szCs w:val="24"/>
              </w:rPr>
              <w:t>S.P.A. .</w:t>
            </w:r>
            <w:proofErr w:type="gramEnd"/>
            <w:r w:rsidR="00FB7F84">
              <w:rPr>
                <w:rFonts w:eastAsia="Calibri" w:cstheme="minorHAnsi"/>
                <w:b/>
                <w:bCs/>
                <w:sz w:val="24"/>
                <w:szCs w:val="24"/>
              </w:rPr>
              <w:t>-</w:t>
            </w:r>
          </w:p>
          <w:p w:rsidR="00873248" w:rsidRPr="00A43D05" w:rsidRDefault="00ED62C8" w:rsidP="00A43D05">
            <w:pPr>
              <w:autoSpaceDE w:val="0"/>
              <w:spacing w:before="120" w:after="120" w:line="240" w:lineRule="auto"/>
              <w:jc w:val="both"/>
              <w:rPr>
                <w:rFonts w:eastAsia="Calibri" w:cstheme="minorHAnsi"/>
                <w:bCs/>
                <w:i/>
              </w:rPr>
            </w:pPr>
            <w:r>
              <w:rPr>
                <w:rFonts w:eastAsia="Calibri" w:cstheme="minorHAnsi"/>
                <w:b/>
                <w:bCs/>
                <w:sz w:val="24"/>
                <w:szCs w:val="24"/>
              </w:rPr>
              <w:t>CIG – ZA62A2686C</w:t>
            </w:r>
          </w:p>
        </w:tc>
      </w:tr>
    </w:tbl>
    <w:p w:rsidR="00A43D05" w:rsidRPr="00A43D05" w:rsidRDefault="00A43D05" w:rsidP="00A43D05">
      <w:pPr>
        <w:spacing w:before="120" w:after="120" w:line="240" w:lineRule="auto"/>
        <w:rPr>
          <w:rFonts w:cstheme="minorHAnsi"/>
          <w:b/>
          <w:bCs/>
        </w:rPr>
      </w:pPr>
      <w:r w:rsidRPr="00A43D05">
        <w:rPr>
          <w:rFonts w:cstheme="minorHAnsi"/>
          <w:b/>
          <w:bCs/>
        </w:rPr>
        <w:t xml:space="preserve"> </w:t>
      </w:r>
    </w:p>
    <w:tbl>
      <w:tblPr>
        <w:tblW w:w="9747" w:type="dxa"/>
        <w:tblLook w:val="04A0" w:firstRow="1" w:lastRow="0" w:firstColumn="1" w:lastColumn="0" w:noHBand="0" w:noVBand="1"/>
      </w:tblPr>
      <w:tblGrid>
        <w:gridCol w:w="1985"/>
        <w:gridCol w:w="7762"/>
      </w:tblGrid>
      <w:tr w:rsidR="00A43D05" w:rsidRPr="00A43D05" w:rsidTr="0031705C">
        <w:tc>
          <w:tcPr>
            <w:tcW w:w="9747" w:type="dxa"/>
            <w:gridSpan w:val="2"/>
            <w:shd w:val="clear" w:color="auto" w:fill="auto"/>
          </w:tcPr>
          <w:p w:rsidR="00A43D05" w:rsidRPr="00A43D05" w:rsidRDefault="00A43D05" w:rsidP="00A43D05">
            <w:pPr>
              <w:spacing w:before="120" w:after="120" w:line="240" w:lineRule="auto"/>
              <w:ind w:left="-57"/>
              <w:jc w:val="center"/>
              <w:rPr>
                <w:rFonts w:eastAsia="Calibri" w:cstheme="minorHAnsi"/>
                <w:b/>
              </w:rPr>
            </w:pPr>
            <w:r w:rsidRPr="00A43D05">
              <w:rPr>
                <w:rFonts w:eastAsia="Calibri" w:cstheme="minorHAnsi"/>
                <w:b/>
              </w:rPr>
              <w:t xml:space="preserve">IL DIRIGENTE SCOLASTICO DELLA ISTITUZIONE </w:t>
            </w:r>
            <w:r w:rsidR="00051DEC">
              <w:rPr>
                <w:rFonts w:eastAsia="Calibri" w:cstheme="minorHAnsi"/>
                <w:b/>
              </w:rPr>
              <w:t>SCOLASTICA ISTITUTO COMPRENSIVO DI CODROIPO</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VISTO</w:t>
            </w: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proofErr w:type="gramStart"/>
            <w:r w:rsidRPr="00A43D05">
              <w:rPr>
                <w:rFonts w:eastAsia="Calibri" w:cstheme="minorHAnsi"/>
              </w:rPr>
              <w:t>il</w:t>
            </w:r>
            <w:proofErr w:type="gramEnd"/>
            <w:r w:rsidRPr="00A43D05">
              <w:rPr>
                <w:rFonts w:eastAsia="Calibri" w:cstheme="minorHAnsi"/>
              </w:rPr>
              <w:t xml:space="preserve"> R.D. 18 novembre 1923, n. 2440, recante «</w:t>
            </w:r>
            <w:r w:rsidRPr="00A43D05">
              <w:rPr>
                <w:rFonts w:eastAsia="Calibri" w:cstheme="minorHAnsi"/>
                <w:i/>
              </w:rPr>
              <w:t>Nuove disposizioni sull’amministrazione del Patrimonio e la Contabilità Generale dello Stato</w:t>
            </w:r>
            <w:r w:rsidRPr="00A43D05">
              <w:rPr>
                <w:rFonts w:eastAsia="Calibri" w:cstheme="minorHAnsi"/>
              </w:rPr>
              <w:t>»;</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rPr>
            </w:pPr>
            <w:r w:rsidRPr="00A43D05">
              <w:rPr>
                <w:rFonts w:eastAsia="Calibri" w:cstheme="minorHAnsi"/>
                <w:b/>
              </w:rPr>
              <w:t xml:space="preserve"> VISTA</w:t>
            </w:r>
          </w:p>
        </w:tc>
        <w:tc>
          <w:tcPr>
            <w:tcW w:w="7762" w:type="dxa"/>
            <w:shd w:val="clear" w:color="auto" w:fill="auto"/>
          </w:tcPr>
          <w:p w:rsidR="00A43D05" w:rsidRPr="00A43D05" w:rsidRDefault="00A43D05" w:rsidP="00A43D05">
            <w:pPr>
              <w:spacing w:before="120" w:after="120" w:line="240" w:lineRule="auto"/>
              <w:jc w:val="both"/>
              <w:rPr>
                <w:rFonts w:eastAsia="Calibri" w:cstheme="minorHAnsi"/>
              </w:rPr>
            </w:pPr>
            <w:proofErr w:type="gramStart"/>
            <w:r w:rsidRPr="00A43D05">
              <w:rPr>
                <w:rFonts w:eastAsia="Calibri" w:cstheme="minorHAnsi"/>
              </w:rPr>
              <w:t>la</w:t>
            </w:r>
            <w:proofErr w:type="gramEnd"/>
            <w:r w:rsidRPr="00A43D05">
              <w:rPr>
                <w:rFonts w:eastAsia="Calibri" w:cstheme="minorHAnsi"/>
              </w:rPr>
              <w:t xml:space="preserve"> L. 15 marzo 1997, n. 59 concernente «</w:t>
            </w:r>
            <w:r w:rsidRPr="00A43D05">
              <w:rPr>
                <w:rFonts w:eastAsia="Calibri" w:cstheme="minorHAnsi"/>
                <w:i/>
              </w:rPr>
              <w:t>Delega al Governo per il conferimento di funzioni e compiti alle regioni ed enti locali, per la riforma della Pubblica Amministrazione e per la semplificazione amministrativa</w:t>
            </w:r>
            <w:r w:rsidRPr="00A43D05">
              <w:rPr>
                <w:rFonts w:eastAsia="Calibri" w:cstheme="minorHAnsi"/>
              </w:rPr>
              <w:t xml:space="preserve">»; </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Pr="00A43D05" w:rsidRDefault="00A43D05" w:rsidP="00A43D05">
            <w:pPr>
              <w:spacing w:before="120" w:after="120" w:line="240" w:lineRule="auto"/>
              <w:jc w:val="both"/>
              <w:rPr>
                <w:rFonts w:eastAsia="Calibri" w:cstheme="minorHAnsi"/>
              </w:rPr>
            </w:pPr>
            <w:proofErr w:type="gramStart"/>
            <w:r w:rsidRPr="00A43D05">
              <w:rPr>
                <w:rFonts w:eastAsia="Calibri" w:cstheme="minorHAnsi"/>
              </w:rPr>
              <w:t>il</w:t>
            </w:r>
            <w:proofErr w:type="gramEnd"/>
            <w:r w:rsidRPr="00A43D05">
              <w:rPr>
                <w:rFonts w:eastAsia="Calibri" w:cstheme="minorHAnsi"/>
              </w:rPr>
              <w:t xml:space="preserve"> D.P.R. 8 marzo 1999, n. 275, «</w:t>
            </w:r>
            <w:r w:rsidRPr="00A43D05">
              <w:rPr>
                <w:rFonts w:eastAsia="Calibri" w:cstheme="minorHAnsi"/>
                <w:i/>
              </w:rPr>
              <w:t>Regolamento recante norme in materia di autonomia delle Istituzioni Scolastiche, ai sensi dell’art. 21 della L. 15/03/1997</w:t>
            </w:r>
            <w:r w:rsidRPr="00A43D05">
              <w:rPr>
                <w:rFonts w:eastAsia="Calibri" w:cstheme="minorHAnsi"/>
              </w:rPr>
              <w:t xml:space="preserve">»; </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VISTO</w:t>
            </w: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proofErr w:type="gramStart"/>
            <w:r w:rsidRPr="00A43D05">
              <w:rPr>
                <w:rFonts w:eastAsia="Calibri" w:cstheme="minorHAnsi"/>
              </w:rPr>
              <w:t>il</w:t>
            </w:r>
            <w:proofErr w:type="gramEnd"/>
            <w:r w:rsidRPr="00A43D05">
              <w:rPr>
                <w:rFonts w:eastAsia="Calibri" w:cstheme="minorHAnsi"/>
              </w:rPr>
              <w:t xml:space="preserve"> Decreto Interministeriale 28 agosto 2018, n. 129, recante «</w:t>
            </w:r>
            <w:r w:rsidRPr="00A43D05">
              <w:rPr>
                <w:rFonts w:eastAsia="Calibri" w:cstheme="minorHAnsi"/>
                <w:i/>
              </w:rPr>
              <w:t>Istruzioni generali sulla gestione amministrativo-contabile delle istituzioni scolastiche, ai sensi dell’articolo 1, comma 143, della legge 13 luglio 2015, n. 107</w:t>
            </w:r>
            <w:r w:rsidRPr="00A43D05">
              <w:rPr>
                <w:rFonts w:eastAsia="Calibri" w:cstheme="minorHAnsi"/>
              </w:rPr>
              <w:t xml:space="preserve">»;   </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r w:rsidRPr="00A43D05">
              <w:rPr>
                <w:rFonts w:eastAsia="Calibri" w:cstheme="minorHAnsi"/>
              </w:rPr>
              <w:t xml:space="preserve">Il </w:t>
            </w:r>
            <w:proofErr w:type="spellStart"/>
            <w:r w:rsidRPr="00A43D05">
              <w:rPr>
                <w:rFonts w:eastAsia="Calibri" w:cstheme="minorHAnsi"/>
              </w:rPr>
              <w:t>D.Lgs.</w:t>
            </w:r>
            <w:proofErr w:type="spellEnd"/>
            <w:r w:rsidRPr="00A43D05">
              <w:rPr>
                <w:rFonts w:eastAsia="Calibri" w:cstheme="minorHAnsi"/>
              </w:rPr>
              <w:t xml:space="preserve"> n. 165 del 30 marzo 2001, recante «</w:t>
            </w:r>
            <w:r w:rsidRPr="00A43D05">
              <w:rPr>
                <w:rFonts w:eastAsia="Calibri" w:cstheme="minorHAnsi"/>
                <w:i/>
              </w:rPr>
              <w:t>Norme generali sull'ordinamento del lavoro alle dipendenze delle amministrazioni pubbliche</w:t>
            </w:r>
            <w:r w:rsidRPr="00A43D05">
              <w:rPr>
                <w:rFonts w:eastAsia="Calibri" w:cstheme="minorHAnsi"/>
              </w:rPr>
              <w:t>» e successive modifiche e integrazioni;</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TENUTO CONTO </w:t>
            </w: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proofErr w:type="gramStart"/>
            <w:r w:rsidRPr="00A43D05">
              <w:rPr>
                <w:rFonts w:eastAsia="Calibri" w:cstheme="minorHAnsi"/>
              </w:rPr>
              <w:t>delle</w:t>
            </w:r>
            <w:proofErr w:type="gramEnd"/>
            <w:r w:rsidRPr="00A43D05">
              <w:rPr>
                <w:rFonts w:eastAsia="Calibri" w:cstheme="minorHAnsi"/>
              </w:rPr>
              <w:t xml:space="preserve"> funzioni e dei poteri d</w:t>
            </w:r>
            <w:bookmarkStart w:id="0" w:name="_GoBack"/>
            <w:bookmarkEnd w:id="0"/>
            <w:r w:rsidRPr="00A43D05">
              <w:rPr>
                <w:rFonts w:eastAsia="Calibri" w:cstheme="minorHAnsi"/>
              </w:rPr>
              <w:t xml:space="preserve">el Dirigente Scolastico in materia negoziale, come definiti dall'articolo 25, comma 2, del decreto legislativo 30 marzo 2001, n. 165, dall’articolo 1, comma 78, della legge n. 107 del 2015 e dagli articoli 3 e 44 del succitato D.I. 129/2018; </w:t>
            </w:r>
          </w:p>
        </w:tc>
      </w:tr>
      <w:tr w:rsidR="00A43D05" w:rsidRPr="00A43D05" w:rsidTr="0031705C">
        <w:tc>
          <w:tcPr>
            <w:tcW w:w="1985" w:type="dxa"/>
            <w:shd w:val="clear" w:color="auto" w:fill="auto"/>
          </w:tcPr>
          <w:p w:rsidR="00A43D05" w:rsidRPr="00422698" w:rsidRDefault="00A43D05" w:rsidP="00A43D05">
            <w:pPr>
              <w:spacing w:before="120" w:after="120" w:line="240" w:lineRule="auto"/>
              <w:rPr>
                <w:rFonts w:eastAsia="Calibri" w:cstheme="minorHAnsi"/>
                <w:b/>
              </w:rPr>
            </w:pPr>
            <w:r w:rsidRPr="00422698">
              <w:rPr>
                <w:rFonts w:eastAsia="Calibri" w:cstheme="minorHAnsi"/>
                <w:b/>
              </w:rPr>
              <w:lastRenderedPageBreak/>
              <w:t xml:space="preserve">VISTO </w:t>
            </w:r>
          </w:p>
        </w:tc>
        <w:tc>
          <w:tcPr>
            <w:tcW w:w="7762" w:type="dxa"/>
            <w:shd w:val="clear" w:color="auto" w:fill="auto"/>
          </w:tcPr>
          <w:p w:rsidR="00A43D05" w:rsidRPr="00422698" w:rsidRDefault="00422698" w:rsidP="00D63C0D">
            <w:pPr>
              <w:spacing w:before="120" w:after="120" w:line="240" w:lineRule="auto"/>
              <w:ind w:left="-57"/>
              <w:jc w:val="both"/>
              <w:rPr>
                <w:rFonts w:eastAsia="Calibri" w:cstheme="minorHAnsi"/>
              </w:rPr>
            </w:pPr>
            <w:r w:rsidRPr="00422698">
              <w:rPr>
                <w:rFonts w:eastAsia="Calibri" w:cstheme="minorHAnsi"/>
              </w:rPr>
              <w:t xml:space="preserve">Il Regolamento d’Istituto per l’affidamento dei </w:t>
            </w:r>
            <w:proofErr w:type="spellStart"/>
            <w:proofErr w:type="gramStart"/>
            <w:r w:rsidRPr="00422698">
              <w:rPr>
                <w:rFonts w:eastAsia="Calibri" w:cstheme="minorHAnsi"/>
              </w:rPr>
              <w:t>lavori,servizi</w:t>
            </w:r>
            <w:proofErr w:type="spellEnd"/>
            <w:proofErr w:type="gramEnd"/>
            <w:r w:rsidRPr="00422698">
              <w:rPr>
                <w:rFonts w:eastAsia="Calibri" w:cstheme="minorHAnsi"/>
              </w:rPr>
              <w:t xml:space="preserve"> e forniture ai sensi dell’art. 45 comma 2,lettera a del decreto 28 agosto 2018 n°129 ,che disciplina le modalità di attuazione delle procedure</w:t>
            </w:r>
            <w:r w:rsidR="00A43D05" w:rsidRPr="00422698">
              <w:rPr>
                <w:rFonts w:eastAsia="Calibri" w:cstheme="minorHAnsi"/>
              </w:rPr>
              <w:t xml:space="preserve">  </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r w:rsidRPr="00A43D05">
              <w:rPr>
                <w:rFonts w:eastAsia="Calibri" w:cstheme="minorHAnsi"/>
              </w:rPr>
              <w:t xml:space="preserve">Il Piano Triennale dell’Offerta Formativa (PTOF); </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Pr="00422698" w:rsidRDefault="00422698" w:rsidP="00A43D05">
            <w:pPr>
              <w:spacing w:before="120" w:after="120" w:line="240" w:lineRule="auto"/>
              <w:ind w:left="-57"/>
              <w:jc w:val="both"/>
              <w:rPr>
                <w:rFonts w:eastAsia="Calibri" w:cstheme="minorHAnsi"/>
              </w:rPr>
            </w:pPr>
            <w:r>
              <w:rPr>
                <w:rFonts w:eastAsia="Calibri" w:cstheme="minorHAnsi"/>
              </w:rPr>
              <w:t xml:space="preserve">Il Programma Annuale </w:t>
            </w:r>
            <w:proofErr w:type="gramStart"/>
            <w:r>
              <w:rPr>
                <w:rFonts w:eastAsia="Calibri" w:cstheme="minorHAnsi"/>
              </w:rPr>
              <w:t>2019,</w:t>
            </w:r>
            <w:r w:rsidR="00A43D05" w:rsidRPr="00422698">
              <w:rPr>
                <w:rFonts w:eastAsia="Calibri" w:cstheme="minorHAnsi"/>
              </w:rPr>
              <w:t>approvato</w:t>
            </w:r>
            <w:proofErr w:type="gramEnd"/>
            <w:r w:rsidR="00A43D05" w:rsidRPr="00422698">
              <w:rPr>
                <w:rFonts w:eastAsia="Calibri" w:cstheme="minorHAnsi"/>
              </w:rPr>
              <w:t xml:space="preserve"> c</w:t>
            </w:r>
            <w:r>
              <w:rPr>
                <w:rFonts w:eastAsia="Calibri" w:cstheme="minorHAnsi"/>
              </w:rPr>
              <w:t>on delibera n° 3 del 26/02/2019;</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VISTA </w:t>
            </w:r>
          </w:p>
        </w:tc>
        <w:tc>
          <w:tcPr>
            <w:tcW w:w="7762" w:type="dxa"/>
            <w:shd w:val="clear" w:color="auto" w:fill="auto"/>
          </w:tcPr>
          <w:p w:rsidR="00A43D05" w:rsidRPr="00422698" w:rsidRDefault="00A43D05" w:rsidP="00A43D05">
            <w:pPr>
              <w:spacing w:before="120" w:after="120" w:line="240" w:lineRule="auto"/>
              <w:ind w:left="-57"/>
              <w:jc w:val="both"/>
              <w:rPr>
                <w:rFonts w:eastAsia="Calibri" w:cstheme="minorHAnsi"/>
              </w:rPr>
            </w:pPr>
            <w:r w:rsidRPr="00422698">
              <w:rPr>
                <w:rFonts w:eastAsia="Calibri" w:cstheme="minorHAnsi"/>
              </w:rPr>
              <w:t>La L. 241 del 7 agosto 1990, recante «</w:t>
            </w:r>
            <w:r w:rsidRPr="00422698">
              <w:rPr>
                <w:rFonts w:eastAsia="Calibri" w:cstheme="minorHAnsi"/>
                <w:i/>
              </w:rPr>
              <w:t>Nuove norme sul procedimento amministrativo</w:t>
            </w:r>
            <w:r w:rsidRPr="00422698">
              <w:rPr>
                <w:rFonts w:eastAsia="Calibri" w:cstheme="minorHAnsi"/>
              </w:rPr>
              <w:t>»;</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proofErr w:type="gramStart"/>
            <w:r w:rsidRPr="00A43D05">
              <w:rPr>
                <w:rFonts w:eastAsia="Calibri" w:cstheme="minorHAnsi"/>
              </w:rPr>
              <w:t>il</w:t>
            </w:r>
            <w:proofErr w:type="gramEnd"/>
            <w:r w:rsidRPr="00A43D05">
              <w:rPr>
                <w:rFonts w:eastAsia="Calibri" w:cstheme="minorHAnsi"/>
              </w:rPr>
              <w:t xml:space="preserve"> </w:t>
            </w:r>
            <w:proofErr w:type="spellStart"/>
            <w:r w:rsidRPr="00A43D05">
              <w:rPr>
                <w:rFonts w:eastAsia="Calibri" w:cstheme="minorHAnsi"/>
              </w:rPr>
              <w:t>D.Lgs.</w:t>
            </w:r>
            <w:proofErr w:type="spellEnd"/>
            <w:r w:rsidRPr="00A43D05">
              <w:rPr>
                <w:rFonts w:eastAsia="Calibri" w:cstheme="minorHAnsi"/>
              </w:rPr>
              <w:t xml:space="preserve"> 18 aprile 2016, n. 50, recante «</w:t>
            </w:r>
            <w:r w:rsidRPr="00A43D05">
              <w:rPr>
                <w:rFonts w:eastAsia="Calibri" w:cstheme="minorHAnsi"/>
                <w:i/>
              </w:rPr>
              <w:t>Codice dei contratti pubblici</w:t>
            </w:r>
            <w:r w:rsidRPr="00A43D05">
              <w:rPr>
                <w:rFonts w:eastAsia="Calibri" w:cstheme="minorHAnsi"/>
              </w:rPr>
              <w:t xml:space="preserve">», come modificato dal </w:t>
            </w:r>
            <w:proofErr w:type="spellStart"/>
            <w:r w:rsidRPr="00A43D05">
              <w:rPr>
                <w:rFonts w:eastAsia="Calibri" w:cstheme="minorHAnsi"/>
              </w:rPr>
              <w:t>D.Lgs.</w:t>
            </w:r>
            <w:proofErr w:type="spellEnd"/>
            <w:r w:rsidRPr="00A43D05">
              <w:rPr>
                <w:rFonts w:eastAsia="Calibri" w:cstheme="minorHAnsi"/>
              </w:rPr>
              <w:t xml:space="preserve"> 19 aprile 2017, n. 56 (cd. Correttivo); </w:t>
            </w:r>
          </w:p>
        </w:tc>
      </w:tr>
      <w:tr w:rsidR="00A43D05" w:rsidRPr="00A43D05" w:rsidTr="0031705C">
        <w:tc>
          <w:tcPr>
            <w:tcW w:w="1985" w:type="dxa"/>
            <w:shd w:val="clear" w:color="auto" w:fill="auto"/>
          </w:tcPr>
          <w:p w:rsidR="00A43D05" w:rsidRPr="00A43D05" w:rsidRDefault="00A43D05" w:rsidP="00A43D05">
            <w:pPr>
              <w:widowControl w:val="0"/>
              <w:spacing w:before="120" w:after="120" w:line="240" w:lineRule="auto"/>
              <w:jc w:val="both"/>
              <w:rPr>
                <w:rFonts w:eastAsia="Times" w:cstheme="minorHAnsi"/>
                <w:b/>
              </w:rPr>
            </w:pPr>
            <w:r w:rsidRPr="00A43D05">
              <w:rPr>
                <w:rFonts w:eastAsia="Times" w:cstheme="minorHAnsi"/>
                <w:b/>
              </w:rPr>
              <w:t>VISTO</w:t>
            </w:r>
          </w:p>
        </w:tc>
        <w:tc>
          <w:tcPr>
            <w:tcW w:w="7762" w:type="dxa"/>
            <w:shd w:val="clear" w:color="auto" w:fill="auto"/>
          </w:tcPr>
          <w:p w:rsidR="00A43D05" w:rsidRPr="00A43D05" w:rsidRDefault="00A43D05" w:rsidP="00422698">
            <w:pPr>
              <w:widowControl w:val="0"/>
              <w:spacing w:before="120" w:after="120" w:line="240" w:lineRule="auto"/>
              <w:jc w:val="both"/>
              <w:rPr>
                <w:rFonts w:eastAsia="Times" w:cstheme="minorHAnsi"/>
              </w:rPr>
            </w:pPr>
            <w:proofErr w:type="gramStart"/>
            <w:r w:rsidRPr="00A43D05">
              <w:rPr>
                <w:rFonts w:eastAsia="Times" w:cstheme="minorHAnsi"/>
              </w:rPr>
              <w:t>in</w:t>
            </w:r>
            <w:proofErr w:type="gramEnd"/>
            <w:r w:rsidRPr="00A43D05">
              <w:rPr>
                <w:rFonts w:eastAsia="Times" w:cstheme="minorHAnsi"/>
              </w:rPr>
              <w:t xml:space="preserve"> particolare</w:t>
            </w:r>
            <w:r w:rsidRPr="00A43D05">
              <w:rPr>
                <w:rFonts w:eastAsia="Times" w:cstheme="minorHAnsi"/>
                <w:b/>
              </w:rPr>
              <w:t xml:space="preserve"> </w:t>
            </w:r>
            <w:r w:rsidRPr="00A43D05">
              <w:rPr>
                <w:rFonts w:eastAsia="Times" w:cstheme="minorHAnsi"/>
              </w:rPr>
              <w:t xml:space="preserve">l’art. 32, comma 2, del </w:t>
            </w:r>
            <w:proofErr w:type="spellStart"/>
            <w:r w:rsidRPr="00A43D05">
              <w:rPr>
                <w:rFonts w:eastAsia="Times" w:cstheme="minorHAnsi"/>
              </w:rPr>
              <w:t>D.Lgs.</w:t>
            </w:r>
            <w:proofErr w:type="spellEnd"/>
            <w:r w:rsidRPr="00A43D05">
              <w:rPr>
                <w:rFonts w:eastAsia="Times" w:cstheme="minorHAnsi"/>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proofErr w:type="gramStart"/>
            <w:r w:rsidRPr="00A43D05">
              <w:rPr>
                <w:rFonts w:eastAsia="Calibri" w:cstheme="minorHAnsi"/>
              </w:rPr>
              <w:t>in</w:t>
            </w:r>
            <w:proofErr w:type="gramEnd"/>
            <w:r w:rsidRPr="00A43D05">
              <w:rPr>
                <w:rFonts w:eastAsia="Calibri" w:cstheme="minorHAnsi"/>
              </w:rPr>
              <w:t xml:space="preserve"> particolare, l’art. 36, comma 2, lettera a) del </w:t>
            </w:r>
            <w:proofErr w:type="spellStart"/>
            <w:r w:rsidRPr="00A43D05">
              <w:rPr>
                <w:rFonts w:eastAsia="Calibri" w:cstheme="minorHAnsi"/>
              </w:rPr>
              <w:t>D.Lgs.</w:t>
            </w:r>
            <w:proofErr w:type="spellEnd"/>
            <w:r w:rsidRPr="00A43D05">
              <w:rPr>
                <w:rFonts w:eastAsia="Calibri" w:cstheme="minorHAnsi"/>
              </w:rPr>
              <w:t xml:space="preserve"> 50/2016, il quale prevede che «</w:t>
            </w:r>
            <w:r w:rsidRPr="00A43D05">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43D05">
              <w:rPr>
                <w:rFonts w:eastAsia="Calibri" w:cstheme="minorHAnsi"/>
              </w:rPr>
              <w:t xml:space="preserve"> […]»;  </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Default="00A43D05" w:rsidP="00A43D05">
            <w:pPr>
              <w:spacing w:before="120" w:after="120" w:line="240" w:lineRule="auto"/>
              <w:ind w:left="-57"/>
              <w:jc w:val="both"/>
              <w:rPr>
                <w:rFonts w:eastAsia="Calibri" w:cstheme="minorHAnsi"/>
                <w:i/>
              </w:rPr>
            </w:pPr>
            <w:r w:rsidRPr="00A43D05">
              <w:rPr>
                <w:rFonts w:eastAsia="Calibri" w:cstheme="minorHAnsi"/>
              </w:rPr>
              <w:t xml:space="preserve">l’art. 36, comma 7 del </w:t>
            </w:r>
            <w:proofErr w:type="spellStart"/>
            <w:r w:rsidRPr="00A43D05">
              <w:rPr>
                <w:rFonts w:eastAsia="Calibri" w:cstheme="minorHAnsi"/>
              </w:rPr>
              <w:t>D.Lgs.</w:t>
            </w:r>
            <w:proofErr w:type="spellEnd"/>
            <w:r w:rsidRPr="00A43D05">
              <w:rPr>
                <w:rFonts w:eastAsia="Calibri" w:cstheme="minorHAnsi"/>
              </w:rPr>
              <w:t xml:space="preserve"> 50/2016, il quale prevede che «</w:t>
            </w:r>
            <w:r w:rsidR="00422698">
              <w:rPr>
                <w:rFonts w:eastAsia="Calibri" w:cstheme="minorHAnsi"/>
                <w:i/>
              </w:rPr>
              <w:t xml:space="preserve">L'ANAC con proprie linee guida </w:t>
            </w:r>
            <w:r w:rsidRPr="00A43D05">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p>
          <w:p w:rsidR="00AF6242" w:rsidRDefault="00AF6242" w:rsidP="00A43D05">
            <w:pPr>
              <w:spacing w:before="120" w:after="120" w:line="240" w:lineRule="auto"/>
              <w:ind w:left="-57"/>
              <w:jc w:val="both"/>
              <w:rPr>
                <w:rFonts w:eastAsia="Calibri" w:cstheme="minorHAnsi"/>
                <w:i/>
              </w:rPr>
            </w:pPr>
          </w:p>
          <w:p w:rsidR="00AF6242" w:rsidRDefault="00AF6242" w:rsidP="00A43D05">
            <w:pPr>
              <w:spacing w:before="120" w:after="120" w:line="240" w:lineRule="auto"/>
              <w:ind w:left="-57"/>
              <w:jc w:val="both"/>
              <w:rPr>
                <w:rFonts w:eastAsia="Calibri" w:cstheme="minorHAnsi"/>
                <w:i/>
              </w:rPr>
            </w:pPr>
          </w:p>
          <w:p w:rsidR="00AF6242" w:rsidRPr="00A43D05" w:rsidRDefault="00AF6242" w:rsidP="00A43D05">
            <w:pPr>
              <w:spacing w:before="120" w:after="120" w:line="240" w:lineRule="auto"/>
              <w:ind w:left="-57"/>
              <w:jc w:val="both"/>
              <w:rPr>
                <w:rFonts w:eastAsia="Calibri" w:cstheme="minorHAnsi"/>
              </w:rPr>
            </w:pP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lastRenderedPageBreak/>
              <w:t xml:space="preserve">VISTE </w:t>
            </w:r>
          </w:p>
        </w:tc>
        <w:tc>
          <w:tcPr>
            <w:tcW w:w="7762" w:type="dxa"/>
            <w:shd w:val="clear" w:color="auto" w:fill="auto"/>
          </w:tcPr>
          <w:p w:rsidR="00A43D05" w:rsidRPr="00A43D05" w:rsidRDefault="00A43D05" w:rsidP="00422698">
            <w:pPr>
              <w:spacing w:before="120" w:after="120" w:line="240" w:lineRule="auto"/>
              <w:ind w:left="-57"/>
              <w:jc w:val="both"/>
              <w:rPr>
                <w:rFonts w:eastAsia="Calibri" w:cstheme="minorHAnsi"/>
              </w:rPr>
            </w:pPr>
            <w:proofErr w:type="gramStart"/>
            <w:r w:rsidRPr="00A43D05">
              <w:rPr>
                <w:rFonts w:eastAsia="Calibri" w:cstheme="minorHAnsi"/>
              </w:rPr>
              <w:t>le</w:t>
            </w:r>
            <w:proofErr w:type="gramEnd"/>
            <w:r w:rsidRPr="00A43D05">
              <w:rPr>
                <w:rFonts w:eastAsia="Calibri" w:cstheme="minorHAnsi"/>
              </w:rPr>
              <w:t xml:space="preserve"> Linee Guida n. 4, aggiornate al Decreto Legislativo 19 aprile 2017, n. 56 con delibera del Co</w:t>
            </w:r>
            <w:r w:rsidR="00422698">
              <w:rPr>
                <w:rFonts w:eastAsia="Calibri" w:cstheme="minorHAnsi"/>
              </w:rPr>
              <w:t>nsiglio n. 206 del 1 marzo 2018.</w:t>
            </w:r>
            <w:r w:rsidRPr="00A43D05">
              <w:rPr>
                <w:rFonts w:eastAsia="Calibri" w:cstheme="minorHAnsi"/>
              </w:rPr>
              <w:t xml:space="preserve"> </w:t>
            </w:r>
            <w:r w:rsidRPr="00A43D05">
              <w:rPr>
                <w:rFonts w:eastAsia="Calibri" w:cstheme="minorHAnsi"/>
                <w:i/>
              </w:rPr>
              <w:t xml:space="preserve"> </w:t>
            </w: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Pr="00A43D05" w:rsidRDefault="00A43D05" w:rsidP="00422698">
            <w:pPr>
              <w:spacing w:before="120" w:after="120" w:line="240" w:lineRule="auto"/>
              <w:ind w:left="-57"/>
              <w:jc w:val="both"/>
              <w:rPr>
                <w:rFonts w:eastAsia="Calibri" w:cstheme="minorHAnsi"/>
              </w:rPr>
            </w:pPr>
            <w:r w:rsidRPr="00A43D05">
              <w:rPr>
                <w:rFonts w:eastAsia="Calibri" w:cstheme="minorHAnsi"/>
              </w:rPr>
              <w:t xml:space="preserve">l’art. 45, comma 2, </w:t>
            </w:r>
            <w:proofErr w:type="spellStart"/>
            <w:r w:rsidRPr="00A43D05">
              <w:rPr>
                <w:rFonts w:eastAsia="Calibri" w:cstheme="minorHAnsi"/>
              </w:rPr>
              <w:t>lett</w:t>
            </w:r>
            <w:proofErr w:type="spellEnd"/>
            <w:r w:rsidRPr="00A43D05">
              <w:rPr>
                <w:rFonts w:eastAsia="Calibri" w:cstheme="minorHAnsi"/>
              </w:rPr>
              <w:t xml:space="preserve">. a) del D.I. </w:t>
            </w:r>
            <w:r w:rsidR="00422698">
              <w:rPr>
                <w:rFonts w:eastAsia="Calibri" w:cstheme="minorHAnsi"/>
              </w:rPr>
              <w:t>129/2018;</w:t>
            </w:r>
          </w:p>
        </w:tc>
      </w:tr>
      <w:tr w:rsidR="00A43D05" w:rsidRPr="00A43D05" w:rsidTr="0031705C">
        <w:tc>
          <w:tcPr>
            <w:tcW w:w="1985" w:type="dxa"/>
            <w:shd w:val="clear" w:color="auto" w:fill="auto"/>
          </w:tcPr>
          <w:p w:rsidR="00A43D05" w:rsidRPr="00A43D05" w:rsidRDefault="00A43D05" w:rsidP="00A43D05">
            <w:pPr>
              <w:tabs>
                <w:tab w:val="left" w:pos="952"/>
              </w:tabs>
              <w:spacing w:before="120" w:after="120" w:line="240" w:lineRule="auto"/>
              <w:rPr>
                <w:rFonts w:eastAsia="Calibri" w:cstheme="minorHAnsi"/>
                <w:b/>
              </w:rPr>
            </w:pPr>
          </w:p>
        </w:tc>
        <w:tc>
          <w:tcPr>
            <w:tcW w:w="7762" w:type="dxa"/>
            <w:shd w:val="clear" w:color="auto" w:fill="auto"/>
          </w:tcPr>
          <w:p w:rsidR="00A43D05" w:rsidRPr="00A43D05" w:rsidRDefault="00A43D05" w:rsidP="00A43D05">
            <w:pPr>
              <w:spacing w:before="120" w:after="120" w:line="240" w:lineRule="auto"/>
              <w:jc w:val="both"/>
              <w:rPr>
                <w:rFonts w:eastAsia="Calibri" w:cstheme="minorHAnsi"/>
              </w:rPr>
            </w:pPr>
          </w:p>
        </w:tc>
      </w:tr>
      <w:tr w:rsidR="00A43D05" w:rsidRPr="00A43D05" w:rsidTr="0031705C">
        <w:tc>
          <w:tcPr>
            <w:tcW w:w="1985" w:type="dxa"/>
            <w:shd w:val="clear" w:color="auto" w:fill="auto"/>
          </w:tcPr>
          <w:p w:rsidR="00A43D05" w:rsidRPr="00A43D05" w:rsidRDefault="00A43D05" w:rsidP="00A43D05">
            <w:pPr>
              <w:tabs>
                <w:tab w:val="left" w:pos="952"/>
              </w:tabs>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A43D05" w:rsidRPr="00A43D05" w:rsidRDefault="00A43D05" w:rsidP="00A43D05">
            <w:pPr>
              <w:spacing w:before="120" w:after="120" w:line="240" w:lineRule="auto"/>
              <w:jc w:val="both"/>
              <w:rPr>
                <w:rFonts w:eastAsia="Calibri" w:cstheme="minorHAnsi"/>
              </w:rPr>
            </w:pPr>
            <w:r w:rsidRPr="00A43D05">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w:t>
            </w:r>
            <w:proofErr w:type="spellStart"/>
            <w:r w:rsidRPr="00A43D05">
              <w:rPr>
                <w:rFonts w:eastAsia="Calibri" w:cstheme="minorHAnsi"/>
              </w:rPr>
              <w:t>Consip</w:t>
            </w:r>
            <w:proofErr w:type="spellEnd"/>
            <w:r w:rsidRPr="00A43D05">
              <w:rPr>
                <w:rFonts w:eastAsia="Calibri" w:cstheme="minorHAnsi"/>
              </w:rPr>
              <w:t xml:space="preserve"> S.p.A.; </w:t>
            </w:r>
          </w:p>
        </w:tc>
      </w:tr>
      <w:tr w:rsidR="00A43D05" w:rsidRPr="00A43D05" w:rsidTr="0031705C">
        <w:tc>
          <w:tcPr>
            <w:tcW w:w="1985" w:type="dxa"/>
            <w:shd w:val="clear" w:color="auto" w:fill="auto"/>
          </w:tcPr>
          <w:p w:rsidR="00A43D05" w:rsidRPr="00CC48FB" w:rsidRDefault="00A43D05" w:rsidP="00A43D05">
            <w:pPr>
              <w:spacing w:before="120" w:after="120" w:line="240" w:lineRule="auto"/>
              <w:rPr>
                <w:rFonts w:eastAsia="Calibri" w:cstheme="minorHAnsi"/>
                <w:b/>
                <w:highlight w:val="yellow"/>
              </w:rPr>
            </w:pPr>
          </w:p>
        </w:tc>
        <w:tc>
          <w:tcPr>
            <w:tcW w:w="7762" w:type="dxa"/>
            <w:shd w:val="clear" w:color="auto" w:fill="auto"/>
          </w:tcPr>
          <w:p w:rsidR="00A43D05" w:rsidRPr="00CC48FB" w:rsidRDefault="00A43D05" w:rsidP="00A43D05">
            <w:pPr>
              <w:spacing w:before="120" w:after="120" w:line="240" w:lineRule="auto"/>
              <w:ind w:left="-57"/>
              <w:jc w:val="both"/>
              <w:rPr>
                <w:rFonts w:eastAsia="Calibri" w:cstheme="minorHAnsi"/>
                <w:highlight w:val="yellow"/>
              </w:rPr>
            </w:pPr>
          </w:p>
        </w:tc>
      </w:tr>
      <w:tr w:rsidR="00A43D05" w:rsidRPr="00A43D05" w:rsidTr="0031705C">
        <w:tc>
          <w:tcPr>
            <w:tcW w:w="1985" w:type="dxa"/>
            <w:shd w:val="clear" w:color="auto" w:fill="auto"/>
          </w:tcPr>
          <w:p w:rsidR="00A43D05" w:rsidRPr="00A43D05" w:rsidRDefault="00A43D05" w:rsidP="00A43D05">
            <w:pPr>
              <w:spacing w:before="120" w:after="120" w:line="240" w:lineRule="auto"/>
              <w:rPr>
                <w:rFonts w:eastAsia="Calibri" w:cstheme="minorHAnsi"/>
                <w:b/>
              </w:rPr>
            </w:pPr>
          </w:p>
        </w:tc>
        <w:tc>
          <w:tcPr>
            <w:tcW w:w="7762" w:type="dxa"/>
            <w:shd w:val="clear" w:color="auto" w:fill="auto"/>
          </w:tcPr>
          <w:p w:rsidR="00A43D05" w:rsidRPr="00A43D05" w:rsidRDefault="00A43D05" w:rsidP="00A43D05">
            <w:pPr>
              <w:spacing w:before="120" w:after="120" w:line="240" w:lineRule="auto"/>
              <w:ind w:left="-57"/>
              <w:jc w:val="both"/>
              <w:rPr>
                <w:rFonts w:eastAsia="Calibri" w:cstheme="minorHAnsi"/>
              </w:rPr>
            </w:pPr>
          </w:p>
        </w:tc>
      </w:tr>
      <w:tr w:rsidR="00C740D8" w:rsidRPr="00A43D05" w:rsidTr="0031705C">
        <w:tc>
          <w:tcPr>
            <w:tcW w:w="1985" w:type="dxa"/>
            <w:shd w:val="clear" w:color="auto" w:fill="auto"/>
          </w:tcPr>
          <w:p w:rsidR="00C740D8" w:rsidRPr="00A43D05" w:rsidRDefault="00873248" w:rsidP="00C740D8">
            <w:pPr>
              <w:spacing w:before="120" w:after="120" w:line="240" w:lineRule="auto"/>
              <w:rPr>
                <w:rFonts w:eastAsia="Calibri" w:cstheme="minorHAnsi"/>
                <w:b/>
              </w:rPr>
            </w:pPr>
            <w:r>
              <w:rPr>
                <w:rFonts w:eastAsia="Calibri" w:cstheme="minorHAnsi"/>
                <w:b/>
              </w:rPr>
              <w:t>VISTO</w:t>
            </w:r>
          </w:p>
        </w:tc>
        <w:tc>
          <w:tcPr>
            <w:tcW w:w="7762" w:type="dxa"/>
            <w:shd w:val="clear" w:color="auto" w:fill="auto"/>
          </w:tcPr>
          <w:p w:rsidR="00C740D8" w:rsidRPr="00A43D05" w:rsidRDefault="00ED62C8" w:rsidP="00873248">
            <w:pPr>
              <w:spacing w:before="120" w:after="120" w:line="240" w:lineRule="auto"/>
              <w:jc w:val="both"/>
              <w:rPr>
                <w:rFonts w:eastAsia="Calibri" w:cstheme="minorHAnsi"/>
              </w:rPr>
            </w:pPr>
            <w:r>
              <w:rPr>
                <w:rFonts w:eastAsia="Calibri" w:cstheme="minorHAnsi"/>
              </w:rPr>
              <w:t xml:space="preserve">La scadenza del servizio Sito </w:t>
            </w:r>
            <w:proofErr w:type="gramStart"/>
            <w:r>
              <w:rPr>
                <w:rFonts w:eastAsia="Calibri" w:cstheme="minorHAnsi"/>
              </w:rPr>
              <w:t>Web  “</w:t>
            </w:r>
            <w:proofErr w:type="spellStart"/>
            <w:proofErr w:type="gramEnd"/>
            <w:r>
              <w:rPr>
                <w:rFonts w:eastAsia="Calibri" w:cstheme="minorHAnsi"/>
              </w:rPr>
              <w:t>Iccodroipo.it”</w:t>
            </w:r>
            <w:r w:rsidR="00873248">
              <w:rPr>
                <w:rFonts w:eastAsia="Calibri" w:cstheme="minorHAnsi"/>
              </w:rPr>
              <w:t>di</w:t>
            </w:r>
            <w:proofErr w:type="spellEnd"/>
            <w:r w:rsidR="00873248">
              <w:rPr>
                <w:rFonts w:eastAsia="Calibri" w:cstheme="minorHAnsi"/>
              </w:rPr>
              <w:t xml:space="preserve"> ARUBA </w:t>
            </w:r>
            <w:r w:rsidR="007541AE">
              <w:rPr>
                <w:rFonts w:eastAsia="Calibri" w:cstheme="minorHAnsi"/>
              </w:rPr>
              <w:t xml:space="preserve"> </w:t>
            </w:r>
            <w:proofErr w:type="spellStart"/>
            <w:r w:rsidR="007541AE">
              <w:rPr>
                <w:rFonts w:eastAsia="Calibri" w:cstheme="minorHAnsi"/>
              </w:rPr>
              <w:t>s.p.a.</w:t>
            </w:r>
            <w:proofErr w:type="spellEnd"/>
            <w:r w:rsidR="00873248">
              <w:rPr>
                <w:rFonts w:eastAsia="Calibri" w:cstheme="minorHAnsi"/>
              </w:rPr>
              <w:t>;</w:t>
            </w:r>
          </w:p>
        </w:tc>
      </w:tr>
      <w:tr w:rsidR="00C740D8" w:rsidRPr="00A43D05" w:rsidTr="0031705C">
        <w:tc>
          <w:tcPr>
            <w:tcW w:w="1985" w:type="dxa"/>
            <w:shd w:val="clear" w:color="auto" w:fill="auto"/>
          </w:tcPr>
          <w:p w:rsidR="00C740D8" w:rsidRPr="00A43D05" w:rsidRDefault="00C740D8" w:rsidP="00C740D8">
            <w:pPr>
              <w:spacing w:before="120" w:after="120" w:line="240" w:lineRule="auto"/>
              <w:rPr>
                <w:rFonts w:eastAsia="Calibri" w:cstheme="minorHAnsi"/>
                <w:b/>
              </w:rPr>
            </w:pPr>
            <w:r w:rsidRPr="00A43D05">
              <w:rPr>
                <w:rFonts w:eastAsia="Calibri" w:cstheme="minorHAnsi"/>
                <w:b/>
              </w:rPr>
              <w:t>CONSIDERATO</w:t>
            </w:r>
          </w:p>
        </w:tc>
        <w:tc>
          <w:tcPr>
            <w:tcW w:w="7762" w:type="dxa"/>
            <w:shd w:val="clear" w:color="auto" w:fill="auto"/>
          </w:tcPr>
          <w:p w:rsidR="00C740D8" w:rsidRPr="00A43D05" w:rsidRDefault="00C740D8" w:rsidP="00C740D8">
            <w:pPr>
              <w:spacing w:before="120" w:after="120" w:line="240" w:lineRule="auto"/>
              <w:ind w:left="-57"/>
              <w:jc w:val="both"/>
              <w:rPr>
                <w:rFonts w:eastAsia="Calibri" w:cstheme="minorHAnsi"/>
              </w:rPr>
            </w:pPr>
            <w:proofErr w:type="gramStart"/>
            <w:r w:rsidRPr="00A43D05">
              <w:rPr>
                <w:rFonts w:eastAsia="Calibri" w:cstheme="minorHAnsi"/>
              </w:rPr>
              <w:t>che</w:t>
            </w:r>
            <w:proofErr w:type="gramEnd"/>
            <w:r w:rsidRPr="00A43D05">
              <w:rPr>
                <w:rFonts w:eastAsia="Calibri" w:cstheme="minorHAnsi"/>
              </w:rPr>
              <w:t xml:space="preserve"> l’affidamento in oggetto è finalizzato a </w:t>
            </w:r>
            <w:r>
              <w:rPr>
                <w:rFonts w:eastAsia="Calibri" w:cstheme="minorHAnsi"/>
              </w:rPr>
              <w:t>garantire la continuità delle prestazioni</w:t>
            </w:r>
            <w:r>
              <w:rPr>
                <w:rFonts w:eastAsia="Calibri" w:cstheme="minorHAnsi"/>
                <w:i/>
                <w:highlight w:val="yellow"/>
              </w:rPr>
              <w:t xml:space="preserve"> </w:t>
            </w:r>
            <w:r w:rsidRPr="00AD4D14">
              <w:rPr>
                <w:rFonts w:eastAsia="Calibri" w:cstheme="minorHAnsi"/>
              </w:rPr>
              <w:t>didattiche dell’Istituto;</w:t>
            </w:r>
          </w:p>
        </w:tc>
      </w:tr>
      <w:tr w:rsidR="00C740D8" w:rsidRPr="00A43D05" w:rsidTr="0031705C">
        <w:tc>
          <w:tcPr>
            <w:tcW w:w="1985" w:type="dxa"/>
            <w:shd w:val="clear" w:color="auto" w:fill="auto"/>
          </w:tcPr>
          <w:p w:rsidR="00C740D8" w:rsidRPr="00A43D05" w:rsidRDefault="00C740D8" w:rsidP="00C740D8">
            <w:pPr>
              <w:spacing w:before="120" w:after="120" w:line="240" w:lineRule="auto"/>
              <w:rPr>
                <w:rFonts w:eastAsia="Calibri" w:cstheme="minorHAnsi"/>
                <w:b/>
              </w:rPr>
            </w:pPr>
            <w:r w:rsidRPr="00A43D05">
              <w:rPr>
                <w:rFonts w:eastAsia="Calibri" w:cstheme="minorHAnsi"/>
                <w:b/>
              </w:rPr>
              <w:t>DATO ATTO</w:t>
            </w:r>
          </w:p>
        </w:tc>
        <w:tc>
          <w:tcPr>
            <w:tcW w:w="7762" w:type="dxa"/>
            <w:shd w:val="clear" w:color="auto" w:fill="auto"/>
          </w:tcPr>
          <w:p w:rsidR="00C740D8" w:rsidRPr="00A43D05" w:rsidRDefault="00C740D8" w:rsidP="00C740D8">
            <w:pPr>
              <w:spacing w:before="120" w:after="120" w:line="240" w:lineRule="auto"/>
              <w:ind w:left="-57"/>
              <w:jc w:val="both"/>
              <w:rPr>
                <w:rFonts w:eastAsia="Calibri" w:cstheme="minorHAnsi"/>
              </w:rPr>
            </w:pPr>
            <w:proofErr w:type="gramStart"/>
            <w:r w:rsidRPr="00A43D05">
              <w:rPr>
                <w:rFonts w:eastAsia="Calibri" w:cstheme="minorHAnsi"/>
              </w:rPr>
              <w:t>della</w:t>
            </w:r>
            <w:proofErr w:type="gramEnd"/>
            <w:r w:rsidRPr="00A43D05">
              <w:rPr>
                <w:rFonts w:eastAsia="Calibri" w:cstheme="minorHAnsi"/>
              </w:rPr>
              <w:t xml:space="preserve"> non esistenza di Convenzioni </w:t>
            </w:r>
            <w:proofErr w:type="spellStart"/>
            <w:r w:rsidRPr="00A43D05">
              <w:rPr>
                <w:rFonts w:eastAsia="Calibri" w:cstheme="minorHAnsi"/>
              </w:rPr>
              <w:t>Consip</w:t>
            </w:r>
            <w:proofErr w:type="spellEnd"/>
            <w:r w:rsidRPr="00A43D05">
              <w:rPr>
                <w:rFonts w:eastAsia="Calibri" w:cstheme="minorHAnsi"/>
              </w:rPr>
              <w:t xml:space="preserve"> attiv</w:t>
            </w:r>
            <w:r>
              <w:rPr>
                <w:rFonts w:eastAsia="Calibri" w:cstheme="minorHAnsi"/>
              </w:rPr>
              <w:t>e in merito a tale merceologia speci</w:t>
            </w:r>
            <w:r w:rsidR="007541AE">
              <w:rPr>
                <w:rFonts w:eastAsia="Calibri" w:cstheme="minorHAnsi"/>
              </w:rPr>
              <w:t xml:space="preserve">fica di  Hosting </w:t>
            </w:r>
            <w:r w:rsidR="00ED62C8">
              <w:rPr>
                <w:rFonts w:eastAsia="Calibri" w:cstheme="minorHAnsi"/>
              </w:rPr>
              <w:t>e</w:t>
            </w:r>
            <w:r w:rsidR="007541AE">
              <w:rPr>
                <w:rFonts w:eastAsia="Calibri" w:cstheme="minorHAnsi"/>
              </w:rPr>
              <w:t xml:space="preserve"> siti Web </w:t>
            </w:r>
            <w:r>
              <w:rPr>
                <w:rFonts w:eastAsia="Calibri" w:cstheme="minorHAnsi"/>
              </w:rPr>
              <w:t>;</w:t>
            </w:r>
          </w:p>
        </w:tc>
      </w:tr>
      <w:tr w:rsidR="00C740D8" w:rsidRPr="00A43D05" w:rsidTr="0031705C">
        <w:tc>
          <w:tcPr>
            <w:tcW w:w="1985" w:type="dxa"/>
            <w:shd w:val="clear" w:color="auto" w:fill="auto"/>
          </w:tcPr>
          <w:p w:rsidR="00C740D8" w:rsidRPr="00A43D05" w:rsidRDefault="00C740D8" w:rsidP="00C740D8">
            <w:pPr>
              <w:spacing w:before="120" w:after="120" w:line="240" w:lineRule="auto"/>
              <w:rPr>
                <w:rFonts w:eastAsia="Calibri" w:cstheme="minorHAnsi"/>
                <w:b/>
              </w:rPr>
            </w:pPr>
          </w:p>
        </w:tc>
        <w:tc>
          <w:tcPr>
            <w:tcW w:w="7762" w:type="dxa"/>
            <w:shd w:val="clear" w:color="auto" w:fill="auto"/>
          </w:tcPr>
          <w:p w:rsidR="00C740D8" w:rsidRPr="00A43D05" w:rsidRDefault="00C740D8" w:rsidP="00C740D8">
            <w:pPr>
              <w:spacing w:before="120" w:after="120" w:line="240" w:lineRule="auto"/>
              <w:ind w:left="-57"/>
              <w:jc w:val="both"/>
              <w:rPr>
                <w:rFonts w:eastAsia="Calibri" w:cstheme="minorHAnsi"/>
              </w:rPr>
            </w:pPr>
          </w:p>
        </w:tc>
      </w:tr>
      <w:tr w:rsidR="00C740D8" w:rsidRPr="00A43D05" w:rsidTr="0031705C">
        <w:tc>
          <w:tcPr>
            <w:tcW w:w="1985" w:type="dxa"/>
            <w:shd w:val="clear" w:color="auto" w:fill="auto"/>
          </w:tcPr>
          <w:p w:rsidR="00C740D8" w:rsidRPr="00A43D05" w:rsidRDefault="00C740D8" w:rsidP="00C740D8">
            <w:pPr>
              <w:spacing w:before="120" w:after="120" w:line="240" w:lineRule="auto"/>
              <w:rPr>
                <w:rFonts w:eastAsia="Calibri" w:cstheme="minorHAnsi"/>
                <w:b/>
              </w:rPr>
            </w:pPr>
            <w:r w:rsidRPr="00A43D05">
              <w:rPr>
                <w:rFonts w:eastAsia="Calibri" w:cstheme="minorHAnsi"/>
                <w:b/>
              </w:rPr>
              <w:t xml:space="preserve">PRESO ATTO </w:t>
            </w:r>
          </w:p>
        </w:tc>
        <w:tc>
          <w:tcPr>
            <w:tcW w:w="7762" w:type="dxa"/>
            <w:shd w:val="clear" w:color="auto" w:fill="auto"/>
          </w:tcPr>
          <w:p w:rsidR="00C740D8" w:rsidRDefault="00C740D8" w:rsidP="00C740D8">
            <w:pPr>
              <w:spacing w:before="120" w:after="120" w:line="240" w:lineRule="auto"/>
              <w:ind w:left="-57"/>
              <w:jc w:val="both"/>
              <w:rPr>
                <w:rFonts w:eastAsia="Calibri" w:cstheme="minorHAnsi"/>
              </w:rPr>
            </w:pPr>
            <w:proofErr w:type="gramStart"/>
            <w:r w:rsidRPr="00A43D05">
              <w:rPr>
                <w:rFonts w:eastAsia="Calibri" w:cstheme="minorHAnsi"/>
              </w:rPr>
              <w:t>che</w:t>
            </w:r>
            <w:proofErr w:type="gramEnd"/>
            <w:r w:rsidRPr="00A43D05">
              <w:rPr>
                <w:rFonts w:eastAsia="Calibri" w:cstheme="minorHAnsi"/>
              </w:rPr>
              <w:t xml:space="preserve"> la spe</w:t>
            </w:r>
            <w:r>
              <w:rPr>
                <w:rFonts w:eastAsia="Calibri" w:cstheme="minorHAnsi"/>
              </w:rPr>
              <w:t>sa complessiva per la</w:t>
            </w:r>
            <w:r>
              <w:rPr>
                <w:rFonts w:eastAsia="Calibri" w:cstheme="minorHAnsi"/>
                <w:i/>
              </w:rPr>
              <w:t xml:space="preserve"> </w:t>
            </w:r>
            <w:r w:rsidRPr="009E2B65">
              <w:rPr>
                <w:rFonts w:eastAsia="Calibri" w:cstheme="minorHAnsi"/>
              </w:rPr>
              <w:t>fornitura</w:t>
            </w:r>
            <w:r>
              <w:rPr>
                <w:rFonts w:eastAsia="Calibri" w:cstheme="minorHAnsi"/>
              </w:rPr>
              <w:t xml:space="preserve"> , come stimata dal preventivo richiesto </w:t>
            </w:r>
            <w:r w:rsidRPr="00A43D05">
              <w:rPr>
                <w:rFonts w:eastAsia="Calibri" w:cstheme="minorHAnsi"/>
              </w:rPr>
              <w:t>, a seguito di apposita indagine</w:t>
            </w:r>
            <w:r>
              <w:rPr>
                <w:rFonts w:eastAsia="Calibri" w:cstheme="minorHAnsi"/>
              </w:rPr>
              <w:t xml:space="preserve"> di mercato,  ammonta ad €.</w:t>
            </w:r>
            <w:r w:rsidR="00ED62C8">
              <w:rPr>
                <w:rFonts w:eastAsia="Calibri" w:cstheme="minorHAnsi"/>
                <w:b/>
              </w:rPr>
              <w:t>34,15</w:t>
            </w:r>
            <w:r w:rsidR="00236595">
              <w:rPr>
                <w:rFonts w:eastAsia="Calibri" w:cstheme="minorHAnsi"/>
              </w:rPr>
              <w:t xml:space="preserve"> IVA inclusa;</w:t>
            </w:r>
          </w:p>
          <w:p w:rsidR="00C740D8" w:rsidRDefault="00C740D8" w:rsidP="00C740D8">
            <w:pPr>
              <w:spacing w:before="120" w:after="120" w:line="240" w:lineRule="auto"/>
              <w:ind w:left="-57"/>
              <w:jc w:val="both"/>
              <w:rPr>
                <w:rFonts w:eastAsia="Calibri" w:cstheme="minorHAnsi"/>
              </w:rPr>
            </w:pPr>
          </w:p>
          <w:p w:rsidR="00C740D8" w:rsidRPr="00A43D05" w:rsidRDefault="00C740D8" w:rsidP="00C740D8">
            <w:pPr>
              <w:spacing w:before="120" w:after="120" w:line="240" w:lineRule="auto"/>
              <w:ind w:left="-57"/>
              <w:jc w:val="both"/>
              <w:rPr>
                <w:rFonts w:eastAsia="Calibri" w:cstheme="minorHAnsi"/>
              </w:rPr>
            </w:pPr>
          </w:p>
        </w:tc>
      </w:tr>
      <w:tr w:rsidR="00C740D8" w:rsidRPr="00A43D05" w:rsidTr="0031705C">
        <w:tc>
          <w:tcPr>
            <w:tcW w:w="1985" w:type="dxa"/>
            <w:shd w:val="clear" w:color="auto" w:fill="auto"/>
          </w:tcPr>
          <w:p w:rsidR="00C740D8" w:rsidRPr="00A43D05" w:rsidRDefault="00C740D8" w:rsidP="00C740D8">
            <w:pPr>
              <w:spacing w:before="120" w:after="120" w:line="240" w:lineRule="auto"/>
              <w:rPr>
                <w:rFonts w:eastAsia="Calibri" w:cstheme="minorHAnsi"/>
                <w:b/>
              </w:rPr>
            </w:pPr>
            <w:r w:rsidRPr="00A43D05">
              <w:rPr>
                <w:rFonts w:eastAsia="Calibri" w:cstheme="minorHAnsi"/>
                <w:b/>
              </w:rPr>
              <w:t>DATO ATTO</w:t>
            </w:r>
          </w:p>
        </w:tc>
        <w:tc>
          <w:tcPr>
            <w:tcW w:w="7762" w:type="dxa"/>
            <w:shd w:val="clear" w:color="auto" w:fill="auto"/>
          </w:tcPr>
          <w:p w:rsidR="00C740D8" w:rsidRPr="00AD4D14" w:rsidRDefault="00C740D8" w:rsidP="00C740D8">
            <w:pPr>
              <w:spacing w:before="120" w:after="120" w:line="240" w:lineRule="auto"/>
              <w:ind w:left="-57"/>
              <w:jc w:val="both"/>
              <w:rPr>
                <w:rFonts w:eastAsia="Calibri" w:cstheme="minorHAnsi"/>
              </w:rPr>
            </w:pPr>
            <w:proofErr w:type="gramStart"/>
            <w:r w:rsidRPr="00AD4D14">
              <w:rPr>
                <w:rFonts w:eastAsia="Calibri" w:cstheme="minorHAnsi"/>
              </w:rPr>
              <w:t>che</w:t>
            </w:r>
            <w:proofErr w:type="gramEnd"/>
            <w:r w:rsidRPr="00AD4D14">
              <w:rPr>
                <w:rFonts w:eastAsia="Calibri" w:cstheme="minorHAnsi"/>
              </w:rPr>
              <w:t xml:space="preserve"> è stata svolta un’indagine di mercato, ai sensi delle citate Linee Guida n. 4,  volto a selezionare l’operatore economico maggiormente idoneo a soddisfare il fabbisogno dell’Istituzione Scolastica, valutando in particolare, la specificità dei beni da acquistare;</w:t>
            </w:r>
          </w:p>
        </w:tc>
      </w:tr>
      <w:tr w:rsidR="00C740D8" w:rsidRPr="00A43D05" w:rsidTr="0031705C">
        <w:tc>
          <w:tcPr>
            <w:tcW w:w="1985" w:type="dxa"/>
            <w:shd w:val="clear" w:color="auto" w:fill="auto"/>
          </w:tcPr>
          <w:p w:rsidR="00C740D8" w:rsidRPr="00A43D05" w:rsidRDefault="00C740D8" w:rsidP="00C740D8">
            <w:pPr>
              <w:spacing w:before="120" w:after="120" w:line="240" w:lineRule="auto"/>
              <w:rPr>
                <w:rFonts w:eastAsia="Calibri" w:cstheme="minorHAnsi"/>
                <w:b/>
              </w:rPr>
            </w:pPr>
          </w:p>
        </w:tc>
        <w:tc>
          <w:tcPr>
            <w:tcW w:w="7762" w:type="dxa"/>
            <w:shd w:val="clear" w:color="auto" w:fill="auto"/>
          </w:tcPr>
          <w:p w:rsidR="00C740D8" w:rsidRPr="00AD4D14" w:rsidRDefault="00C740D8" w:rsidP="00C740D8">
            <w:pPr>
              <w:spacing w:before="120" w:after="120" w:line="240" w:lineRule="auto"/>
              <w:ind w:left="-57"/>
              <w:jc w:val="both"/>
              <w:rPr>
                <w:rFonts w:eastAsia="Calibri" w:cstheme="minorHAnsi"/>
              </w:rPr>
            </w:pPr>
          </w:p>
        </w:tc>
      </w:tr>
      <w:tr w:rsidR="00C740D8" w:rsidRPr="00A43D05" w:rsidTr="0031705C">
        <w:tc>
          <w:tcPr>
            <w:tcW w:w="1985" w:type="dxa"/>
            <w:shd w:val="clear" w:color="auto" w:fill="auto"/>
          </w:tcPr>
          <w:p w:rsidR="00C740D8" w:rsidRPr="00A43D05" w:rsidRDefault="00C740D8" w:rsidP="00C740D8">
            <w:pPr>
              <w:spacing w:before="120" w:after="120" w:line="240" w:lineRule="auto"/>
              <w:rPr>
                <w:rFonts w:eastAsia="Calibri" w:cstheme="minorHAnsi"/>
                <w:b/>
                <w:i/>
              </w:rPr>
            </w:pPr>
          </w:p>
        </w:tc>
        <w:tc>
          <w:tcPr>
            <w:tcW w:w="7762" w:type="dxa"/>
            <w:shd w:val="clear" w:color="auto" w:fill="auto"/>
          </w:tcPr>
          <w:p w:rsidR="00C740D8" w:rsidRPr="004D12BE" w:rsidRDefault="00C740D8" w:rsidP="00C740D8">
            <w:pPr>
              <w:spacing w:before="120" w:after="120" w:line="240" w:lineRule="auto"/>
              <w:jc w:val="both"/>
              <w:rPr>
                <w:rFonts w:eastAsia="Calibri" w:cstheme="minorHAnsi"/>
                <w:i/>
                <w:highlight w:val="yellow"/>
              </w:rPr>
            </w:pPr>
          </w:p>
        </w:tc>
      </w:tr>
      <w:tr w:rsidR="00C740D8" w:rsidRPr="00AD4D14" w:rsidTr="0031705C">
        <w:tc>
          <w:tcPr>
            <w:tcW w:w="1985" w:type="dxa"/>
            <w:shd w:val="clear" w:color="auto" w:fill="auto"/>
          </w:tcPr>
          <w:p w:rsidR="00C740D8" w:rsidRPr="004D12BE" w:rsidRDefault="00C740D8" w:rsidP="00C740D8">
            <w:pPr>
              <w:spacing w:before="120" w:after="120" w:line="240" w:lineRule="auto"/>
              <w:rPr>
                <w:rFonts w:eastAsia="Calibri" w:cstheme="minorHAnsi"/>
                <w:b/>
                <w:highlight w:val="yellow"/>
              </w:rPr>
            </w:pPr>
            <w:r w:rsidRPr="00AF6242">
              <w:rPr>
                <w:rFonts w:eastAsia="Calibri" w:cstheme="minorHAnsi"/>
                <w:b/>
              </w:rPr>
              <w:lastRenderedPageBreak/>
              <w:t>DATO ATTO</w:t>
            </w:r>
          </w:p>
        </w:tc>
        <w:tc>
          <w:tcPr>
            <w:tcW w:w="7762" w:type="dxa"/>
            <w:shd w:val="clear" w:color="auto" w:fill="auto"/>
          </w:tcPr>
          <w:p w:rsidR="00C740D8" w:rsidRPr="00AD4D14" w:rsidRDefault="00C740D8" w:rsidP="00C740D8">
            <w:pPr>
              <w:spacing w:before="120" w:after="120" w:line="240" w:lineRule="auto"/>
              <w:ind w:left="-57"/>
              <w:jc w:val="both"/>
              <w:rPr>
                <w:rFonts w:eastAsia="Calibri" w:cstheme="minorHAnsi"/>
              </w:rPr>
            </w:pPr>
            <w:r>
              <w:rPr>
                <w:rFonts w:eastAsia="Calibri" w:cstheme="minorHAnsi"/>
              </w:rPr>
              <w:t xml:space="preserve">              </w:t>
            </w:r>
            <w:proofErr w:type="gramStart"/>
            <w:r w:rsidRPr="00AD4D14">
              <w:rPr>
                <w:rFonts w:eastAsia="Calibri" w:cstheme="minorHAnsi"/>
              </w:rPr>
              <w:t>che</w:t>
            </w:r>
            <w:proofErr w:type="gramEnd"/>
            <w:r w:rsidRPr="00AD4D14">
              <w:rPr>
                <w:rFonts w:eastAsia="Calibri" w:cstheme="minorHAnsi"/>
              </w:rPr>
              <w:t xml:space="preserve"> la Stazione Appaltante, ai sensi di quanto previsto dalle Linee Guida n. 4:</w:t>
            </w:r>
          </w:p>
          <w:p w:rsidR="00C740D8" w:rsidRPr="00AD4D14" w:rsidRDefault="00C740D8" w:rsidP="00C740D8">
            <w:pPr>
              <w:numPr>
                <w:ilvl w:val="0"/>
                <w:numId w:val="6"/>
              </w:numPr>
              <w:spacing w:before="120" w:after="120" w:line="240" w:lineRule="auto"/>
              <w:jc w:val="both"/>
              <w:rPr>
                <w:rFonts w:eastAsia="Calibri" w:cstheme="minorHAnsi"/>
              </w:rPr>
            </w:pPr>
            <w:proofErr w:type="gramStart"/>
            <w:r w:rsidRPr="00AD4D14">
              <w:rPr>
                <w:rFonts w:eastAsia="Calibri" w:cstheme="minorHAnsi"/>
              </w:rPr>
              <w:t>espleterà</w:t>
            </w:r>
            <w:proofErr w:type="gramEnd"/>
            <w:r w:rsidRPr="00AD4D14">
              <w:rPr>
                <w:rFonts w:eastAsia="Calibri" w:cstheme="minorHAnsi"/>
              </w:rPr>
              <w:t>,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C740D8" w:rsidRPr="00AD4D14" w:rsidRDefault="00C740D8" w:rsidP="00C740D8">
            <w:pPr>
              <w:numPr>
                <w:ilvl w:val="0"/>
                <w:numId w:val="6"/>
              </w:numPr>
              <w:spacing w:before="120" w:after="120" w:line="240" w:lineRule="auto"/>
              <w:jc w:val="both"/>
              <w:rPr>
                <w:rFonts w:eastAsia="Calibri" w:cstheme="minorHAnsi"/>
              </w:rPr>
            </w:pPr>
            <w:r w:rsidRPr="00AD4D14">
              <w:rPr>
                <w:rFonts w:eastAsia="Calibri" w:cstheme="minorHAnsi"/>
              </w:rPr>
              <w:t>[</w:t>
            </w:r>
            <w:proofErr w:type="gramStart"/>
            <w:r w:rsidRPr="00AD4D14">
              <w:rPr>
                <w:rFonts w:eastAsia="Calibri" w:cstheme="minorHAnsi"/>
                <w:i/>
              </w:rPr>
              <w:t>solo</w:t>
            </w:r>
            <w:proofErr w:type="gramEnd"/>
            <w:r w:rsidRPr="00AD4D14">
              <w:rPr>
                <w:rFonts w:eastAsia="Calibri" w:cstheme="minorHAnsi"/>
                <w:i/>
              </w:rPr>
              <w:t xml:space="preserve"> ove necessario</w:t>
            </w:r>
            <w:r w:rsidRPr="00AD4D14">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C740D8" w:rsidRPr="00AD4D14" w:rsidRDefault="00C740D8" w:rsidP="00C740D8">
            <w:pPr>
              <w:numPr>
                <w:ilvl w:val="0"/>
                <w:numId w:val="6"/>
              </w:numPr>
              <w:spacing w:before="120" w:after="120" w:line="240" w:lineRule="auto"/>
              <w:jc w:val="both"/>
              <w:rPr>
                <w:rFonts w:eastAsia="Calibri" w:cstheme="minorHAnsi"/>
              </w:rPr>
            </w:pPr>
            <w:proofErr w:type="gramStart"/>
            <w:r w:rsidRPr="00AD4D14">
              <w:rPr>
                <w:rFonts w:eastAsia="Calibri" w:cstheme="minorHAnsi"/>
              </w:rPr>
              <w:t>per</w:t>
            </w:r>
            <w:proofErr w:type="gramEnd"/>
            <w:r w:rsidRPr="00AD4D14">
              <w:rPr>
                <w:rFonts w:eastAsia="Calibri" w:cstheme="minorHAnsi"/>
              </w:rPr>
              <w:t xml:space="preserve">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AD4D14">
              <w:rPr>
                <w:rFonts w:eastAsia="Calibri" w:cstheme="minorHAnsi"/>
              </w:rPr>
              <w:t>D.Lgs.</w:t>
            </w:r>
            <w:proofErr w:type="spellEnd"/>
            <w:r w:rsidRPr="00AD4D14">
              <w:rPr>
                <w:rFonts w:eastAsia="Calibri" w:cstheme="minorHAnsi"/>
              </w:rPr>
              <w:t xml:space="preserve"> 50/2016;</w:t>
            </w:r>
          </w:p>
          <w:p w:rsidR="00C740D8" w:rsidRPr="00AD4D14" w:rsidRDefault="00C740D8" w:rsidP="00C740D8">
            <w:pPr>
              <w:numPr>
                <w:ilvl w:val="0"/>
                <w:numId w:val="6"/>
              </w:numPr>
              <w:spacing w:before="120" w:after="120" w:line="240" w:lineRule="auto"/>
              <w:jc w:val="both"/>
              <w:rPr>
                <w:rFonts w:eastAsia="Calibri" w:cstheme="minorHAnsi"/>
              </w:rPr>
            </w:pPr>
            <w:proofErr w:type="gramStart"/>
            <w:r w:rsidRPr="00AD4D14">
              <w:rPr>
                <w:rFonts w:eastAsia="Calibri" w:cstheme="minorHAnsi"/>
              </w:rPr>
              <w:t>inserirà</w:t>
            </w:r>
            <w:proofErr w:type="gramEnd"/>
            <w:r w:rsidRPr="00AD4D14">
              <w:rPr>
                <w:rFonts w:eastAsia="Calibri" w:cstheme="minorHAnsi"/>
              </w:rPr>
              <w:t xml:space="preserve"> nel contratto che sarà stipulato con l’aggiudicatario specifiche clausole che prevedano, in caso di successivo accertamento del difetto del pos</w:t>
            </w:r>
            <w:r>
              <w:rPr>
                <w:rFonts w:eastAsia="Calibri" w:cstheme="minorHAnsi"/>
              </w:rPr>
              <w:t>sesso dei requisiti prescritti;</w:t>
            </w:r>
          </w:p>
          <w:p w:rsidR="00C740D8" w:rsidRPr="00AD4D14" w:rsidRDefault="00C740D8" w:rsidP="00C740D8">
            <w:pPr>
              <w:spacing w:before="120" w:after="120" w:line="240" w:lineRule="auto"/>
              <w:jc w:val="both"/>
              <w:rPr>
                <w:rFonts w:eastAsia="Calibri" w:cstheme="minorHAnsi"/>
              </w:rPr>
            </w:pPr>
            <w:r w:rsidRPr="00AD4D14">
              <w:rPr>
                <w:rFonts w:eastAsia="Calibri" w:cstheme="minorHAnsi"/>
              </w:rPr>
              <w:t xml:space="preserve"> </w:t>
            </w:r>
          </w:p>
        </w:tc>
      </w:tr>
      <w:tr w:rsidR="00C740D8" w:rsidRPr="00587BFE" w:rsidTr="0031705C">
        <w:tc>
          <w:tcPr>
            <w:tcW w:w="1985" w:type="dxa"/>
            <w:shd w:val="clear" w:color="auto" w:fill="auto"/>
          </w:tcPr>
          <w:p w:rsidR="00C740D8" w:rsidRPr="00587BFE" w:rsidRDefault="00C740D8" w:rsidP="00C740D8">
            <w:pPr>
              <w:spacing w:before="120" w:after="120" w:line="240" w:lineRule="auto"/>
              <w:rPr>
                <w:rFonts w:eastAsia="Calibri" w:cstheme="minorHAnsi"/>
                <w:b/>
              </w:rPr>
            </w:pPr>
            <w:r w:rsidRPr="00587BFE">
              <w:rPr>
                <w:rFonts w:eastAsia="Calibri" w:cstheme="minorHAnsi"/>
                <w:b/>
              </w:rPr>
              <w:t xml:space="preserve">VISTO </w:t>
            </w:r>
          </w:p>
        </w:tc>
        <w:tc>
          <w:tcPr>
            <w:tcW w:w="7762" w:type="dxa"/>
            <w:shd w:val="clear" w:color="auto" w:fill="auto"/>
          </w:tcPr>
          <w:p w:rsidR="00C740D8" w:rsidRDefault="00C740D8" w:rsidP="00C740D8">
            <w:pPr>
              <w:spacing w:before="120" w:after="120" w:line="240" w:lineRule="auto"/>
              <w:ind w:left="-57"/>
              <w:jc w:val="both"/>
              <w:rPr>
                <w:rFonts w:eastAsia="Calibri" w:cstheme="minorHAnsi"/>
              </w:rPr>
            </w:pPr>
            <w:r w:rsidRPr="00587BFE">
              <w:rPr>
                <w:rFonts w:eastAsia="Calibri" w:cstheme="minorHAnsi"/>
              </w:rPr>
              <w:t>l’art. 1, comma 3, del Decreto - Legge n. 95/2012, convertito nella Legge n. 135/2012, ai sensi del quale «</w:t>
            </w:r>
            <w:r w:rsidRPr="00587BFE">
              <w:rPr>
                <w:rFonts w:eastAsia="Calibri" w:cstheme="minorHAnsi"/>
                <w:i/>
              </w:rPr>
              <w:t xml:space="preserve">Le amministrazioni pubbliche obbligate sulla base di specifica normativa ad approvvigionarsi attraverso le convenzioni di cui all’articolo 26, comma 3 della legge 23 dicembre 1999, n. 488 stipulate da </w:t>
            </w:r>
            <w:proofErr w:type="spellStart"/>
            <w:r w:rsidRPr="00587BFE">
              <w:rPr>
                <w:rFonts w:eastAsia="Calibri" w:cstheme="minorHAnsi"/>
                <w:i/>
              </w:rPr>
              <w:t>Consip</w:t>
            </w:r>
            <w:proofErr w:type="spellEnd"/>
            <w:r w:rsidRPr="00587BFE">
              <w:rPr>
                <w:rFonts w:eastAsia="Calibri" w:cstheme="minorHAnsi"/>
                <w:i/>
              </w:rPr>
              <w:t xml:space="preserve">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587BFE">
              <w:rPr>
                <w:rFonts w:eastAsia="Calibri" w:cstheme="minorHAnsi"/>
              </w:rPr>
              <w:t xml:space="preserve">»; </w:t>
            </w:r>
          </w:p>
          <w:p w:rsidR="00C740D8" w:rsidRDefault="00C740D8" w:rsidP="00C740D8">
            <w:pPr>
              <w:spacing w:before="120" w:after="120" w:line="240" w:lineRule="auto"/>
              <w:ind w:left="-57"/>
              <w:jc w:val="both"/>
              <w:rPr>
                <w:rFonts w:eastAsia="Calibri" w:cstheme="minorHAnsi"/>
              </w:rPr>
            </w:pPr>
          </w:p>
          <w:p w:rsidR="00C740D8" w:rsidRDefault="00C740D8" w:rsidP="00C740D8">
            <w:pPr>
              <w:spacing w:before="120" w:after="120" w:line="240" w:lineRule="auto"/>
              <w:ind w:left="-57"/>
              <w:jc w:val="both"/>
              <w:rPr>
                <w:rFonts w:eastAsia="Calibri" w:cstheme="minorHAnsi"/>
              </w:rPr>
            </w:pPr>
          </w:p>
          <w:p w:rsidR="00C740D8" w:rsidRPr="00587BFE" w:rsidRDefault="00C740D8" w:rsidP="00C740D8">
            <w:pPr>
              <w:spacing w:before="120" w:after="120" w:line="240" w:lineRule="auto"/>
              <w:ind w:left="-57"/>
              <w:jc w:val="both"/>
              <w:rPr>
                <w:rFonts w:eastAsia="Calibri" w:cstheme="minorHAnsi"/>
              </w:rPr>
            </w:pPr>
          </w:p>
        </w:tc>
      </w:tr>
      <w:tr w:rsidR="00C740D8" w:rsidRPr="00587BFE" w:rsidTr="0031705C">
        <w:tc>
          <w:tcPr>
            <w:tcW w:w="1985" w:type="dxa"/>
            <w:shd w:val="clear" w:color="auto" w:fill="auto"/>
          </w:tcPr>
          <w:p w:rsidR="00C740D8" w:rsidRPr="00587BFE" w:rsidRDefault="00C740D8" w:rsidP="00C740D8">
            <w:pPr>
              <w:widowControl w:val="0"/>
              <w:spacing w:before="120" w:after="120" w:line="240" w:lineRule="auto"/>
              <w:jc w:val="both"/>
              <w:rPr>
                <w:rFonts w:eastAsia="Times" w:cstheme="minorHAnsi"/>
                <w:b/>
                <w:bCs/>
              </w:rPr>
            </w:pPr>
            <w:r w:rsidRPr="00587BFE">
              <w:rPr>
                <w:rFonts w:eastAsia="Times" w:cstheme="minorHAnsi"/>
                <w:b/>
                <w:bCs/>
              </w:rPr>
              <w:lastRenderedPageBreak/>
              <w:t>CONSIDERATO</w:t>
            </w:r>
          </w:p>
        </w:tc>
        <w:tc>
          <w:tcPr>
            <w:tcW w:w="7762" w:type="dxa"/>
            <w:shd w:val="clear" w:color="auto" w:fill="auto"/>
          </w:tcPr>
          <w:p w:rsidR="00C740D8" w:rsidRPr="00587BFE" w:rsidRDefault="00C740D8" w:rsidP="00C740D8">
            <w:pPr>
              <w:widowControl w:val="0"/>
              <w:spacing w:before="120" w:after="120" w:line="240" w:lineRule="auto"/>
              <w:jc w:val="both"/>
              <w:rPr>
                <w:rFonts w:eastAsia="Times" w:cstheme="minorHAnsi"/>
                <w:bCs/>
              </w:rPr>
            </w:pPr>
            <w:proofErr w:type="gramStart"/>
            <w:r w:rsidRPr="00587BFE">
              <w:rPr>
                <w:rFonts w:eastAsia="Times" w:cstheme="minorHAnsi"/>
                <w:bCs/>
              </w:rPr>
              <w:t>che</w:t>
            </w:r>
            <w:proofErr w:type="gramEnd"/>
            <w:r w:rsidRPr="00587BFE">
              <w:rPr>
                <w:rFonts w:eastAsia="Times" w:cstheme="minorHAnsi"/>
                <w:bCs/>
              </w:rPr>
              <w:t xml:space="preserve"> il contratto sarà sottoposto a condizione risolutiva nel caso di sopravvenuta disponibilità di una convenzione </w:t>
            </w:r>
            <w:proofErr w:type="spellStart"/>
            <w:r w:rsidRPr="00587BFE">
              <w:rPr>
                <w:rFonts w:eastAsia="Times" w:cstheme="minorHAnsi"/>
                <w:bCs/>
              </w:rPr>
              <w:t>Consip</w:t>
            </w:r>
            <w:proofErr w:type="spellEnd"/>
            <w:r w:rsidRPr="00587BFE">
              <w:rPr>
                <w:rFonts w:eastAsia="Times" w:cstheme="minorHAnsi"/>
                <w:bCs/>
              </w:rPr>
              <w:t xml:space="preserve"> S.p.A. avente ad oggetto servizi </w:t>
            </w:r>
            <w:r>
              <w:rPr>
                <w:rFonts w:eastAsia="Times" w:cstheme="minorHAnsi"/>
                <w:bCs/>
                <w:i/>
              </w:rPr>
              <w:t xml:space="preserve">[o </w:t>
            </w:r>
            <w:r w:rsidRPr="00587BFE">
              <w:rPr>
                <w:rFonts w:eastAsia="Times" w:cstheme="minorHAnsi"/>
                <w:bCs/>
              </w:rPr>
              <w:t>comparabili con quelli oggetto di affidamento, ai sensi della norma sopra citata;</w:t>
            </w:r>
          </w:p>
        </w:tc>
      </w:tr>
      <w:tr w:rsidR="00C740D8" w:rsidRPr="00587BFE" w:rsidTr="0031705C">
        <w:tc>
          <w:tcPr>
            <w:tcW w:w="1985" w:type="dxa"/>
            <w:shd w:val="clear" w:color="auto" w:fill="auto"/>
          </w:tcPr>
          <w:p w:rsidR="00C740D8" w:rsidRPr="00587BFE" w:rsidRDefault="00C740D8" w:rsidP="00C740D8">
            <w:pPr>
              <w:spacing w:before="120" w:after="120" w:line="240" w:lineRule="auto"/>
              <w:rPr>
                <w:rFonts w:eastAsia="Calibri" w:cstheme="minorHAnsi"/>
                <w:b/>
              </w:rPr>
            </w:pPr>
          </w:p>
        </w:tc>
        <w:tc>
          <w:tcPr>
            <w:tcW w:w="7762" w:type="dxa"/>
            <w:shd w:val="clear" w:color="auto" w:fill="auto"/>
          </w:tcPr>
          <w:p w:rsidR="00C740D8" w:rsidRPr="00587BFE" w:rsidRDefault="00C740D8" w:rsidP="00C740D8">
            <w:pPr>
              <w:spacing w:before="120" w:after="120" w:line="240" w:lineRule="auto"/>
              <w:ind w:left="-57"/>
              <w:jc w:val="both"/>
              <w:rPr>
                <w:rFonts w:eastAsia="Calibri" w:cstheme="minorHAnsi"/>
              </w:rPr>
            </w:pPr>
          </w:p>
        </w:tc>
      </w:tr>
      <w:tr w:rsidR="00C740D8" w:rsidRPr="00A43D05" w:rsidTr="0031705C">
        <w:trPr>
          <w:trHeight w:val="690"/>
        </w:trPr>
        <w:tc>
          <w:tcPr>
            <w:tcW w:w="1985" w:type="dxa"/>
            <w:shd w:val="clear" w:color="auto" w:fill="auto"/>
          </w:tcPr>
          <w:p w:rsidR="00C740D8" w:rsidRPr="00A43D05" w:rsidRDefault="00C740D8" w:rsidP="00C740D8">
            <w:pPr>
              <w:spacing w:before="120" w:after="120" w:line="240" w:lineRule="auto"/>
              <w:rPr>
                <w:rFonts w:eastAsia="Calibri" w:cstheme="minorHAnsi"/>
                <w:b/>
              </w:rPr>
            </w:pPr>
            <w:r w:rsidRPr="00A43D05">
              <w:rPr>
                <w:rFonts w:eastAsia="Calibri" w:cstheme="minorHAnsi"/>
                <w:b/>
              </w:rPr>
              <w:t>VISTA</w:t>
            </w:r>
          </w:p>
        </w:tc>
        <w:tc>
          <w:tcPr>
            <w:tcW w:w="7762" w:type="dxa"/>
            <w:shd w:val="clear" w:color="auto" w:fill="auto"/>
          </w:tcPr>
          <w:p w:rsidR="00C740D8" w:rsidRPr="00A43D05" w:rsidRDefault="00C740D8" w:rsidP="00C740D8">
            <w:pPr>
              <w:tabs>
                <w:tab w:val="left" w:pos="7263"/>
              </w:tabs>
              <w:spacing w:before="120" w:after="120" w:line="240" w:lineRule="auto"/>
              <w:ind w:left="-57"/>
              <w:jc w:val="both"/>
              <w:rPr>
                <w:rFonts w:eastAsia="Calibri" w:cstheme="minorHAnsi"/>
                <w:bCs/>
              </w:rPr>
            </w:pPr>
            <w:proofErr w:type="gramStart"/>
            <w:r w:rsidRPr="00A43D05">
              <w:rPr>
                <w:rFonts w:eastAsia="Calibri" w:cstheme="minorHAnsi"/>
                <w:bCs/>
              </w:rPr>
              <w:t>la</w:t>
            </w:r>
            <w:proofErr w:type="gramEnd"/>
            <w:r w:rsidRPr="00A43D05">
              <w:rPr>
                <w:rFonts w:eastAsia="Calibri" w:cstheme="minorHAnsi"/>
                <w:bCs/>
              </w:rPr>
              <w:t xml:space="preserve"> documentazione di offerta presentata dall’affidatario, nonché il Documento di gara unico europeo (DGUE), con il quale l’affidatario medesimo ha attestato, ai sensi degli artt. 46 e 47 del </w:t>
            </w:r>
            <w:proofErr w:type="spellStart"/>
            <w:r w:rsidRPr="00A43D05">
              <w:rPr>
                <w:rFonts w:eastAsia="Calibri" w:cstheme="minorHAnsi"/>
                <w:bCs/>
              </w:rPr>
              <w:t>d.P.R.</w:t>
            </w:r>
            <w:proofErr w:type="spellEnd"/>
            <w:r w:rsidRPr="00A43D05">
              <w:rPr>
                <w:rFonts w:eastAsia="Calibri" w:cstheme="minorHAnsi"/>
                <w:bCs/>
              </w:rPr>
              <w:t xml:space="preserve"> 445/00, il possesso dei requisiti di carattere generale, documenti tutti allegati al presente provvedimento; </w:t>
            </w:r>
          </w:p>
        </w:tc>
      </w:tr>
      <w:tr w:rsidR="00C740D8" w:rsidRPr="00A43D05" w:rsidTr="0031705C">
        <w:trPr>
          <w:trHeight w:val="690"/>
        </w:trPr>
        <w:tc>
          <w:tcPr>
            <w:tcW w:w="1985" w:type="dxa"/>
            <w:shd w:val="clear" w:color="auto" w:fill="auto"/>
          </w:tcPr>
          <w:p w:rsidR="00C740D8" w:rsidRPr="00A43D05" w:rsidRDefault="00C740D8" w:rsidP="00C740D8">
            <w:pPr>
              <w:spacing w:before="120" w:after="120" w:line="240" w:lineRule="auto"/>
              <w:rPr>
                <w:rFonts w:eastAsia="Calibri" w:cstheme="minorHAnsi"/>
                <w:b/>
              </w:rPr>
            </w:pPr>
            <w:r w:rsidRPr="00A43D05">
              <w:rPr>
                <w:rFonts w:eastAsia="Calibri" w:cstheme="minorHAnsi"/>
                <w:b/>
              </w:rPr>
              <w:t xml:space="preserve">VISTO </w:t>
            </w:r>
          </w:p>
        </w:tc>
        <w:tc>
          <w:tcPr>
            <w:tcW w:w="7762" w:type="dxa"/>
            <w:shd w:val="clear" w:color="auto" w:fill="auto"/>
          </w:tcPr>
          <w:p w:rsidR="00C740D8" w:rsidRPr="00A43D05" w:rsidRDefault="00C740D8" w:rsidP="00C740D8">
            <w:pPr>
              <w:spacing w:before="120" w:after="120" w:line="240" w:lineRule="auto"/>
              <w:ind w:left="-57"/>
              <w:jc w:val="both"/>
              <w:rPr>
                <w:rFonts w:eastAsia="Calibri" w:cstheme="minorHAnsi"/>
              </w:rPr>
            </w:pPr>
            <w:r w:rsidRPr="00A43D05">
              <w:rPr>
                <w:rFonts w:eastAsia="Calibri" w:cstheme="minorHAnsi"/>
              </w:rPr>
              <w:t xml:space="preserve">l’art. 1, commi 65 e 67, della Legge 23 dicembre 2005, n. 266, in virtù del quale l’Istituto è tenuto ad acquisire il codice identificativo della gara </w:t>
            </w:r>
            <w:r w:rsidRPr="00587BFE">
              <w:rPr>
                <w:rFonts w:eastAsia="Calibri" w:cstheme="minorHAnsi"/>
              </w:rPr>
              <w:t>(CIG-</w:t>
            </w:r>
            <w:r w:rsidR="00ED62C8">
              <w:rPr>
                <w:rFonts w:eastAsia="Calibri" w:cstheme="minorHAnsi"/>
                <w:b/>
              </w:rPr>
              <w:t>ZA62A2686C</w:t>
            </w:r>
            <w:proofErr w:type="gramStart"/>
            <w:r w:rsidRPr="00587BFE">
              <w:rPr>
                <w:rFonts w:eastAsia="Calibri" w:cstheme="minorHAnsi"/>
              </w:rPr>
              <w:t xml:space="preserve">);   </w:t>
            </w:r>
            <w:proofErr w:type="gramEnd"/>
            <w:r w:rsidRPr="00587BFE">
              <w:rPr>
                <w:rFonts w:eastAsia="Calibri" w:cstheme="minorHAnsi"/>
              </w:rPr>
              <w:t xml:space="preserve">                         </w:t>
            </w:r>
          </w:p>
        </w:tc>
      </w:tr>
      <w:tr w:rsidR="00C740D8" w:rsidRPr="00A43D05" w:rsidTr="0031705C">
        <w:trPr>
          <w:trHeight w:val="690"/>
        </w:trPr>
        <w:tc>
          <w:tcPr>
            <w:tcW w:w="1985" w:type="dxa"/>
            <w:shd w:val="clear" w:color="auto" w:fill="auto"/>
          </w:tcPr>
          <w:p w:rsidR="00C740D8" w:rsidRPr="00A43D05" w:rsidRDefault="00C740D8" w:rsidP="00C740D8">
            <w:pPr>
              <w:spacing w:before="120" w:after="120" w:line="240" w:lineRule="auto"/>
              <w:rPr>
                <w:rFonts w:eastAsia="Calibri" w:cstheme="minorHAnsi"/>
                <w:b/>
              </w:rPr>
            </w:pPr>
            <w:r w:rsidRPr="00A43D05">
              <w:rPr>
                <w:rFonts w:eastAsia="Calibri" w:cstheme="minorHAnsi"/>
                <w:b/>
              </w:rPr>
              <w:t>TENUTO CONTO</w:t>
            </w:r>
          </w:p>
        </w:tc>
        <w:tc>
          <w:tcPr>
            <w:tcW w:w="7762" w:type="dxa"/>
            <w:shd w:val="clear" w:color="auto" w:fill="auto"/>
          </w:tcPr>
          <w:p w:rsidR="00C740D8" w:rsidRDefault="00C740D8" w:rsidP="00C740D8">
            <w:pPr>
              <w:tabs>
                <w:tab w:val="left" w:pos="7263"/>
              </w:tabs>
              <w:spacing w:before="120" w:after="120" w:line="240" w:lineRule="auto"/>
              <w:ind w:left="-57"/>
              <w:jc w:val="both"/>
              <w:rPr>
                <w:rFonts w:cstheme="minorHAnsi"/>
                <w:color w:val="000000"/>
              </w:rPr>
            </w:pPr>
            <w:r w:rsidRPr="00A43D05">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r w:rsidRPr="00587BFE">
              <w:rPr>
                <w:rFonts w:cstheme="minorHAnsi"/>
                <w:color w:val="000000"/>
              </w:rPr>
              <w:t>)</w:t>
            </w:r>
            <w:r w:rsidRPr="00587BFE">
              <w:rPr>
                <w:rFonts w:eastAsia="Calibri" w:cstheme="minorHAnsi"/>
              </w:rPr>
              <w:t xml:space="preserve"> </w:t>
            </w:r>
            <w:r w:rsidR="00ED62C8">
              <w:rPr>
                <w:rFonts w:eastAsia="Calibri" w:cstheme="minorHAnsi"/>
                <w:b/>
              </w:rPr>
              <w:t xml:space="preserve"> ZA62A2686C</w:t>
            </w:r>
            <w:r w:rsidR="00E92111" w:rsidRPr="00587BFE">
              <w:rPr>
                <w:rFonts w:eastAsia="Calibri" w:cstheme="minorHAnsi"/>
              </w:rPr>
              <w:t xml:space="preserve">);                            </w:t>
            </w:r>
          </w:p>
          <w:p w:rsidR="00C740D8" w:rsidRDefault="00C740D8" w:rsidP="00C740D8">
            <w:pPr>
              <w:tabs>
                <w:tab w:val="left" w:pos="7263"/>
              </w:tabs>
              <w:spacing w:before="120" w:after="120" w:line="240" w:lineRule="auto"/>
              <w:ind w:left="-57"/>
              <w:jc w:val="both"/>
              <w:rPr>
                <w:rFonts w:cstheme="minorHAnsi"/>
                <w:color w:val="000000"/>
              </w:rPr>
            </w:pPr>
          </w:p>
          <w:p w:rsidR="00C740D8" w:rsidRPr="00A43D05" w:rsidRDefault="00C740D8" w:rsidP="00C740D8">
            <w:pPr>
              <w:tabs>
                <w:tab w:val="left" w:pos="7263"/>
              </w:tabs>
              <w:spacing w:before="120" w:after="120" w:line="240" w:lineRule="auto"/>
              <w:ind w:left="-57"/>
              <w:jc w:val="both"/>
              <w:rPr>
                <w:rFonts w:eastAsia="Calibri" w:cstheme="minorHAnsi"/>
                <w:bCs/>
              </w:rPr>
            </w:pPr>
          </w:p>
        </w:tc>
      </w:tr>
      <w:tr w:rsidR="00C740D8" w:rsidRPr="00A43D05" w:rsidTr="0031705C">
        <w:trPr>
          <w:trHeight w:val="690"/>
        </w:trPr>
        <w:tc>
          <w:tcPr>
            <w:tcW w:w="1985" w:type="dxa"/>
            <w:shd w:val="clear" w:color="auto" w:fill="auto"/>
          </w:tcPr>
          <w:p w:rsidR="00C740D8" w:rsidRPr="00A43D05" w:rsidRDefault="00C740D8" w:rsidP="00C740D8">
            <w:pPr>
              <w:spacing w:before="120" w:after="120" w:line="240" w:lineRule="auto"/>
              <w:rPr>
                <w:rFonts w:eastAsia="Calibri" w:cstheme="minorHAnsi"/>
                <w:b/>
              </w:rPr>
            </w:pPr>
            <w:r w:rsidRPr="00A43D05">
              <w:rPr>
                <w:rFonts w:eastAsia="Calibri" w:cstheme="minorHAnsi"/>
                <w:b/>
              </w:rPr>
              <w:t xml:space="preserve">CONSIDERATO </w:t>
            </w:r>
          </w:p>
        </w:tc>
        <w:tc>
          <w:tcPr>
            <w:tcW w:w="7762" w:type="dxa"/>
            <w:shd w:val="clear" w:color="auto" w:fill="auto"/>
          </w:tcPr>
          <w:p w:rsidR="00C740D8" w:rsidRPr="00A43D05" w:rsidRDefault="00C740D8" w:rsidP="00C740D8">
            <w:pPr>
              <w:tabs>
                <w:tab w:val="left" w:pos="7263"/>
              </w:tabs>
              <w:spacing w:before="120" w:after="120" w:line="240" w:lineRule="auto"/>
              <w:ind w:left="-57"/>
              <w:jc w:val="both"/>
              <w:rPr>
                <w:rFonts w:eastAsia="Calibri" w:cstheme="minorHAnsi"/>
                <w:bCs/>
              </w:rPr>
            </w:pPr>
            <w:proofErr w:type="gramStart"/>
            <w:r w:rsidRPr="00A43D05">
              <w:rPr>
                <w:rFonts w:eastAsia="Calibri" w:cstheme="minorHAnsi"/>
                <w:bCs/>
              </w:rPr>
              <w:t>che</w:t>
            </w:r>
            <w:proofErr w:type="gramEnd"/>
            <w:r w:rsidRPr="00A43D05">
              <w:rPr>
                <w:rFonts w:eastAsia="Calibri" w:cstheme="minorHAnsi"/>
                <w:bCs/>
              </w:rPr>
              <w:t xml:space="preserve"> gli importi di cui al presente provv</w:t>
            </w:r>
            <w:r>
              <w:rPr>
                <w:rFonts w:eastAsia="Calibri" w:cstheme="minorHAnsi"/>
                <w:bCs/>
              </w:rPr>
              <w:t xml:space="preserve">edimento risultano pari ad </w:t>
            </w:r>
            <w:r w:rsidR="00ED62C8">
              <w:rPr>
                <w:rFonts w:eastAsia="Calibri" w:cstheme="minorHAnsi"/>
                <w:b/>
                <w:bCs/>
              </w:rPr>
              <w:t>€.34,15</w:t>
            </w:r>
            <w:r w:rsidRPr="00C740D8">
              <w:rPr>
                <w:rFonts w:eastAsia="Calibri" w:cstheme="minorHAnsi"/>
                <w:b/>
                <w:bCs/>
              </w:rPr>
              <w:t xml:space="preserve"> </w:t>
            </w:r>
            <w:r w:rsidR="00236595">
              <w:rPr>
                <w:rFonts w:eastAsia="Calibri" w:cstheme="minorHAnsi"/>
                <w:bCs/>
              </w:rPr>
              <w:t>iva inclusa</w:t>
            </w:r>
            <w:r w:rsidRPr="00A43D05">
              <w:rPr>
                <w:rFonts w:eastAsia="Calibri" w:cstheme="minorHAnsi"/>
                <w:bCs/>
              </w:rPr>
              <w:t xml:space="preserve"> trovano copertura nel bilanc</w:t>
            </w:r>
            <w:r>
              <w:rPr>
                <w:rFonts w:eastAsia="Calibri" w:cstheme="minorHAnsi"/>
                <w:bCs/>
              </w:rPr>
              <w:t>io di previsione per l’anno 2019</w:t>
            </w:r>
            <w:r w:rsidRPr="00A43D05">
              <w:rPr>
                <w:rFonts w:eastAsia="Calibri" w:cstheme="minorHAnsi"/>
                <w:bCs/>
              </w:rPr>
              <w:t xml:space="preserve">; </w:t>
            </w:r>
          </w:p>
        </w:tc>
      </w:tr>
    </w:tbl>
    <w:p w:rsidR="00A43D05" w:rsidRDefault="00A43D05" w:rsidP="00A43D05">
      <w:pPr>
        <w:spacing w:before="120" w:after="120" w:line="240" w:lineRule="auto"/>
        <w:rPr>
          <w:rFonts w:cstheme="minorHAnsi"/>
        </w:rPr>
      </w:pPr>
    </w:p>
    <w:p w:rsidR="00AD4D14" w:rsidRPr="00A43D05" w:rsidRDefault="00AD4D14" w:rsidP="00A43D05">
      <w:pPr>
        <w:spacing w:before="120" w:after="120" w:line="240" w:lineRule="auto"/>
        <w:rPr>
          <w:rFonts w:cstheme="minorHAnsi"/>
        </w:rPr>
      </w:pPr>
    </w:p>
    <w:p w:rsidR="00A43D05" w:rsidRPr="00A43D05" w:rsidRDefault="00A43D05" w:rsidP="00A43D05">
      <w:pPr>
        <w:spacing w:before="120" w:after="120" w:line="240" w:lineRule="auto"/>
        <w:rPr>
          <w:rFonts w:cstheme="minorHAnsi"/>
          <w:kern w:val="2"/>
        </w:rPr>
      </w:pPr>
      <w:proofErr w:type="gramStart"/>
      <w:r w:rsidRPr="00A43D05">
        <w:rPr>
          <w:rFonts w:cstheme="minorHAnsi"/>
          <w:kern w:val="2"/>
        </w:rPr>
        <w:t>nell’osservanza</w:t>
      </w:r>
      <w:proofErr w:type="gramEnd"/>
      <w:r w:rsidRPr="00A43D05">
        <w:rPr>
          <w:rFonts w:cstheme="minorHAnsi"/>
          <w:kern w:val="2"/>
        </w:rPr>
        <w:t xml:space="preserve"> delle disposizioni di cui alla legge del 6 novembre 2012, n. 190, recante «</w:t>
      </w:r>
      <w:r w:rsidRPr="00A43D05">
        <w:rPr>
          <w:rFonts w:cstheme="minorHAnsi"/>
          <w:i/>
          <w:kern w:val="2"/>
        </w:rPr>
        <w:t>Disposizioni per la prevenzione e la repressione della corruzione e dell’illegalità della Pubblica Amministrazione</w:t>
      </w:r>
      <w:r w:rsidRPr="00A43D05">
        <w:rPr>
          <w:rFonts w:cstheme="minorHAnsi"/>
          <w:kern w:val="2"/>
        </w:rPr>
        <w:t>»,</w:t>
      </w:r>
    </w:p>
    <w:p w:rsidR="00AD4D14" w:rsidRDefault="00AD4D14" w:rsidP="00A43D05">
      <w:pPr>
        <w:spacing w:before="120" w:after="120" w:line="240" w:lineRule="auto"/>
        <w:jc w:val="center"/>
        <w:rPr>
          <w:rFonts w:cstheme="minorHAnsi"/>
          <w:b/>
          <w:bCs/>
        </w:rPr>
      </w:pPr>
    </w:p>
    <w:p w:rsidR="00C740D8" w:rsidRDefault="00C740D8" w:rsidP="00A43D05">
      <w:pPr>
        <w:spacing w:before="120" w:after="120" w:line="240" w:lineRule="auto"/>
        <w:jc w:val="center"/>
        <w:rPr>
          <w:rFonts w:cstheme="minorHAnsi"/>
          <w:b/>
          <w:bCs/>
        </w:rPr>
      </w:pPr>
    </w:p>
    <w:p w:rsidR="00C740D8" w:rsidRDefault="00C740D8" w:rsidP="00A43D05">
      <w:pPr>
        <w:spacing w:before="120" w:after="120" w:line="240" w:lineRule="auto"/>
        <w:jc w:val="center"/>
        <w:rPr>
          <w:rFonts w:cstheme="minorHAnsi"/>
          <w:b/>
          <w:bCs/>
        </w:rPr>
      </w:pPr>
    </w:p>
    <w:p w:rsidR="00C740D8" w:rsidRDefault="00C740D8" w:rsidP="00A43D05">
      <w:pPr>
        <w:spacing w:before="120" w:after="120" w:line="240" w:lineRule="auto"/>
        <w:jc w:val="center"/>
        <w:rPr>
          <w:rFonts w:cstheme="minorHAnsi"/>
          <w:b/>
          <w:bCs/>
        </w:rPr>
      </w:pPr>
    </w:p>
    <w:p w:rsidR="00AD4D14" w:rsidRDefault="00AD4D14" w:rsidP="00A43D05">
      <w:pPr>
        <w:spacing w:before="120" w:after="120" w:line="240" w:lineRule="auto"/>
        <w:jc w:val="center"/>
        <w:rPr>
          <w:rFonts w:cstheme="minorHAnsi"/>
          <w:b/>
          <w:bCs/>
        </w:rPr>
      </w:pPr>
    </w:p>
    <w:p w:rsidR="00A43D05" w:rsidRPr="00A43D05" w:rsidRDefault="00A43D05" w:rsidP="00A43D05">
      <w:pPr>
        <w:spacing w:before="120" w:after="120" w:line="240" w:lineRule="auto"/>
        <w:jc w:val="center"/>
        <w:rPr>
          <w:rFonts w:cstheme="minorHAnsi"/>
          <w:b/>
          <w:bCs/>
        </w:rPr>
      </w:pPr>
      <w:r w:rsidRPr="00A43D05">
        <w:rPr>
          <w:rFonts w:cstheme="minorHAnsi"/>
          <w:b/>
          <w:bCs/>
        </w:rPr>
        <w:t>DETERMINA</w:t>
      </w:r>
    </w:p>
    <w:p w:rsidR="00A43D05" w:rsidRPr="00A43D05" w:rsidRDefault="00A43D05" w:rsidP="00A43D05">
      <w:pPr>
        <w:spacing w:before="120" w:after="120" w:line="240" w:lineRule="auto"/>
        <w:rPr>
          <w:rFonts w:cstheme="minorHAnsi"/>
          <w:b/>
          <w:bCs/>
        </w:rPr>
      </w:pPr>
    </w:p>
    <w:p w:rsidR="00A43D05" w:rsidRPr="00A43D05" w:rsidRDefault="00A43D05" w:rsidP="00A43D05">
      <w:pPr>
        <w:suppressAutoHyphens/>
        <w:spacing w:before="120" w:after="120" w:line="240" w:lineRule="auto"/>
        <w:jc w:val="both"/>
        <w:rPr>
          <w:rFonts w:eastAsia="Times New Roman" w:cstheme="minorHAnsi"/>
          <w:lang w:eastAsia="zh-CN"/>
        </w:rPr>
      </w:pPr>
      <w:r w:rsidRPr="00A43D05">
        <w:rPr>
          <w:rFonts w:eastAsia="Times New Roman" w:cstheme="minorHAnsi"/>
          <w:lang w:eastAsia="zh-CN"/>
        </w:rPr>
        <w:t>Per i motivi espressi nella premessa, che si intendono integralmente richiamati:</w:t>
      </w:r>
    </w:p>
    <w:p w:rsidR="00A43D05" w:rsidRPr="00A43D05" w:rsidRDefault="00A43D05" w:rsidP="00A43D05">
      <w:pPr>
        <w:suppressAutoHyphens/>
        <w:spacing w:before="120" w:after="120" w:line="240" w:lineRule="auto"/>
        <w:jc w:val="both"/>
        <w:rPr>
          <w:rFonts w:eastAsia="Times New Roman" w:cstheme="minorHAnsi"/>
          <w:lang w:eastAsia="zh-CN"/>
        </w:rPr>
      </w:pPr>
    </w:p>
    <w:p w:rsidR="00A43D05" w:rsidRPr="00587BFE" w:rsidRDefault="00A43D05" w:rsidP="00A43D05">
      <w:pPr>
        <w:numPr>
          <w:ilvl w:val="0"/>
          <w:numId w:val="8"/>
        </w:numPr>
        <w:spacing w:before="120" w:after="120" w:line="240" w:lineRule="auto"/>
        <w:jc w:val="both"/>
        <w:rPr>
          <w:rFonts w:cstheme="minorHAnsi"/>
          <w:bCs/>
        </w:rPr>
      </w:pPr>
      <w:proofErr w:type="gramStart"/>
      <w:r w:rsidRPr="00587BFE">
        <w:rPr>
          <w:rFonts w:cstheme="minorHAnsi"/>
          <w:bCs/>
        </w:rPr>
        <w:t>di</w:t>
      </w:r>
      <w:proofErr w:type="gramEnd"/>
      <w:r w:rsidRPr="00587BFE">
        <w:rPr>
          <w:rFonts w:cstheme="minorHAnsi"/>
          <w:bCs/>
        </w:rPr>
        <w:t xml:space="preserve"> autorizzare, ai sensi dell’art. 36, comma 2, </w:t>
      </w:r>
      <w:proofErr w:type="spellStart"/>
      <w:r w:rsidRPr="00587BFE">
        <w:rPr>
          <w:rFonts w:cstheme="minorHAnsi"/>
          <w:bCs/>
        </w:rPr>
        <w:t>lett</w:t>
      </w:r>
      <w:proofErr w:type="spellEnd"/>
      <w:r w:rsidRPr="00587BFE">
        <w:rPr>
          <w:rFonts w:cstheme="minorHAnsi"/>
          <w:bCs/>
        </w:rPr>
        <w:t xml:space="preserve">. a) del </w:t>
      </w:r>
      <w:proofErr w:type="spellStart"/>
      <w:r w:rsidRPr="00587BFE">
        <w:rPr>
          <w:rFonts w:cstheme="minorHAnsi"/>
          <w:bCs/>
        </w:rPr>
        <w:t>D.Lgs.</w:t>
      </w:r>
      <w:proofErr w:type="spellEnd"/>
      <w:r w:rsidRPr="00587BFE">
        <w:rPr>
          <w:rFonts w:cstheme="minorHAnsi"/>
          <w:bCs/>
        </w:rPr>
        <w:t xml:space="preserve"> 50/2016, </w:t>
      </w:r>
      <w:proofErr w:type="gramStart"/>
      <w:r w:rsidRPr="00587BFE">
        <w:rPr>
          <w:rFonts w:cstheme="minorHAnsi"/>
          <w:bCs/>
        </w:rPr>
        <w:t>l’a</w:t>
      </w:r>
      <w:r w:rsidR="00ED62C8">
        <w:rPr>
          <w:rFonts w:cstheme="minorHAnsi"/>
          <w:bCs/>
        </w:rPr>
        <w:t xml:space="preserve">ffidamento </w:t>
      </w:r>
      <w:r w:rsidR="00C740D8">
        <w:rPr>
          <w:rFonts w:cstheme="minorHAnsi"/>
          <w:bCs/>
        </w:rPr>
        <w:t xml:space="preserve"> aventi</w:t>
      </w:r>
      <w:proofErr w:type="gramEnd"/>
      <w:r w:rsidR="00C740D8">
        <w:rPr>
          <w:rFonts w:cstheme="minorHAnsi"/>
          <w:bCs/>
        </w:rPr>
        <w:t xml:space="preserve"> ad oggetto [</w:t>
      </w:r>
      <w:r w:rsidR="00E92111">
        <w:rPr>
          <w:rFonts w:cstheme="minorHAnsi"/>
          <w:bCs/>
        </w:rPr>
        <w:t>RINNOVO SERVIZIO ARUBA</w:t>
      </w:r>
      <w:r w:rsidR="00587BFE" w:rsidRPr="00587BFE">
        <w:rPr>
          <w:rFonts w:cstheme="minorHAnsi"/>
          <w:bCs/>
        </w:rPr>
        <w:t>] all</w:t>
      </w:r>
      <w:r w:rsidR="00E92111">
        <w:rPr>
          <w:rFonts w:cstheme="minorHAnsi"/>
          <w:bCs/>
        </w:rPr>
        <w:t xml:space="preserve">’operatore economico [ARUBA  </w:t>
      </w:r>
      <w:proofErr w:type="spellStart"/>
      <w:r w:rsidR="00E92111">
        <w:rPr>
          <w:rFonts w:cstheme="minorHAnsi"/>
          <w:bCs/>
        </w:rPr>
        <w:t>s.p.a.</w:t>
      </w:r>
      <w:proofErr w:type="spellEnd"/>
      <w:r w:rsidR="00E92111">
        <w:rPr>
          <w:rFonts w:cstheme="minorHAnsi"/>
          <w:bCs/>
        </w:rPr>
        <w:t xml:space="preserve"> Via San Clemente 53- 2403 Ponte San Pietro (BG)</w:t>
      </w:r>
      <w:r w:rsidRPr="00587BFE">
        <w:rPr>
          <w:rFonts w:cstheme="minorHAnsi"/>
          <w:bCs/>
        </w:rPr>
        <w:t>], per un importo compless</w:t>
      </w:r>
      <w:r w:rsidR="00ED62C8">
        <w:rPr>
          <w:rFonts w:cstheme="minorHAnsi"/>
          <w:bCs/>
        </w:rPr>
        <w:t>ivo delle prestazioni pari ad €</w:t>
      </w:r>
      <w:r w:rsidR="00587BFE" w:rsidRPr="00587BFE">
        <w:rPr>
          <w:rFonts w:eastAsia="Calibri" w:cstheme="minorHAnsi"/>
          <w:bCs/>
        </w:rPr>
        <w:t>.</w:t>
      </w:r>
      <w:r w:rsidR="00ED62C8">
        <w:rPr>
          <w:rFonts w:eastAsia="Calibri" w:cstheme="minorHAnsi"/>
          <w:b/>
          <w:bCs/>
        </w:rPr>
        <w:t>34,15</w:t>
      </w:r>
      <w:r w:rsidR="00236595">
        <w:rPr>
          <w:rFonts w:cstheme="minorHAnsi"/>
          <w:bCs/>
        </w:rPr>
        <w:t xml:space="preserve"> IVA inclusa</w:t>
      </w:r>
      <w:r w:rsidRPr="00587BFE">
        <w:rPr>
          <w:rFonts w:eastAsia="Calibri" w:cstheme="minorHAnsi"/>
          <w:bCs/>
        </w:rPr>
        <w:t>)</w:t>
      </w:r>
      <w:r w:rsidRPr="00587BFE">
        <w:rPr>
          <w:rFonts w:cstheme="minorHAnsi"/>
          <w:bCs/>
        </w:rPr>
        <w:t>;</w:t>
      </w:r>
    </w:p>
    <w:p w:rsidR="00A43D05" w:rsidRPr="00587BFE" w:rsidRDefault="00A43D05" w:rsidP="00A43D05">
      <w:pPr>
        <w:spacing w:before="120" w:after="120" w:line="240" w:lineRule="auto"/>
        <w:ind w:left="720"/>
        <w:jc w:val="both"/>
        <w:rPr>
          <w:rFonts w:cstheme="minorHAnsi"/>
          <w:bCs/>
        </w:rPr>
      </w:pPr>
    </w:p>
    <w:p w:rsidR="00A43D05" w:rsidRPr="00587BFE" w:rsidRDefault="00A43D05" w:rsidP="00A43D05">
      <w:pPr>
        <w:numPr>
          <w:ilvl w:val="0"/>
          <w:numId w:val="8"/>
        </w:numPr>
        <w:spacing w:before="120" w:after="120" w:line="240" w:lineRule="auto"/>
        <w:jc w:val="both"/>
        <w:rPr>
          <w:rFonts w:cstheme="minorHAnsi"/>
          <w:bCs/>
        </w:rPr>
      </w:pPr>
      <w:proofErr w:type="gramStart"/>
      <w:r w:rsidRPr="00587BFE">
        <w:rPr>
          <w:rFonts w:cstheme="minorHAnsi"/>
          <w:bCs/>
        </w:rPr>
        <w:t>di</w:t>
      </w:r>
      <w:proofErr w:type="gramEnd"/>
      <w:r w:rsidRPr="00587BFE">
        <w:rPr>
          <w:rFonts w:cstheme="minorHAnsi"/>
          <w:bCs/>
        </w:rPr>
        <w:t xml:space="preserve"> autori</w:t>
      </w:r>
      <w:r w:rsidR="00C740D8">
        <w:rPr>
          <w:rFonts w:cstheme="minorHAnsi"/>
          <w:bCs/>
        </w:rPr>
        <w:t xml:space="preserve">zzare la spesa complessiva </w:t>
      </w:r>
      <w:r w:rsidR="00C740D8" w:rsidRPr="00C740D8">
        <w:rPr>
          <w:rFonts w:cstheme="minorHAnsi"/>
          <w:b/>
          <w:bCs/>
        </w:rPr>
        <w:t>€.</w:t>
      </w:r>
      <w:r w:rsidR="00ED62C8">
        <w:rPr>
          <w:rFonts w:cstheme="minorHAnsi"/>
          <w:b/>
          <w:bCs/>
        </w:rPr>
        <w:t xml:space="preserve">34,15 </w:t>
      </w:r>
      <w:r w:rsidRPr="00587BFE">
        <w:rPr>
          <w:rFonts w:cstheme="minorHAnsi"/>
          <w:bCs/>
        </w:rPr>
        <w:t>IVA incl</w:t>
      </w:r>
      <w:r w:rsidR="00236595">
        <w:rPr>
          <w:rFonts w:cstheme="minorHAnsi"/>
          <w:bCs/>
        </w:rPr>
        <w:t>usa da imputare sul capitolo A1</w:t>
      </w:r>
      <w:r w:rsidR="00E92111">
        <w:rPr>
          <w:rFonts w:cstheme="minorHAnsi"/>
          <w:bCs/>
        </w:rPr>
        <w:t>/3/</w:t>
      </w:r>
      <w:r w:rsidR="001E2F20">
        <w:rPr>
          <w:rFonts w:cstheme="minorHAnsi"/>
          <w:bCs/>
        </w:rPr>
        <w:t>8/8</w:t>
      </w:r>
      <w:r w:rsidR="00587BFE" w:rsidRPr="00587BFE">
        <w:rPr>
          <w:rFonts w:cstheme="minorHAnsi"/>
          <w:bCs/>
        </w:rPr>
        <w:t xml:space="preserve"> dell’esercizio finanziario 2019</w:t>
      </w:r>
      <w:r w:rsidRPr="00587BFE">
        <w:rPr>
          <w:rFonts w:cstheme="minorHAnsi"/>
          <w:bCs/>
        </w:rPr>
        <w:t>;</w:t>
      </w:r>
    </w:p>
    <w:p w:rsidR="00A43D05" w:rsidRPr="00A43D05" w:rsidRDefault="00A43D05" w:rsidP="00A43D05">
      <w:pPr>
        <w:spacing w:before="120" w:after="120" w:line="240" w:lineRule="auto"/>
        <w:jc w:val="both"/>
        <w:rPr>
          <w:rFonts w:cstheme="minorHAnsi"/>
          <w:bCs/>
        </w:rPr>
      </w:pPr>
    </w:p>
    <w:p w:rsidR="00A43D05" w:rsidRPr="00A43D05" w:rsidRDefault="00A43D05" w:rsidP="00A43D05">
      <w:pPr>
        <w:numPr>
          <w:ilvl w:val="0"/>
          <w:numId w:val="2"/>
        </w:numPr>
        <w:suppressAutoHyphens/>
        <w:spacing w:before="120" w:after="120" w:line="240" w:lineRule="auto"/>
        <w:jc w:val="both"/>
        <w:rPr>
          <w:rFonts w:cstheme="minorHAnsi"/>
          <w:bCs/>
        </w:rPr>
      </w:pPr>
      <w:proofErr w:type="gramStart"/>
      <w:r w:rsidRPr="00A43D05">
        <w:rPr>
          <w:rFonts w:cstheme="minorHAnsi"/>
          <w:bCs/>
        </w:rPr>
        <w:t>di</w:t>
      </w:r>
      <w:proofErr w:type="gramEnd"/>
      <w:r w:rsidRPr="00A43D05">
        <w:rPr>
          <w:rFonts w:cstheme="minorHAnsi"/>
          <w:bCs/>
        </w:rPr>
        <w:t xml:space="preserve"> nominare il </w:t>
      </w:r>
      <w:r w:rsidR="008D3849">
        <w:rPr>
          <w:rFonts w:cstheme="minorHAnsi"/>
          <w:bCs/>
        </w:rPr>
        <w:t>Dirige</w:t>
      </w:r>
      <w:r w:rsidR="00ED62C8">
        <w:rPr>
          <w:rFonts w:cstheme="minorHAnsi"/>
          <w:bCs/>
        </w:rPr>
        <w:t>nte Scolastico  Erminia SALVADOR</w:t>
      </w:r>
      <w:r w:rsidRPr="00A43D05">
        <w:rPr>
          <w:rFonts w:cstheme="minorHAnsi"/>
          <w:bCs/>
        </w:rPr>
        <w:t xml:space="preserve"> quale Responsabile Unico del Procedimento, ai sensi dell’art. 31 del </w:t>
      </w:r>
      <w:proofErr w:type="spellStart"/>
      <w:r w:rsidRPr="00A43D05">
        <w:rPr>
          <w:rFonts w:cstheme="minorHAnsi"/>
          <w:bCs/>
        </w:rPr>
        <w:t>D.Lgs.</w:t>
      </w:r>
      <w:proofErr w:type="spellEnd"/>
      <w:r w:rsidRPr="00A43D05">
        <w:rPr>
          <w:rFonts w:cstheme="minorHAnsi"/>
          <w:bCs/>
        </w:rPr>
        <w:t xml:space="preserve"> 50/</w:t>
      </w:r>
      <w:r w:rsidRPr="00587BFE">
        <w:rPr>
          <w:rFonts w:cstheme="minorHAnsi"/>
          <w:bCs/>
        </w:rPr>
        <w:t xml:space="preserve">2016 </w:t>
      </w:r>
      <w:r w:rsidR="00587BFE" w:rsidRPr="00587BFE">
        <w:rPr>
          <w:rFonts w:cstheme="minorHAnsi"/>
          <w:bCs/>
        </w:rPr>
        <w:t>;</w:t>
      </w:r>
    </w:p>
    <w:p w:rsidR="00A43D05" w:rsidRPr="00A43D05" w:rsidRDefault="00A43D05" w:rsidP="00A43D05">
      <w:pPr>
        <w:tabs>
          <w:tab w:val="left" w:pos="0"/>
        </w:tabs>
        <w:spacing w:before="120" w:after="120" w:line="240" w:lineRule="auto"/>
        <w:ind w:left="720"/>
        <w:jc w:val="both"/>
        <w:rPr>
          <w:rFonts w:cstheme="minorHAnsi"/>
        </w:rPr>
      </w:pPr>
    </w:p>
    <w:p w:rsidR="00A43D05" w:rsidRPr="00A43D05" w:rsidRDefault="00A43D05" w:rsidP="00A43D05">
      <w:pPr>
        <w:numPr>
          <w:ilvl w:val="0"/>
          <w:numId w:val="2"/>
        </w:numPr>
        <w:suppressAutoHyphens/>
        <w:spacing w:before="120" w:after="120" w:line="240" w:lineRule="auto"/>
        <w:jc w:val="both"/>
        <w:rPr>
          <w:rFonts w:cstheme="minorHAnsi"/>
          <w:bCs/>
        </w:rPr>
      </w:pPr>
      <w:proofErr w:type="gramStart"/>
      <w:r w:rsidRPr="00A43D05">
        <w:rPr>
          <w:rFonts w:cstheme="minorHAnsi"/>
          <w:bCs/>
        </w:rPr>
        <w:t>che</w:t>
      </w:r>
      <w:proofErr w:type="gramEnd"/>
      <w:r w:rsidRPr="00A43D05">
        <w:rPr>
          <w:rFonts w:cstheme="minorHAnsi"/>
          <w:bCs/>
        </w:rPr>
        <w:t xml:space="preserve"> il presente provvedimento sarà pubblicato sul sito internet dell’Istituzione Scolastica ai sensi della normativa sulla trasparenza.</w:t>
      </w:r>
    </w:p>
    <w:p w:rsidR="00EA33C7" w:rsidRDefault="00BD4BBF"/>
    <w:p w:rsidR="008D3849" w:rsidRDefault="008D3849"/>
    <w:p w:rsidR="008D3849" w:rsidRDefault="008D3849" w:rsidP="008D3849">
      <w:pPr>
        <w:jc w:val="right"/>
      </w:pPr>
    </w:p>
    <w:p w:rsidR="008D3849" w:rsidRDefault="008D3849" w:rsidP="008D3849">
      <w:pPr>
        <w:jc w:val="right"/>
      </w:pPr>
      <w:r>
        <w:t>DIRIGENTE SCOLASTICO</w:t>
      </w:r>
    </w:p>
    <w:p w:rsidR="008D3849" w:rsidRDefault="008D3849" w:rsidP="008D3849">
      <w:pPr>
        <w:jc w:val="center"/>
      </w:pPr>
      <w:r>
        <w:t xml:space="preserve">                                                                                                                                       </w:t>
      </w:r>
      <w:r w:rsidR="00ED62C8">
        <w:t xml:space="preserve">                Erminia SALVADOR</w:t>
      </w:r>
    </w:p>
    <w:sectPr w:rsidR="008D384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BF" w:rsidRDefault="00BD4BBF" w:rsidP="00051DEC">
      <w:pPr>
        <w:spacing w:after="0" w:line="240" w:lineRule="auto"/>
      </w:pPr>
      <w:r>
        <w:separator/>
      </w:r>
    </w:p>
  </w:endnote>
  <w:endnote w:type="continuationSeparator" w:id="0">
    <w:p w:rsidR="00BD4BBF" w:rsidRDefault="00BD4BBF" w:rsidP="000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BF" w:rsidRDefault="00BD4BBF" w:rsidP="00051DEC">
      <w:pPr>
        <w:spacing w:after="0" w:line="240" w:lineRule="auto"/>
      </w:pPr>
      <w:r>
        <w:separator/>
      </w:r>
    </w:p>
  </w:footnote>
  <w:footnote w:type="continuationSeparator" w:id="0">
    <w:p w:rsidR="00BD4BBF" w:rsidRDefault="00BD4BBF" w:rsidP="00051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Franklin Gothic Book" w:hAnsi="Franklin Gothic Book"/>
        <w:b/>
        <w:noProof/>
        <w:lang w:eastAsia="it-IT"/>
      </w:rPr>
      <w:drawing>
        <wp:inline distT="0" distB="0" distL="0" distR="0">
          <wp:extent cx="5996940" cy="1043940"/>
          <wp:effectExtent l="0" t="0" r="3810" b="381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Times New Roman" w:hAnsi="Times New Roman"/>
        <w:noProof/>
        <w:lang w:eastAsia="it-IT"/>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13335</wp:posOffset>
          </wp:positionV>
          <wp:extent cx="467995" cy="504825"/>
          <wp:effectExtent l="0" t="0" r="8255" b="9525"/>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799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rPr>
      <w:t>ISTITUTO COMPRENSIVO DI CODROIPO</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Via Friuli, 14 – 33033   CODROIPO (UD)                           </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 Tel. 0432-906427 – Fax 0432-906436</w:t>
    </w:r>
  </w:p>
  <w:p w:rsidR="00051DEC" w:rsidRDefault="00051DEC" w:rsidP="00051DEC">
    <w:pPr>
      <w:pStyle w:val="Intestazione"/>
      <w:jc w:val="center"/>
      <w:rPr>
        <w:rFonts w:ascii="Franklin Gothic Book" w:hAnsi="Franklin Gothic Book"/>
      </w:rPr>
    </w:pPr>
    <w:proofErr w:type="gramStart"/>
    <w:r>
      <w:rPr>
        <w:rFonts w:ascii="Franklin Gothic Book" w:hAnsi="Franklin Gothic Book"/>
      </w:rPr>
      <w:t>sito</w:t>
    </w:r>
    <w:proofErr w:type="gramEnd"/>
    <w:r>
      <w:rPr>
        <w:rFonts w:ascii="Franklin Gothic Book" w:hAnsi="Franklin Gothic Book"/>
      </w:rPr>
      <w:t xml:space="preserve">: </w:t>
    </w:r>
    <w:hyperlink r:id="rId3" w:history="1">
      <w:r>
        <w:rPr>
          <w:rStyle w:val="Collegamentoipertestuale"/>
          <w:rFonts w:ascii="Franklin Gothic Book" w:hAnsi="Franklin Gothic Book"/>
        </w:rPr>
        <w:t>www.iccodroipo.it</w:t>
      </w:r>
    </w:hyperlink>
    <w:r>
      <w:rPr>
        <w:rFonts w:ascii="Franklin Gothic Book" w:hAnsi="Franklin Gothic Book"/>
      </w:rPr>
      <w:t xml:space="preserve"> –C.F. 94127120304</w:t>
    </w:r>
  </w:p>
  <w:p w:rsidR="00051DEC" w:rsidRPr="00051DEC" w:rsidRDefault="00051DEC" w:rsidP="00051DEC">
    <w:pPr>
      <w:spacing w:before="120"/>
      <w:jc w:val="center"/>
      <w:rPr>
        <w:rFonts w:ascii="Franklin Gothic Book" w:hAnsi="Franklin Gothic Book"/>
        <w:color w:val="0000FF"/>
        <w:sz w:val="20"/>
        <w:lang w:val="fr-FR"/>
      </w:rPr>
    </w:pPr>
    <w:r>
      <w:rPr>
        <w:rFonts w:ascii="Franklin Gothic Book" w:hAnsi="Franklin Gothic Book"/>
        <w:b/>
        <w:sz w:val="20"/>
      </w:rPr>
      <w:t xml:space="preserve"> </w:t>
    </w:r>
    <w:r>
      <w:rPr>
        <w:rFonts w:ascii="Franklin Gothic Book" w:hAnsi="Franklin Gothic Book"/>
        <w:sz w:val="20"/>
      </w:rPr>
      <w:t xml:space="preserve">    </w:t>
    </w:r>
    <w:proofErr w:type="gramStart"/>
    <w:r>
      <w:rPr>
        <w:rFonts w:ascii="Franklin Gothic Book" w:hAnsi="Franklin Gothic Book"/>
        <w:sz w:val="20"/>
      </w:rPr>
      <w:t>e-mail</w:t>
    </w:r>
    <w:proofErr w:type="gramEnd"/>
    <w:r>
      <w:rPr>
        <w:rFonts w:ascii="Franklin Gothic Book" w:hAnsi="Franklin Gothic Book"/>
        <w:sz w:val="20"/>
      </w:rPr>
      <w:t xml:space="preserve">: </w:t>
    </w:r>
    <w:hyperlink r:id="rId4" w:history="1">
      <w:r>
        <w:rPr>
          <w:rStyle w:val="Collegamentoipertestuale"/>
          <w:rFonts w:ascii="Franklin Gothic Book" w:hAnsi="Franklin Gothic Book"/>
          <w:sz w:val="20"/>
        </w:rPr>
        <w:t>UDIC849001@istruzione.it</w:t>
      </w:r>
    </w:hyperlink>
    <w:r>
      <w:rPr>
        <w:rFonts w:ascii="Franklin Gothic Book" w:hAnsi="Franklin Gothic Book"/>
        <w:sz w:val="20"/>
        <w:lang w:val="fr-FR"/>
      </w:rPr>
      <w:t xml:space="preserve">   PEC </w:t>
    </w:r>
    <w:r>
      <w:rPr>
        <w:rFonts w:ascii="Franklin Gothic Book" w:hAnsi="Franklin Gothic Book"/>
        <w:color w:val="0000FF"/>
        <w:sz w:val="20"/>
        <w:lang w:val="fr-FR"/>
      </w:rPr>
      <w:t xml:space="preserve">: UDIC849001@pec.istruzione.it   </w:t>
    </w:r>
  </w:p>
  <w:p w:rsidR="00051DEC" w:rsidRDefault="00051DE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05"/>
    <w:rsid w:val="00051DEC"/>
    <w:rsid w:val="000A03C2"/>
    <w:rsid w:val="000B1657"/>
    <w:rsid w:val="00132C05"/>
    <w:rsid w:val="001B7D1C"/>
    <w:rsid w:val="001E2F20"/>
    <w:rsid w:val="00236595"/>
    <w:rsid w:val="002930B5"/>
    <w:rsid w:val="003530CE"/>
    <w:rsid w:val="00405E1B"/>
    <w:rsid w:val="00422698"/>
    <w:rsid w:val="004D12BE"/>
    <w:rsid w:val="00587BFE"/>
    <w:rsid w:val="007541AE"/>
    <w:rsid w:val="00873248"/>
    <w:rsid w:val="00880CA7"/>
    <w:rsid w:val="008D3849"/>
    <w:rsid w:val="00973D05"/>
    <w:rsid w:val="009E2B65"/>
    <w:rsid w:val="00A43D05"/>
    <w:rsid w:val="00AA208E"/>
    <w:rsid w:val="00AD4D14"/>
    <w:rsid w:val="00AF6242"/>
    <w:rsid w:val="00B165C0"/>
    <w:rsid w:val="00BD4BBF"/>
    <w:rsid w:val="00C35EC1"/>
    <w:rsid w:val="00C740D8"/>
    <w:rsid w:val="00CC48FB"/>
    <w:rsid w:val="00D63C0D"/>
    <w:rsid w:val="00E63ABC"/>
    <w:rsid w:val="00E92111"/>
    <w:rsid w:val="00ED62C8"/>
    <w:rsid w:val="00EE38FD"/>
    <w:rsid w:val="00FB7F84"/>
    <w:rsid w:val="00FD3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117E02-FB7F-428F-9FBD-4C60871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51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51DEC"/>
  </w:style>
  <w:style w:type="paragraph" w:styleId="Pidipagina">
    <w:name w:val="footer"/>
    <w:basedOn w:val="Normale"/>
    <w:link w:val="PidipaginaCarattere"/>
    <w:uiPriority w:val="99"/>
    <w:unhideWhenUsed/>
    <w:rsid w:val="00051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DEC"/>
  </w:style>
  <w:style w:type="character" w:styleId="Collegamentoipertestuale">
    <w:name w:val="Hyperlink"/>
    <w:basedOn w:val="Carpredefinitoparagrafo"/>
    <w:uiPriority w:val="99"/>
    <w:semiHidden/>
    <w:unhideWhenUsed/>
    <w:rsid w:val="00051DEC"/>
    <w:rPr>
      <w:color w:val="0563C1" w:themeColor="hyperlink"/>
      <w:u w:val="single"/>
    </w:rPr>
  </w:style>
  <w:style w:type="paragraph" w:styleId="Testofumetto">
    <w:name w:val="Balloon Text"/>
    <w:basedOn w:val="Normale"/>
    <w:link w:val="TestofumettoCarattere"/>
    <w:uiPriority w:val="99"/>
    <w:semiHidden/>
    <w:unhideWhenUsed/>
    <w:rsid w:val="00AF6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6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ccodroipo.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UDIC849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D736-1E60-43F1-97D3-B74C6270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1491</Words>
  <Characters>8502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Tabbita</dc:creator>
  <cp:keywords/>
  <dc:description/>
  <cp:lastModifiedBy>Francesco Tabbita</cp:lastModifiedBy>
  <cp:revision>13</cp:revision>
  <cp:lastPrinted>2019-10-14T07:20:00Z</cp:lastPrinted>
  <dcterms:created xsi:type="dcterms:W3CDTF">2019-02-14T07:36:00Z</dcterms:created>
  <dcterms:modified xsi:type="dcterms:W3CDTF">2019-10-14T07:23:00Z</dcterms:modified>
</cp:coreProperties>
</file>