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FB81A" w14:textId="77777777" w:rsidR="0015030B" w:rsidRPr="00187059" w:rsidRDefault="0015030B" w:rsidP="0015030B">
      <w:pPr>
        <w:pStyle w:val="Titolo1"/>
        <w:spacing w:before="66"/>
        <w:ind w:left="0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ALLEGATO</w:t>
      </w:r>
    </w:p>
    <w:p w14:paraId="6636BBEC" w14:textId="77777777" w:rsidR="00836C14" w:rsidRPr="00187059" w:rsidRDefault="00836C14" w:rsidP="0015030B">
      <w:pPr>
        <w:rPr>
          <w:rFonts w:ascii="Calibri Light" w:hAnsi="Calibri Light" w:cs="Calibri Light"/>
        </w:rPr>
      </w:pPr>
    </w:p>
    <w:p w14:paraId="5CD43DF3" w14:textId="77777777" w:rsidR="0015030B" w:rsidRPr="00187059" w:rsidRDefault="0015030B" w:rsidP="0015030B">
      <w:pPr>
        <w:jc w:val="right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Al Dirigente Scolastico</w:t>
      </w:r>
    </w:p>
    <w:p w14:paraId="655F6B2D" w14:textId="4D25A3EA" w:rsidR="0015030B" w:rsidRPr="00187059" w:rsidRDefault="006356EF" w:rsidP="006356EF">
      <w:pPr>
        <w:jc w:val="right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d</w:t>
      </w:r>
      <w:r w:rsidR="0015030B" w:rsidRPr="00187059">
        <w:rPr>
          <w:rFonts w:ascii="Calibri Light" w:hAnsi="Calibri Light" w:cs="Calibri Light"/>
        </w:rPr>
        <w:t>ell’Istituto Comprensivo</w:t>
      </w:r>
      <w:r w:rsidRPr="00187059">
        <w:rPr>
          <w:rFonts w:ascii="Calibri Light" w:hAnsi="Calibri Light" w:cs="Calibri Light"/>
        </w:rPr>
        <w:t xml:space="preserve"> di Cividale del Friuli</w:t>
      </w:r>
    </w:p>
    <w:p w14:paraId="189F93BD" w14:textId="77777777" w:rsidR="0015030B" w:rsidRPr="00187059" w:rsidRDefault="0015030B" w:rsidP="0015030B">
      <w:pPr>
        <w:jc w:val="right"/>
        <w:rPr>
          <w:rFonts w:ascii="Calibri Light" w:hAnsi="Calibri Light" w:cs="Calibri Light"/>
        </w:rPr>
      </w:pPr>
    </w:p>
    <w:p w14:paraId="3CF36CD6" w14:textId="77777777" w:rsidR="0015030B" w:rsidRPr="00187059" w:rsidRDefault="0015030B" w:rsidP="0015030B">
      <w:pPr>
        <w:jc w:val="right"/>
        <w:rPr>
          <w:rFonts w:ascii="Calibri Light" w:hAnsi="Calibri Light" w:cs="Calibri Light"/>
        </w:rPr>
      </w:pPr>
    </w:p>
    <w:p w14:paraId="61A329E7" w14:textId="1F2A925E" w:rsidR="0015030B" w:rsidRPr="00187059" w:rsidRDefault="0015030B" w:rsidP="0015030B">
      <w:pPr>
        <w:jc w:val="center"/>
        <w:rPr>
          <w:rFonts w:ascii="Calibri Light" w:hAnsi="Calibri Light" w:cs="Calibri Light"/>
          <w:sz w:val="24"/>
          <w:szCs w:val="24"/>
        </w:rPr>
      </w:pPr>
      <w:r w:rsidRPr="00187059">
        <w:rPr>
          <w:rFonts w:ascii="Calibri Light" w:hAnsi="Calibri Light" w:cs="Calibri Light"/>
          <w:sz w:val="24"/>
          <w:szCs w:val="24"/>
        </w:rPr>
        <w:t>DOMANDA DI PARTECIPAZIONE AL BANDO “</w:t>
      </w:r>
      <w:r w:rsidR="00085D94" w:rsidRPr="00187059">
        <w:rPr>
          <w:rFonts w:ascii="Calibri Light" w:hAnsi="Calibri Light" w:cs="Calibri Light"/>
          <w:sz w:val="24"/>
          <w:szCs w:val="24"/>
        </w:rPr>
        <w:t>PLURICLASSI</w:t>
      </w:r>
      <w:r w:rsidRPr="00187059">
        <w:rPr>
          <w:rFonts w:ascii="Calibri Light" w:hAnsi="Calibri Light" w:cs="Calibri Light"/>
          <w:sz w:val="24"/>
          <w:szCs w:val="24"/>
        </w:rPr>
        <w:t>”</w:t>
      </w:r>
    </w:p>
    <w:p w14:paraId="4B8B6CCB" w14:textId="77777777" w:rsidR="0015030B" w:rsidRPr="00187059" w:rsidRDefault="0015030B" w:rsidP="0015030B">
      <w:pPr>
        <w:jc w:val="center"/>
        <w:rPr>
          <w:rFonts w:ascii="Calibri Light" w:hAnsi="Calibri Light" w:cs="Calibri Light"/>
          <w:sz w:val="24"/>
          <w:szCs w:val="24"/>
        </w:rPr>
      </w:pPr>
    </w:p>
    <w:p w14:paraId="313922A2" w14:textId="347311DF" w:rsidR="00085D94" w:rsidRPr="00187059" w:rsidRDefault="00085D94" w:rsidP="00085D94">
      <w:pPr>
        <w:pStyle w:val="Corpotesto"/>
        <w:spacing w:before="91" w:line="242" w:lineRule="auto"/>
        <w:ind w:right="55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Per il reclutamento per n. </w:t>
      </w:r>
      <w:r w:rsidR="006356EF" w:rsidRPr="00187059">
        <w:rPr>
          <w:rFonts w:ascii="Calibri Light" w:hAnsi="Calibri Light" w:cs="Calibri Light"/>
        </w:rPr>
        <w:t>2</w:t>
      </w:r>
      <w:r w:rsidRPr="00187059">
        <w:rPr>
          <w:rFonts w:ascii="Calibri Light" w:hAnsi="Calibri Light" w:cs="Calibri Light"/>
        </w:rPr>
        <w:t xml:space="preserve"> Docent</w:t>
      </w:r>
      <w:r w:rsidR="006356EF" w:rsidRPr="00187059">
        <w:rPr>
          <w:rFonts w:ascii="Calibri Light" w:hAnsi="Calibri Light" w:cs="Calibri Light"/>
        </w:rPr>
        <w:t>i</w:t>
      </w:r>
      <w:r w:rsidRPr="00187059">
        <w:rPr>
          <w:rFonts w:ascii="Calibri Light" w:hAnsi="Calibri Light" w:cs="Calibri Light"/>
        </w:rPr>
        <w:t xml:space="preserve"> per il miglioramento didattico organizzativo delle pluriclassi nella scuola primaria di </w:t>
      </w:r>
      <w:r w:rsidR="006356EF" w:rsidRPr="00187059">
        <w:rPr>
          <w:rFonts w:ascii="Calibri Light" w:hAnsi="Calibri Light" w:cs="Calibri Light"/>
        </w:rPr>
        <w:t>Torreano e nell</w:t>
      </w:r>
      <w:r w:rsidR="00A87223" w:rsidRPr="00187059">
        <w:rPr>
          <w:rFonts w:ascii="Calibri Light" w:hAnsi="Calibri Light" w:cs="Calibri Light"/>
        </w:rPr>
        <w:t>a</w:t>
      </w:r>
      <w:r w:rsidR="006356EF" w:rsidRPr="00187059">
        <w:rPr>
          <w:rFonts w:ascii="Calibri Light" w:hAnsi="Calibri Light" w:cs="Calibri Light"/>
        </w:rPr>
        <w:t xml:space="preserve"> Primaria di Prepotto</w:t>
      </w:r>
    </w:p>
    <w:p w14:paraId="37561FCC" w14:textId="77777777" w:rsidR="0015030B" w:rsidRPr="00187059" w:rsidRDefault="0015030B" w:rsidP="0015030B">
      <w:pPr>
        <w:jc w:val="center"/>
        <w:rPr>
          <w:rFonts w:ascii="Calibri Light" w:hAnsi="Calibri Light" w:cs="Calibri Light"/>
        </w:rPr>
      </w:pPr>
    </w:p>
    <w:p w14:paraId="7E0EA6C7" w14:textId="77777777" w:rsidR="0015030B" w:rsidRPr="00187059" w:rsidRDefault="0015030B" w:rsidP="0015030B">
      <w:pPr>
        <w:jc w:val="center"/>
        <w:rPr>
          <w:rFonts w:ascii="Calibri Light" w:hAnsi="Calibri Light" w:cs="Calibri Light"/>
        </w:rPr>
      </w:pPr>
    </w:p>
    <w:p w14:paraId="1321200C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Il sottoscritto ____________________________________________________________________</w:t>
      </w:r>
    </w:p>
    <w:p w14:paraId="78D73AA8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73F2381D" w14:textId="6DFC166E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Nato/a </w:t>
      </w:r>
      <w:proofErr w:type="spellStart"/>
      <w:r w:rsidRPr="00187059">
        <w:rPr>
          <w:rFonts w:ascii="Calibri Light" w:hAnsi="Calibri Light" w:cs="Calibri Light"/>
        </w:rPr>
        <w:t>a</w:t>
      </w:r>
      <w:proofErr w:type="spellEnd"/>
      <w:r w:rsidRPr="00187059">
        <w:rPr>
          <w:rFonts w:ascii="Calibri Light" w:hAnsi="Calibri Light" w:cs="Calibri Light"/>
        </w:rPr>
        <w:t xml:space="preserve"> ______________________________ </w:t>
      </w:r>
      <w:bookmarkStart w:id="0" w:name="_GoBack"/>
      <w:bookmarkEnd w:id="0"/>
      <w:r w:rsidRPr="00187059">
        <w:rPr>
          <w:rFonts w:ascii="Calibri Light" w:hAnsi="Calibri Light" w:cs="Calibri Light"/>
        </w:rPr>
        <w:t>il ________________________________________</w:t>
      </w:r>
    </w:p>
    <w:p w14:paraId="2E5F9EC2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255A3372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Codice fiscale _______________________________ Residente a ___________________________</w:t>
      </w:r>
    </w:p>
    <w:p w14:paraId="10747462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5EA19084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 in via/piazza ___________________________ </w:t>
      </w:r>
      <w:proofErr w:type="spellStart"/>
      <w:r w:rsidRPr="00187059">
        <w:rPr>
          <w:rFonts w:ascii="Calibri Light" w:hAnsi="Calibri Light" w:cs="Calibri Light"/>
        </w:rPr>
        <w:t>cap</w:t>
      </w:r>
      <w:proofErr w:type="spellEnd"/>
      <w:r w:rsidRPr="00187059">
        <w:rPr>
          <w:rFonts w:ascii="Calibri Light" w:hAnsi="Calibri Light" w:cs="Calibri Light"/>
        </w:rPr>
        <w:t xml:space="preserve"> ______________________________________</w:t>
      </w:r>
    </w:p>
    <w:p w14:paraId="77320BA4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55F57DCD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Telefono ________________________ mail _________________________</w:t>
      </w:r>
    </w:p>
    <w:p w14:paraId="45E7F89D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6F398263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In qualità di docente:</w:t>
      </w:r>
    </w:p>
    <w:p w14:paraId="0C4C0AA0" w14:textId="77777777" w:rsidR="0015030B" w:rsidRPr="00187059" w:rsidRDefault="0015030B" w:rsidP="0015030B">
      <w:pPr>
        <w:jc w:val="both"/>
        <w:rPr>
          <w:rFonts w:ascii="Calibri Light" w:hAnsi="Calibri Light" w:cs="Calibri Light"/>
        </w:rPr>
      </w:pPr>
    </w:p>
    <w:p w14:paraId="5C405CF0" w14:textId="77777777" w:rsidR="0015030B" w:rsidRPr="00187059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 tempo indeterminato presso _____________________________</w:t>
      </w:r>
    </w:p>
    <w:p w14:paraId="2C3A4199" w14:textId="77777777" w:rsidR="0015030B" w:rsidRPr="00187059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 tempo determinato fino al __________ presso ___________________________</w:t>
      </w:r>
    </w:p>
    <w:p w14:paraId="51F35F53" w14:textId="77777777" w:rsidR="0015030B" w:rsidRPr="00187059" w:rsidRDefault="0015030B" w:rsidP="0015030B">
      <w:pPr>
        <w:jc w:val="center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CHIEDE</w:t>
      </w:r>
    </w:p>
    <w:p w14:paraId="009CDDB4" w14:textId="77777777" w:rsidR="0015030B" w:rsidRPr="00187059" w:rsidRDefault="0015030B" w:rsidP="0015030B">
      <w:pPr>
        <w:jc w:val="center"/>
        <w:rPr>
          <w:rFonts w:ascii="Calibri Light" w:hAnsi="Calibri Light" w:cs="Calibri Light"/>
        </w:rPr>
      </w:pPr>
    </w:p>
    <w:p w14:paraId="532C750A" w14:textId="4AA256E5" w:rsidR="0015030B" w:rsidRPr="00187059" w:rsidRDefault="0015030B" w:rsidP="00085D94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di partecipare al bando sopra indicato in qualità </w:t>
      </w:r>
      <w:r w:rsidR="00085D94" w:rsidRPr="00187059">
        <w:rPr>
          <w:rFonts w:ascii="Calibri Light" w:hAnsi="Calibri Light" w:cs="Calibri Light"/>
        </w:rPr>
        <w:t>docente di scuola primaria.</w:t>
      </w:r>
    </w:p>
    <w:p w14:paraId="50EC73AB" w14:textId="77777777" w:rsidR="00085D94" w:rsidRPr="00187059" w:rsidRDefault="00085D94" w:rsidP="00085D94">
      <w:pPr>
        <w:jc w:val="both"/>
        <w:rPr>
          <w:rFonts w:ascii="Calibri Light" w:hAnsi="Calibri Light" w:cs="Calibri Light"/>
        </w:rPr>
      </w:pPr>
    </w:p>
    <w:p w14:paraId="6B92EA0E" w14:textId="15728E23" w:rsidR="0089680A" w:rsidRPr="00187059" w:rsidRDefault="0089680A" w:rsidP="000C25C1">
      <w:pPr>
        <w:pStyle w:val="Corpotesto"/>
        <w:tabs>
          <w:tab w:val="left" w:pos="9923"/>
        </w:tabs>
        <w:ind w:right="55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 tal fine, valendosi delle disposizioni di cui all'art. 46 del DPR 28/12/2000 n. 445, consapevole delle</w:t>
      </w:r>
      <w:r w:rsidRPr="00187059">
        <w:rPr>
          <w:rFonts w:ascii="Calibri Light" w:hAnsi="Calibri Light" w:cs="Calibri Light"/>
          <w:spacing w:val="1"/>
        </w:rPr>
        <w:t xml:space="preserve"> </w:t>
      </w:r>
      <w:r w:rsidRPr="00187059">
        <w:rPr>
          <w:rFonts w:ascii="Calibri Light" w:hAnsi="Calibri Light" w:cs="Calibri Light"/>
        </w:rPr>
        <w:t xml:space="preserve">sanzioni stabilite per le false attestazioni e mendaci dichiarazioni, previste dal </w:t>
      </w:r>
      <w:r w:rsidR="00A4655C" w:rsidRPr="00187059">
        <w:rPr>
          <w:rFonts w:ascii="Calibri Light" w:hAnsi="Calibri Light" w:cs="Calibri Light"/>
        </w:rPr>
        <w:t>Codice penale</w:t>
      </w:r>
      <w:r w:rsidRPr="00187059">
        <w:rPr>
          <w:rFonts w:ascii="Calibri Light" w:hAnsi="Calibri Light" w:cs="Calibri Light"/>
        </w:rPr>
        <w:t xml:space="preserve"> e dalle</w:t>
      </w:r>
      <w:r w:rsidRPr="00187059">
        <w:rPr>
          <w:rFonts w:ascii="Calibri Light" w:hAnsi="Calibri Light" w:cs="Calibri Light"/>
          <w:spacing w:val="1"/>
        </w:rPr>
        <w:t xml:space="preserve"> </w:t>
      </w:r>
      <w:r w:rsidRPr="00187059">
        <w:rPr>
          <w:rFonts w:ascii="Calibri Light" w:hAnsi="Calibri Light" w:cs="Calibri Light"/>
        </w:rPr>
        <w:t>Leggi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speciali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in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materia:</w:t>
      </w:r>
    </w:p>
    <w:p w14:paraId="7E2A0ABA" w14:textId="77777777" w:rsidR="0089680A" w:rsidRPr="00187059" w:rsidRDefault="0089680A" w:rsidP="0089680A">
      <w:pPr>
        <w:pStyle w:val="Titolo2"/>
        <w:spacing w:before="90" w:line="267" w:lineRule="exact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187059">
        <w:rPr>
          <w:rFonts w:ascii="Calibri Light" w:hAnsi="Calibri Light" w:cs="Calibri Light"/>
          <w:color w:val="auto"/>
          <w:sz w:val="22"/>
          <w:szCs w:val="22"/>
        </w:rPr>
        <w:t>DICHIARA</w:t>
      </w:r>
    </w:p>
    <w:p w14:paraId="2DEA7449" w14:textId="77777777" w:rsidR="0089680A" w:rsidRPr="00187059" w:rsidRDefault="0089680A" w:rsidP="0089680A">
      <w:pPr>
        <w:rPr>
          <w:rFonts w:ascii="Calibri Light" w:hAnsi="Calibri Light" w:cs="Calibri Light"/>
        </w:rPr>
      </w:pPr>
    </w:p>
    <w:p w14:paraId="167BF1F5" w14:textId="77777777" w:rsidR="0089680A" w:rsidRPr="00187059" w:rsidRDefault="0089680A" w:rsidP="0089680A">
      <w:pPr>
        <w:pStyle w:val="Corpotesto"/>
        <w:spacing w:line="360" w:lineRule="auto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sotto</w:t>
      </w:r>
      <w:r w:rsidRPr="00187059">
        <w:rPr>
          <w:rFonts w:ascii="Calibri Light" w:hAnsi="Calibri Light" w:cs="Calibri Light"/>
          <w:spacing w:val="-7"/>
        </w:rPr>
        <w:t xml:space="preserve"> </w:t>
      </w:r>
      <w:r w:rsidRPr="00187059">
        <w:rPr>
          <w:rFonts w:ascii="Calibri Light" w:hAnsi="Calibri Light" w:cs="Calibri Light"/>
        </w:rPr>
        <w:t>la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personale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responsabilità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di:</w:t>
      </w:r>
    </w:p>
    <w:p w14:paraId="2BFE0AE3" w14:textId="77777777" w:rsidR="0089680A" w:rsidRPr="00187059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essere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in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possesso</w:t>
      </w:r>
      <w:r w:rsidRPr="00187059">
        <w:rPr>
          <w:rFonts w:ascii="Calibri Light" w:hAnsi="Calibri Light" w:cs="Calibri Light"/>
          <w:spacing w:val="1"/>
        </w:rPr>
        <w:t xml:space="preserve"> </w:t>
      </w:r>
      <w:r w:rsidRPr="00187059">
        <w:rPr>
          <w:rFonts w:ascii="Calibri Light" w:hAnsi="Calibri Light" w:cs="Calibri Light"/>
        </w:rPr>
        <w:t>della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cittadinanza italiana o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di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uno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degli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Stati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membri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dell'Unione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europea;</w:t>
      </w:r>
    </w:p>
    <w:p w14:paraId="4BF479DC" w14:textId="77777777" w:rsidR="0089680A" w:rsidRPr="00187059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godere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dei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diritti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civili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e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politici;</w:t>
      </w:r>
    </w:p>
    <w:p w14:paraId="7CF3CD20" w14:textId="77777777" w:rsidR="0089680A" w:rsidRPr="00187059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before="1" w:line="360" w:lineRule="auto"/>
        <w:ind w:left="284" w:hanging="284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non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aver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riportato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condanne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penali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e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non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essere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destinatario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di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provvedimenti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che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riguardano l'applicazione di misure di prevenzione, di</w:t>
      </w:r>
      <w:r w:rsidRPr="00187059">
        <w:rPr>
          <w:rFonts w:ascii="Calibri Light" w:hAnsi="Calibri Light" w:cs="Calibri Light"/>
        </w:rPr>
        <w:tab/>
        <w:t>decisioni civili e</w:t>
      </w:r>
      <w:r w:rsidRPr="00187059">
        <w:rPr>
          <w:rFonts w:ascii="Calibri Light" w:hAnsi="Calibri Light" w:cs="Calibri Light"/>
        </w:rPr>
        <w:tab/>
        <w:t xml:space="preserve">di </w:t>
      </w:r>
      <w:r w:rsidRPr="00187059">
        <w:rPr>
          <w:rFonts w:ascii="Calibri Light" w:hAnsi="Calibri Light" w:cs="Calibri Light"/>
          <w:spacing w:val="-1"/>
        </w:rPr>
        <w:t>provvedimenti</w:t>
      </w:r>
      <w:r w:rsidRPr="00187059">
        <w:rPr>
          <w:rFonts w:ascii="Calibri Light" w:hAnsi="Calibri Light" w:cs="Calibri Light"/>
          <w:spacing w:val="-52"/>
        </w:rPr>
        <w:t xml:space="preserve"> </w:t>
      </w:r>
      <w:r w:rsidRPr="00187059">
        <w:rPr>
          <w:rFonts w:ascii="Calibri Light" w:hAnsi="Calibri Light" w:cs="Calibri Light"/>
        </w:rPr>
        <w:t>amministrativi</w:t>
      </w:r>
      <w:r w:rsidRPr="00187059">
        <w:rPr>
          <w:rFonts w:ascii="Calibri Light" w:hAnsi="Calibri Light" w:cs="Calibri Light"/>
          <w:spacing w:val="28"/>
        </w:rPr>
        <w:t xml:space="preserve"> </w:t>
      </w:r>
      <w:r w:rsidRPr="00187059">
        <w:rPr>
          <w:rFonts w:ascii="Calibri Light" w:hAnsi="Calibri Light" w:cs="Calibri Light"/>
        </w:rPr>
        <w:t>iscritti</w:t>
      </w:r>
      <w:r w:rsidRPr="00187059">
        <w:rPr>
          <w:rFonts w:ascii="Calibri Light" w:hAnsi="Calibri Light" w:cs="Calibri Light"/>
          <w:spacing w:val="34"/>
        </w:rPr>
        <w:t xml:space="preserve"> </w:t>
      </w:r>
      <w:r w:rsidRPr="00187059">
        <w:rPr>
          <w:rFonts w:ascii="Calibri Light" w:hAnsi="Calibri Light" w:cs="Calibri Light"/>
        </w:rPr>
        <w:t>nel</w:t>
      </w:r>
      <w:r w:rsidRPr="00187059">
        <w:rPr>
          <w:rFonts w:ascii="Calibri Light" w:hAnsi="Calibri Light" w:cs="Calibri Light"/>
          <w:spacing w:val="29"/>
        </w:rPr>
        <w:t xml:space="preserve"> </w:t>
      </w:r>
      <w:r w:rsidRPr="00187059">
        <w:rPr>
          <w:rFonts w:ascii="Calibri Light" w:hAnsi="Calibri Light" w:cs="Calibri Light"/>
        </w:rPr>
        <w:t>casellario giudiziale;</w:t>
      </w:r>
    </w:p>
    <w:p w14:paraId="30114D85" w14:textId="77777777" w:rsidR="0089680A" w:rsidRPr="00187059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essere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a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conoscenza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di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non</w:t>
      </w:r>
      <w:r w:rsidRPr="00187059">
        <w:rPr>
          <w:rFonts w:ascii="Calibri Light" w:hAnsi="Calibri Light" w:cs="Calibri Light"/>
          <w:spacing w:val="-10"/>
        </w:rPr>
        <w:t xml:space="preserve"> </w:t>
      </w:r>
      <w:r w:rsidRPr="00187059">
        <w:rPr>
          <w:rFonts w:ascii="Calibri Light" w:hAnsi="Calibri Light" w:cs="Calibri Light"/>
        </w:rPr>
        <w:t>essere sottoposto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a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procedimenti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penali;</w:t>
      </w:r>
    </w:p>
    <w:p w14:paraId="494AF684" w14:textId="51DFD751" w:rsidR="0089680A" w:rsidRPr="00187059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aver</w:t>
      </w:r>
      <w:r w:rsidRPr="00187059">
        <w:rPr>
          <w:rFonts w:ascii="Calibri Light" w:hAnsi="Calibri Light" w:cs="Calibri Light"/>
          <w:spacing w:val="-7"/>
        </w:rPr>
        <w:t xml:space="preserve"> </w:t>
      </w:r>
      <w:r w:rsidRPr="00187059">
        <w:rPr>
          <w:rFonts w:ascii="Calibri Light" w:hAnsi="Calibri Light" w:cs="Calibri Light"/>
        </w:rPr>
        <w:t>preso</w:t>
      </w:r>
      <w:r w:rsidRPr="00187059">
        <w:rPr>
          <w:rFonts w:ascii="Calibri Light" w:hAnsi="Calibri Light" w:cs="Calibri Light"/>
          <w:spacing w:val="-6"/>
        </w:rPr>
        <w:t xml:space="preserve"> </w:t>
      </w:r>
      <w:r w:rsidRPr="00187059">
        <w:rPr>
          <w:rFonts w:ascii="Calibri Light" w:hAnsi="Calibri Light" w:cs="Calibri Light"/>
        </w:rPr>
        <w:t>visione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del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Bando</w:t>
      </w:r>
      <w:r w:rsidRPr="00187059">
        <w:rPr>
          <w:rFonts w:ascii="Calibri Light" w:hAnsi="Calibri Light" w:cs="Calibri Light"/>
          <w:spacing w:val="-1"/>
        </w:rPr>
        <w:t xml:space="preserve"> </w:t>
      </w:r>
      <w:r w:rsidRPr="00187059">
        <w:rPr>
          <w:rFonts w:ascii="Calibri Light" w:hAnsi="Calibri Light" w:cs="Calibri Light"/>
        </w:rPr>
        <w:t>e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di</w:t>
      </w:r>
      <w:r w:rsidRPr="00187059">
        <w:rPr>
          <w:rFonts w:ascii="Calibri Light" w:hAnsi="Calibri Light" w:cs="Calibri Light"/>
          <w:spacing w:val="-3"/>
        </w:rPr>
        <w:t xml:space="preserve"> </w:t>
      </w:r>
      <w:r w:rsidRPr="00187059">
        <w:rPr>
          <w:rFonts w:ascii="Calibri Light" w:hAnsi="Calibri Light" w:cs="Calibri Light"/>
        </w:rPr>
        <w:t>approvarne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senza</w:t>
      </w:r>
      <w:r w:rsidRPr="00187059">
        <w:rPr>
          <w:rFonts w:ascii="Calibri Light" w:hAnsi="Calibri Light" w:cs="Calibri Light"/>
          <w:spacing w:val="-2"/>
        </w:rPr>
        <w:t xml:space="preserve"> </w:t>
      </w:r>
      <w:r w:rsidRPr="00187059">
        <w:rPr>
          <w:rFonts w:ascii="Calibri Light" w:hAnsi="Calibri Light" w:cs="Calibri Light"/>
        </w:rPr>
        <w:t>riserva</w:t>
      </w:r>
      <w:r w:rsidRPr="00187059">
        <w:rPr>
          <w:rFonts w:ascii="Calibri Light" w:hAnsi="Calibri Light" w:cs="Calibri Light"/>
          <w:spacing w:val="-4"/>
        </w:rPr>
        <w:t xml:space="preserve"> </w:t>
      </w:r>
      <w:r w:rsidRPr="00187059">
        <w:rPr>
          <w:rFonts w:ascii="Calibri Light" w:hAnsi="Calibri Light" w:cs="Calibri Light"/>
        </w:rPr>
        <w:t>ogni</w:t>
      </w:r>
      <w:r w:rsidRPr="00187059">
        <w:rPr>
          <w:rFonts w:ascii="Calibri Light" w:hAnsi="Calibri Light" w:cs="Calibri Light"/>
          <w:spacing w:val="-5"/>
        </w:rPr>
        <w:t xml:space="preserve"> </w:t>
      </w:r>
      <w:r w:rsidRPr="00187059">
        <w:rPr>
          <w:rFonts w:ascii="Calibri Light" w:hAnsi="Calibri Light" w:cs="Calibri Light"/>
        </w:rPr>
        <w:t>contenuto;</w:t>
      </w:r>
    </w:p>
    <w:p w14:paraId="135418F1" w14:textId="3CE8E49B" w:rsidR="00085D94" w:rsidRPr="00187059" w:rsidRDefault="00085D94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di essere in possesso del seguente titolo di studio:</w:t>
      </w:r>
    </w:p>
    <w:p w14:paraId="256055C6" w14:textId="0FAE81D6" w:rsidR="0089680A" w:rsidRPr="00187059" w:rsidRDefault="0089680A" w:rsidP="00085D94">
      <w:pPr>
        <w:spacing w:line="360" w:lineRule="auto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___________________________________ conseguit</w:t>
      </w:r>
      <w:r w:rsidR="00085D94" w:rsidRPr="00187059">
        <w:rPr>
          <w:rFonts w:ascii="Calibri Light" w:hAnsi="Calibri Light" w:cs="Calibri Light"/>
        </w:rPr>
        <w:t>o</w:t>
      </w:r>
      <w:r w:rsidRPr="00187059">
        <w:rPr>
          <w:rFonts w:ascii="Calibri Light" w:hAnsi="Calibri Light" w:cs="Calibri Light"/>
        </w:rPr>
        <w:t xml:space="preserve"> il ________________</w:t>
      </w:r>
    </w:p>
    <w:p w14:paraId="7BC75A2D" w14:textId="4D6BA617" w:rsidR="0089680A" w:rsidRPr="00187059" w:rsidRDefault="0089680A" w:rsidP="00085D94">
      <w:pPr>
        <w:spacing w:line="360" w:lineRule="auto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presso ____________________________________con votazione _______________</w:t>
      </w:r>
    </w:p>
    <w:p w14:paraId="00F4A3F3" w14:textId="2615B14B" w:rsidR="00085D94" w:rsidRPr="00187059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di essere in servizio presso la scuola primaria di __________________________________ in qualità di </w:t>
      </w:r>
      <w:r w:rsidRPr="00187059">
        <w:rPr>
          <w:rFonts w:ascii="Calibri Light" w:hAnsi="Calibri Light" w:cs="Calibri Light"/>
        </w:rPr>
        <w:lastRenderedPageBreak/>
        <w:t>docente a TD / TI con orario di n.__________ ore</w:t>
      </w:r>
    </w:p>
    <w:p w14:paraId="6EFF13A5" w14:textId="7D2C517A" w:rsidR="00085D94" w:rsidRPr="00187059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di avere un punteggio di n. __________ nella graduatoria interna/graduatoria supplenze;</w:t>
      </w:r>
    </w:p>
    <w:p w14:paraId="283E9F0C" w14:textId="37F0000D" w:rsidR="00085D94" w:rsidRPr="00187059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di essere stato assunto dalle MAD, in questo caso si allea il CV formato europeo sottoscritto</w:t>
      </w:r>
    </w:p>
    <w:p w14:paraId="72330C91" w14:textId="1A70D804" w:rsidR="00085D94" w:rsidRPr="00187059" w:rsidRDefault="00A4655C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(cancellare le diciture che non interessano)</w:t>
      </w:r>
    </w:p>
    <w:p w14:paraId="681FB81C" w14:textId="77777777" w:rsidR="00085D94" w:rsidRPr="00187059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13D850BF" w14:textId="2B75FAB5" w:rsidR="0089680A" w:rsidRPr="00187059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>Luogo a data ______________________________</w:t>
      </w:r>
    </w:p>
    <w:p w14:paraId="6C9E6495" w14:textId="77777777" w:rsidR="0089680A" w:rsidRPr="00187059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1385A6FC" w14:textId="77777777" w:rsidR="0089680A" w:rsidRPr="00187059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  <w:t>Firma</w:t>
      </w:r>
    </w:p>
    <w:p w14:paraId="0963D8F5" w14:textId="77777777" w:rsidR="0089680A" w:rsidRPr="00187059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5686E673" w14:textId="77777777" w:rsidR="0089680A" w:rsidRPr="00187059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</w:r>
      <w:r w:rsidRPr="00187059">
        <w:rPr>
          <w:rFonts w:ascii="Calibri Light" w:hAnsi="Calibri Light" w:cs="Calibri Light"/>
        </w:rPr>
        <w:tab/>
        <w:t>_____________________________</w:t>
      </w:r>
    </w:p>
    <w:p w14:paraId="1043B381" w14:textId="77777777" w:rsidR="0089680A" w:rsidRPr="00187059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15F6F8AC" w14:textId="3EAEA538" w:rsidR="00085D94" w:rsidRPr="00187059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4D051ACD" w14:textId="57E212EC" w:rsidR="00085D94" w:rsidRPr="00187059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2F44AAFC" w14:textId="77777777" w:rsidR="00A4655C" w:rsidRPr="00187059" w:rsidRDefault="00A4655C" w:rsidP="00085D94">
      <w:pPr>
        <w:jc w:val="both"/>
        <w:rPr>
          <w:rFonts w:ascii="Calibri Light" w:hAnsi="Calibri Light" w:cs="Calibri Light"/>
        </w:rPr>
      </w:pPr>
    </w:p>
    <w:p w14:paraId="23CDCF6C" w14:textId="77777777" w:rsidR="00A4655C" w:rsidRPr="00187059" w:rsidRDefault="00A4655C" w:rsidP="00085D94">
      <w:pPr>
        <w:jc w:val="both"/>
        <w:rPr>
          <w:rFonts w:ascii="Calibri Light" w:hAnsi="Calibri Light" w:cs="Calibri Light"/>
        </w:rPr>
      </w:pPr>
    </w:p>
    <w:p w14:paraId="6552AA11" w14:textId="38FE2346" w:rsidR="00085D94" w:rsidRPr="00187059" w:rsidRDefault="00085D94" w:rsidP="00085D94">
      <w:pPr>
        <w:jc w:val="both"/>
        <w:rPr>
          <w:rFonts w:ascii="Calibri Light" w:hAnsi="Calibri Light" w:cs="Calibri Light"/>
        </w:rPr>
      </w:pPr>
      <w:r w:rsidRPr="00187059">
        <w:rPr>
          <w:rFonts w:ascii="Calibri Light" w:hAnsi="Calibri Light" w:cs="Calibri Light"/>
        </w:rPr>
        <w:t xml:space="preserve">Ai sensi dell’art. 76 del D.P.R 445/2000, le dichiarazioni mendaci, le falsità negli atti e l’uso di atti falsi, sono puniti ai sensi del </w:t>
      </w:r>
      <w:r w:rsidR="00AC4DBA" w:rsidRPr="00187059">
        <w:rPr>
          <w:rFonts w:ascii="Calibri Light" w:hAnsi="Calibri Light" w:cs="Calibri Light"/>
        </w:rPr>
        <w:t>Codice penale</w:t>
      </w:r>
      <w:r w:rsidRPr="00187059">
        <w:rPr>
          <w:rFonts w:ascii="Calibri Light" w:hAnsi="Calibri Light" w:cs="Calibri Light"/>
        </w:rPr>
        <w:t xml:space="preserve"> e delle Leggi in materia. Ai sensi dell’art. </w:t>
      </w:r>
      <w:r w:rsidR="00A4655C" w:rsidRPr="00187059">
        <w:rPr>
          <w:rFonts w:ascii="Calibri Light" w:hAnsi="Calibri Light" w:cs="Calibri Light"/>
        </w:rPr>
        <w:t>75 D.P.R.</w:t>
      </w:r>
      <w:r w:rsidRPr="00187059">
        <w:rPr>
          <w:rFonts w:ascii="Calibri Light" w:hAnsi="Calibri Light" w:cs="Calibri Light"/>
        </w:rPr>
        <w:t xml:space="preserve">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16FCC985" w14:textId="28AC18DF" w:rsidR="00085D94" w:rsidRPr="00187059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6D42E7B8" w14:textId="7A09A8DB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5F9FC7ED" w14:textId="0FC5C9E9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31DF97F5" w14:textId="69D56133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39FEE181" w14:textId="021DF4FF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524C9A06" w14:textId="5FBDCBA5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0F3A6644" w14:textId="4E71F2B4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0478BF7B" w14:textId="27568E3A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3E9B17EB" w14:textId="5EF16BD5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6EC2C5EF" w14:textId="41304FD2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7572F7A3" w14:textId="56932BF0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67097C9D" w14:textId="71FE787C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4A612B00" w14:textId="0CBB85E1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110BCB47" w14:textId="0C8221A9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77521314" w14:textId="22B2D96F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424C31D8" w14:textId="0020FFFE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0D09628E" w14:textId="3C16ACAB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4CEADE20" w14:textId="69583D27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15A81ED4" w14:textId="77777777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p w14:paraId="241BF6C5" w14:textId="77777777" w:rsidR="00A87223" w:rsidRPr="00A87223" w:rsidRDefault="00A87223" w:rsidP="00A87223">
      <w:pPr>
        <w:jc w:val="center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lang w:eastAsia="it-IT"/>
        </w:rPr>
        <w:lastRenderedPageBreak/>
        <w:t>Informativa ai sensi dell'art. 13 del Regolamento UE 2016/679 (GDPR) per dipendenti e collaboratori</w:t>
      </w:r>
    </w:p>
    <w:p w14:paraId="5FD698D7" w14:textId="77777777" w:rsidR="00A87223" w:rsidRPr="00A87223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46B24F90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7"/>
          <w:szCs w:val="17"/>
          <w:lang w:eastAsia="it-IT"/>
        </w:rPr>
        <w:t>La presente informativa viene resa ai sensi dell’art. 13 del Regolamento UE 2016/679, detto anche GDPR.</w:t>
      </w:r>
    </w:p>
    <w:p w14:paraId="41A330E3" w14:textId="77777777" w:rsidR="00A87223" w:rsidRPr="00A87223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2C974BAF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it-IT"/>
        </w:rPr>
        <w:t>Titolare del trattamento</w:t>
      </w:r>
    </w:p>
    <w:p w14:paraId="433F3C89" w14:textId="371AB4C4" w:rsidR="00A87223" w:rsidRPr="00187059" w:rsidRDefault="00A87223" w:rsidP="00A87223">
      <w:pPr>
        <w:jc w:val="both"/>
        <w:rPr>
          <w:rFonts w:ascii="Calibri Light" w:eastAsia="Times New Roman" w:hAnsi="Calibri Light" w:cs="Calibri Light"/>
          <w:color w:val="008080"/>
          <w:sz w:val="17"/>
          <w:szCs w:val="17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Titolare del trattamento è l’Istituto nel suo complesso, legalmente rappresentato dal Dirigente Scolastico. I dati di contatto del titolare sono esplicitati nell’intestazione del presente documento.</w:t>
      </w:r>
    </w:p>
    <w:p w14:paraId="1695A729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6C0223F1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it-IT"/>
        </w:rPr>
        <w:t>Finalità del trattamento</w:t>
      </w:r>
    </w:p>
    <w:p w14:paraId="2929BC07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I dati personali sono trattati dal titolare per la costituzione e la gestione del rapporto di lavoro o di collaborazione, e nello svolgimento delle attività connesse.</w:t>
      </w:r>
    </w:p>
    <w:p w14:paraId="411F2C8A" w14:textId="77777777" w:rsidR="00A87223" w:rsidRPr="00A87223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63FC755C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it-IT"/>
        </w:rPr>
        <w:t>Base giuridica del trattamento</w:t>
      </w:r>
    </w:p>
    <w:p w14:paraId="672F3258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La base giuridica del trattamento risiede nella fattispecie che il trattamento è necessario per la stipula di un contratto di cui l’interessato è parte o all’esecuzione di misure precontrattuali adottate su richiesta dello stesso, nonché nel fatto che il trattamento è necessario per l’esecuzione</w:t>
      </w:r>
      <w:r w:rsidRPr="00A87223">
        <w:rPr>
          <w:rFonts w:ascii="Calibri Light" w:eastAsia="Times New Roman" w:hAnsi="Calibri Light" w:cs="Calibri Light"/>
          <w:color w:val="000000"/>
          <w:sz w:val="17"/>
          <w:szCs w:val="17"/>
          <w:lang w:eastAsia="it-IT"/>
        </w:rPr>
        <w:t xml:space="preserve"> di un compito di interesse pubblico o connesso allo svolgimento di funzioni istituzionali di cui è investito il titolare.</w:t>
      </w:r>
    </w:p>
    <w:p w14:paraId="18AB57B3" w14:textId="77777777" w:rsidR="00A87223" w:rsidRPr="00A87223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00503FEE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it-IT"/>
        </w:rPr>
        <w:t>Natura obbligatoria o facoltativa del conferimento dei dati e conseguenze del mancato conferimento dei dati</w:t>
      </w:r>
    </w:p>
    <w:p w14:paraId="21B12F08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Il conferimento dei dati da parte dell’interessato è obbligatorio ai fini del perfezionamento del contratto; il mancato conferimento dei dati comporta l’impossibilità di stipulare il contratto di assunzione o di collaborazione o di dare seguito ad alcuni degli adempimenti connessi.</w:t>
      </w:r>
    </w:p>
    <w:p w14:paraId="256607C6" w14:textId="77777777" w:rsidR="00A87223" w:rsidRPr="00A87223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5644EBD4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it-IT"/>
        </w:rPr>
        <w:t>Ambito di comunicazione dei dati</w:t>
      </w:r>
    </w:p>
    <w:p w14:paraId="2D1806FF" w14:textId="77777777" w:rsidR="00A87223" w:rsidRPr="00A87223" w:rsidRDefault="00A87223" w:rsidP="00A87223">
      <w:pPr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Lo svolgimento delle operazioni di trattamento comporta che i dati possano venire comunicati o portati a conoscenza da parte di soggetti esterni all’ente, che possono agire in regime di autonoma titolarità oppure essere designati in qualità di responsabili del trattamento.</w:t>
      </w:r>
    </w:p>
    <w:p w14:paraId="0DD13C75" w14:textId="3D7384CC" w:rsidR="00A87223" w:rsidRPr="00187059" w:rsidRDefault="00A87223" w:rsidP="00A87223">
      <w:pPr>
        <w:spacing w:before="80"/>
        <w:jc w:val="both"/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I dati personali raccolti sono altresì trattati dal personale del titolare, che agisce sulla base di specifiche istruzioni fornite in ordine a finalità e modalità del trattamento medesimo.</w:t>
      </w:r>
    </w:p>
    <w:p w14:paraId="13BA68F1" w14:textId="77777777" w:rsidR="00187059" w:rsidRPr="00A87223" w:rsidRDefault="00187059" w:rsidP="00A87223">
      <w:pPr>
        <w:spacing w:before="80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07D7819E" w14:textId="7158AF6D" w:rsidR="00A87223" w:rsidRPr="00A87223" w:rsidRDefault="00A87223" w:rsidP="00187059">
      <w:pPr>
        <w:spacing w:after="120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I dati personali potranno essere comunicati oppure portati a conoscenza dei seguenti soggetti:</w:t>
      </w:r>
    </w:p>
    <w:p w14:paraId="71944E81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amministrazioni pubbliche centrali e locali, in adempimento ad obblighi previsti da leggi, da regolamenti o dalla normativa comunitaria;</w:t>
      </w:r>
    </w:p>
    <w:p w14:paraId="6194AF56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amministrazioni certificanti in sede di controllo delle dichiarazioni sostitutive rese ai sensi del DPR 445/2000;</w:t>
      </w:r>
    </w:p>
    <w:p w14:paraId="2017557A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organi preposti al riconoscimento della causa di servizio / equo indennizzo, ai sensi del DPR 461/2001;</w:t>
      </w:r>
    </w:p>
    <w:p w14:paraId="3A36FDFD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organi preposti alla vigilanza in materia di igiene e sicurezza sul lavoro (</w:t>
      </w:r>
      <w:proofErr w:type="spellStart"/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D.Lgs.</w:t>
      </w:r>
      <w:proofErr w:type="spellEnd"/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 xml:space="preserve"> 81/2008);</w:t>
      </w:r>
    </w:p>
    <w:p w14:paraId="6ABAB67D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enti previdenziali e assistenziali;</w:t>
      </w:r>
    </w:p>
    <w:p w14:paraId="17F7C29D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casse e fondi di previdenza sanitaria integrativa;</w:t>
      </w:r>
    </w:p>
    <w:p w14:paraId="16F1B56A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servizi sanitari competenti per le visite fiscali e per l’accertamento dell’idoneità al lavoro o alle specifiche mansioni affidate;</w:t>
      </w:r>
    </w:p>
    <w:p w14:paraId="51C955B6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organizzazioni sindacali;</w:t>
      </w:r>
    </w:p>
    <w:p w14:paraId="33E9F56B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Ordinario Diocesano per il rilascio dell’idoneità all’insegnamento della Religione Cattolica ai sensi della Legge 18 luglio 2003, n. 186;</w:t>
      </w:r>
    </w:p>
    <w:p w14:paraId="3178DC98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organi di controllo;</w:t>
      </w:r>
    </w:p>
    <w:p w14:paraId="04B37B14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revisori dei conti;</w:t>
      </w:r>
    </w:p>
    <w:p w14:paraId="74856928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agenzia delle entrate;</w:t>
      </w:r>
    </w:p>
    <w:p w14:paraId="3D201AE4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MEF e INPDAP;</w:t>
      </w:r>
    </w:p>
    <w:p w14:paraId="13B4844F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Presidenza del Consiglio dei Ministri;</w:t>
      </w:r>
    </w:p>
    <w:p w14:paraId="0F447842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Avvocatura dello Stato;</w:t>
      </w:r>
    </w:p>
    <w:p w14:paraId="50C6403C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banche o istituti di credito eventualmente incaricati di procedere alla corresponsione della retribuzione;</w:t>
      </w:r>
    </w:p>
    <w:p w14:paraId="609B29D8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soggetti erogatori di buoni pasto o di buoni mensa;</w:t>
      </w:r>
    </w:p>
    <w:p w14:paraId="3BA11A76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soggetti erogatori di formazione professionale ed addestramento;</w:t>
      </w:r>
    </w:p>
    <w:p w14:paraId="2E80F649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soggetti incaricati della gestione della vigilanza e di sistemi di allarme;</w:t>
      </w:r>
    </w:p>
    <w:p w14:paraId="24752B0F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ordini, collegi professionali e associazioni di categoria;</w:t>
      </w:r>
    </w:p>
    <w:p w14:paraId="3E019E70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società o soggetti incaricati della gestione o manutenzione dei sistemi informativi</w:t>
      </w:r>
    </w:p>
    <w:p w14:paraId="5F280D2C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operatori di telecomunicazioni</w:t>
      </w:r>
    </w:p>
    <w:p w14:paraId="1E8E2CB3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internet service provider</w:t>
      </w:r>
    </w:p>
    <w:p w14:paraId="4F558F17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società di web e mail hosting</w:t>
      </w:r>
    </w:p>
    <w:p w14:paraId="205F4AD0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gestori di piattaforme in cloud</w:t>
      </w:r>
    </w:p>
    <w:p w14:paraId="02C5BECB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Poste Italiane S.p.A.</w:t>
      </w:r>
    </w:p>
    <w:p w14:paraId="7735322E" w14:textId="77777777" w:rsidR="00A87223" w:rsidRPr="00A87223" w:rsidRDefault="00A87223" w:rsidP="00A87223">
      <w:pPr>
        <w:numPr>
          <w:ilvl w:val="0"/>
          <w:numId w:val="9"/>
        </w:numPr>
        <w:spacing w:before="2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fattorini e aziende di recapito</w:t>
      </w:r>
    </w:p>
    <w:p w14:paraId="4ED31702" w14:textId="77777777" w:rsidR="00A87223" w:rsidRPr="00A87223" w:rsidRDefault="00A87223" w:rsidP="00A87223">
      <w:pPr>
        <w:numPr>
          <w:ilvl w:val="0"/>
          <w:numId w:val="9"/>
        </w:numPr>
        <w:spacing w:before="20" w:after="280"/>
        <w:ind w:left="717"/>
        <w:jc w:val="both"/>
        <w:textAlignment w:val="baseline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ad altri soggetti ai quali l’accesso ai dati personali sia consentito, come ad esempio alle forze di polizia o all’autorità giudiziaria.</w:t>
      </w:r>
      <w:r w:rsidRPr="00A87223">
        <w:rPr>
          <w:rFonts w:ascii="Calibri Light" w:eastAsia="Times New Roman" w:hAnsi="Calibri Light" w:cs="Calibri Light"/>
          <w:b/>
          <w:bCs/>
          <w:color w:val="292929"/>
          <w:sz w:val="18"/>
          <w:szCs w:val="18"/>
          <w:lang w:eastAsia="it-IT"/>
        </w:rPr>
        <w:br/>
      </w:r>
    </w:p>
    <w:p w14:paraId="132681B8" w14:textId="77777777" w:rsidR="00A87223" w:rsidRPr="00A87223" w:rsidRDefault="00A87223" w:rsidP="00A87223">
      <w:pPr>
        <w:shd w:val="clear" w:color="auto" w:fill="FFFFFF"/>
        <w:spacing w:before="150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292929"/>
          <w:sz w:val="18"/>
          <w:szCs w:val="18"/>
          <w:lang w:eastAsia="it-IT"/>
        </w:rPr>
        <w:lastRenderedPageBreak/>
        <w:t>Tempo di conservazione dei dati</w:t>
      </w:r>
    </w:p>
    <w:p w14:paraId="474B2917" w14:textId="77777777" w:rsidR="00A87223" w:rsidRPr="00A87223" w:rsidRDefault="00A87223" w:rsidP="00A87223">
      <w:pPr>
        <w:spacing w:before="40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  <w:t>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 </w:t>
      </w:r>
    </w:p>
    <w:p w14:paraId="22A00C1A" w14:textId="77777777" w:rsidR="00187059" w:rsidRPr="00187059" w:rsidRDefault="00A87223" w:rsidP="00A87223">
      <w:pPr>
        <w:spacing w:before="180"/>
        <w:jc w:val="both"/>
        <w:rPr>
          <w:rFonts w:ascii="Calibri Light" w:eastAsia="Times New Roman" w:hAnsi="Calibri Light" w:cs="Calibri Light"/>
          <w:color w:val="000000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292929"/>
          <w:sz w:val="18"/>
          <w:szCs w:val="18"/>
          <w:lang w:eastAsia="it-IT"/>
        </w:rPr>
        <w:t>Responsabile della protezione dei dati</w:t>
      </w:r>
    </w:p>
    <w:p w14:paraId="29742881" w14:textId="1A96B4BA" w:rsidR="00A87223" w:rsidRPr="00187059" w:rsidRDefault="00A87223" w:rsidP="00A87223">
      <w:pPr>
        <w:spacing w:before="180"/>
        <w:jc w:val="both"/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Il Responsabile della Protezione dei Dati (RPD) è il Dott. Giancarlo Favero della Ditta Capital Security </w:t>
      </w:r>
      <w:proofErr w:type="spellStart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Srls</w:t>
      </w:r>
      <w:proofErr w:type="spellEnd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 (</w:t>
      </w:r>
      <w:hyperlink r:id="rId5" w:history="1">
        <w:r w:rsidRPr="00187059">
          <w:rPr>
            <w:rFonts w:ascii="Calibri Light" w:eastAsia="Times New Roman" w:hAnsi="Calibri Light" w:cs="Calibri Light"/>
            <w:color w:val="1155CC"/>
            <w:sz w:val="16"/>
            <w:szCs w:val="16"/>
            <w:u w:val="single"/>
            <w:lang w:eastAsia="it-IT"/>
          </w:rPr>
          <w:t>www.capitalsecurity.it</w:t>
        </w:r>
      </w:hyperlink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), con sede in Via Montenapoleone 8 – 20121 Milano, raggiungibile alla mail </w:t>
      </w:r>
      <w:hyperlink r:id="rId6" w:history="1">
        <w:r w:rsidRPr="00187059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it-IT"/>
          </w:rPr>
          <w:t>giancarlo.favero@capitalsecurity.it</w:t>
        </w:r>
      </w:hyperlink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 o al numero 335-5950674 oppure ponendo un quesito all’interno del forum “Forum sulla Privacy” della Maggioli Editore, al link </w:t>
      </w:r>
      <w:hyperlink r:id="rId7" w:history="1">
        <w:r w:rsidRPr="00187059">
          <w:rPr>
            <w:rFonts w:ascii="Calibri Light" w:eastAsia="Times New Roman" w:hAnsi="Calibri Light" w:cs="Calibri Light"/>
            <w:color w:val="1155CC"/>
            <w:sz w:val="16"/>
            <w:szCs w:val="16"/>
            <w:u w:val="single"/>
            <w:lang w:eastAsia="it-IT"/>
          </w:rPr>
          <w:t>http://forum.enti.it/viewforum.php?f=3</w:t>
        </w:r>
      </w:hyperlink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.</w:t>
      </w:r>
    </w:p>
    <w:p w14:paraId="01B52A26" w14:textId="77777777" w:rsidR="00187059" w:rsidRPr="00A87223" w:rsidRDefault="00187059" w:rsidP="00A87223">
      <w:pPr>
        <w:spacing w:before="180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4EF37280" w14:textId="6C7C6766" w:rsidR="00187059" w:rsidRPr="00187059" w:rsidRDefault="00A87223" w:rsidP="00A87223">
      <w:pPr>
        <w:shd w:val="clear" w:color="auto" w:fill="FFFFFF"/>
        <w:jc w:val="both"/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292929"/>
          <w:sz w:val="18"/>
          <w:szCs w:val="18"/>
          <w:lang w:eastAsia="it-IT"/>
        </w:rPr>
        <w:t>Diritti degli interessati</w:t>
      </w:r>
    </w:p>
    <w:p w14:paraId="6842ABD6" w14:textId="7CC93B43" w:rsidR="00A87223" w:rsidRPr="00A87223" w:rsidRDefault="00A87223" w:rsidP="00A87223">
      <w:pPr>
        <w:shd w:val="clear" w:color="auto" w:fill="FFFFFF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dei dati Dott. Giancarlo Favero della Ditta Capital Security </w:t>
      </w:r>
      <w:proofErr w:type="spellStart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Srls</w:t>
      </w:r>
      <w:proofErr w:type="spellEnd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, email </w:t>
      </w:r>
      <w:hyperlink r:id="rId8" w:history="1">
        <w:r w:rsidRPr="00187059">
          <w:rPr>
            <w:rFonts w:ascii="Calibri Light" w:eastAsia="Times New Roman" w:hAnsi="Calibri Light" w:cs="Calibri Light"/>
            <w:color w:val="0000FF"/>
            <w:sz w:val="16"/>
            <w:szCs w:val="16"/>
            <w:u w:val="single"/>
            <w:lang w:eastAsia="it-IT"/>
          </w:rPr>
          <w:t>giancarlo.favero@capitalsecurity.it</w:t>
        </w:r>
      </w:hyperlink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 xml:space="preserve">, </w:t>
      </w:r>
      <w:proofErr w:type="spellStart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cell</w:t>
      </w:r>
      <w:proofErr w:type="spellEnd"/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. 335-5950674. </w:t>
      </w:r>
    </w:p>
    <w:p w14:paraId="60C71BD0" w14:textId="77777777" w:rsidR="00A87223" w:rsidRPr="00A87223" w:rsidRDefault="00A87223" w:rsidP="00A87223">
      <w:pPr>
        <w:shd w:val="clear" w:color="auto" w:fill="FFFFFF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sz w:val="24"/>
          <w:szCs w:val="24"/>
          <w:lang w:eastAsia="it-IT"/>
        </w:rPr>
        <w:t> </w:t>
      </w:r>
    </w:p>
    <w:p w14:paraId="71C2A384" w14:textId="77777777" w:rsidR="00187059" w:rsidRPr="00187059" w:rsidRDefault="00A87223" w:rsidP="00A87223">
      <w:pPr>
        <w:shd w:val="clear" w:color="auto" w:fill="FFFFFF"/>
        <w:jc w:val="both"/>
        <w:rPr>
          <w:rFonts w:ascii="Calibri Light" w:eastAsia="Times New Roman" w:hAnsi="Calibri Light" w:cs="Calibri Light"/>
          <w:color w:val="292929"/>
          <w:sz w:val="20"/>
          <w:szCs w:val="20"/>
          <w:lang w:eastAsia="it-IT"/>
        </w:rPr>
      </w:pPr>
      <w:r w:rsidRPr="00A87223">
        <w:rPr>
          <w:rFonts w:ascii="Calibri Light" w:eastAsia="Times New Roman" w:hAnsi="Calibri Light" w:cs="Calibri Light"/>
          <w:b/>
          <w:bCs/>
          <w:color w:val="292929"/>
          <w:sz w:val="18"/>
          <w:szCs w:val="18"/>
          <w:lang w:eastAsia="it-IT"/>
        </w:rPr>
        <w:t>Diritto di reclamo</w:t>
      </w:r>
    </w:p>
    <w:p w14:paraId="5182EA0E" w14:textId="0FC7743B" w:rsidR="00A87223" w:rsidRPr="00A87223" w:rsidRDefault="00A87223" w:rsidP="00A87223">
      <w:pPr>
        <w:shd w:val="clear" w:color="auto" w:fill="FFFFFF"/>
        <w:jc w:val="both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292929"/>
          <w:sz w:val="16"/>
          <w:szCs w:val="16"/>
          <w:lang w:eastAsia="it-IT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2659FFB7" w14:textId="70FD14B0" w:rsidR="00A87223" w:rsidRPr="00187059" w:rsidRDefault="00A87223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380F9C93" w14:textId="49F677F6" w:rsidR="00187059" w:rsidRPr="00187059" w:rsidRDefault="00187059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0F64F9ED" w14:textId="77777777" w:rsidR="00187059" w:rsidRPr="00A87223" w:rsidRDefault="00187059" w:rsidP="00A87223">
      <w:pPr>
        <w:rPr>
          <w:rFonts w:ascii="Calibri Light" w:eastAsia="Times New Roman" w:hAnsi="Calibri Light" w:cs="Calibri Light"/>
          <w:sz w:val="24"/>
          <w:szCs w:val="24"/>
          <w:lang w:eastAsia="it-IT"/>
        </w:rPr>
      </w:pPr>
    </w:p>
    <w:p w14:paraId="65B3E725" w14:textId="77FFE944" w:rsidR="00A87223" w:rsidRPr="00A87223" w:rsidRDefault="00A87223" w:rsidP="00187059">
      <w:pPr>
        <w:spacing w:after="120"/>
        <w:jc w:val="right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Il Dirigente Scolastico</w:t>
      </w:r>
      <w:r w:rsidR="00187059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ab/>
      </w:r>
      <w:r w:rsidR="00187059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ab/>
      </w:r>
      <w:r w:rsidR="00187059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ab/>
      </w:r>
    </w:p>
    <w:p w14:paraId="41B76436" w14:textId="77777777" w:rsidR="00A87223" w:rsidRPr="00A87223" w:rsidRDefault="00A87223" w:rsidP="00A87223">
      <w:pPr>
        <w:spacing w:after="240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A87223">
        <w:rPr>
          <w:rFonts w:ascii="Calibri Light" w:eastAsia="Times New Roman" w:hAnsi="Calibri Light" w:cs="Calibri Light"/>
          <w:sz w:val="24"/>
          <w:szCs w:val="24"/>
          <w:lang w:eastAsia="it-IT"/>
        </w:rPr>
        <w:br/>
      </w:r>
      <w:r w:rsidRPr="00A87223">
        <w:rPr>
          <w:rFonts w:ascii="Calibri Light" w:eastAsia="Times New Roman" w:hAnsi="Calibri Light" w:cs="Calibri Light"/>
          <w:sz w:val="24"/>
          <w:szCs w:val="24"/>
          <w:lang w:eastAsia="it-IT"/>
        </w:rPr>
        <w:br/>
      </w:r>
    </w:p>
    <w:tbl>
      <w:tblPr>
        <w:tblW w:w="10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5728"/>
      </w:tblGrid>
      <w:tr w:rsidR="00A87223" w:rsidRPr="00A87223" w14:paraId="4E1D62F1" w14:textId="77777777" w:rsidTr="00A87223">
        <w:trPr>
          <w:trHeight w:val="6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C496E" w14:textId="77777777" w:rsidR="00A87223" w:rsidRPr="00A87223" w:rsidRDefault="00A87223" w:rsidP="00A8722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it-IT"/>
              </w:rPr>
            </w:pPr>
            <w:r w:rsidRPr="00A87223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Data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9C453" w14:textId="77777777" w:rsidR="00A87223" w:rsidRPr="00A87223" w:rsidRDefault="00A87223" w:rsidP="00A8722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it-IT"/>
              </w:rPr>
            </w:pPr>
            <w:r w:rsidRPr="00A87223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Firma </w:t>
            </w:r>
          </w:p>
        </w:tc>
      </w:tr>
    </w:tbl>
    <w:p w14:paraId="680DD34F" w14:textId="77777777" w:rsidR="00A87223" w:rsidRPr="00187059" w:rsidRDefault="00A87223" w:rsidP="0089680A">
      <w:pPr>
        <w:pStyle w:val="Paragrafoelenco"/>
        <w:spacing w:line="360" w:lineRule="auto"/>
        <w:ind w:left="0" w:firstLine="0"/>
        <w:jc w:val="both"/>
        <w:rPr>
          <w:rFonts w:ascii="Calibri Light" w:hAnsi="Calibri Light" w:cs="Calibri Light"/>
        </w:rPr>
      </w:pPr>
    </w:p>
    <w:sectPr w:rsidR="00A87223" w:rsidRPr="00187059" w:rsidSect="00733CB0">
      <w:pgSz w:w="11906" w:h="16838"/>
      <w:pgMar w:top="1135" w:right="964" w:bottom="1134" w:left="964" w:header="72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0353"/>
    <w:multiLevelType w:val="hybridMultilevel"/>
    <w:tmpl w:val="81B8CF54"/>
    <w:lvl w:ilvl="0" w:tplc="E74A86F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010C"/>
    <w:multiLevelType w:val="multilevel"/>
    <w:tmpl w:val="901E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91868"/>
    <w:multiLevelType w:val="hybridMultilevel"/>
    <w:tmpl w:val="0BE23FB4"/>
    <w:lvl w:ilvl="0" w:tplc="55364900">
      <w:numFmt w:val="bullet"/>
      <w:lvlText w:val="-"/>
      <w:lvlJc w:val="left"/>
      <w:pPr>
        <w:ind w:left="1938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310B3B0">
      <w:numFmt w:val="bullet"/>
      <w:lvlText w:val="•"/>
      <w:lvlJc w:val="left"/>
      <w:pPr>
        <w:ind w:left="2866" w:hanging="363"/>
      </w:pPr>
      <w:rPr>
        <w:rFonts w:hint="default"/>
        <w:lang w:val="it-IT" w:eastAsia="en-US" w:bidi="ar-SA"/>
      </w:rPr>
    </w:lvl>
    <w:lvl w:ilvl="2" w:tplc="0928B662">
      <w:numFmt w:val="bullet"/>
      <w:lvlText w:val="•"/>
      <w:lvlJc w:val="left"/>
      <w:pPr>
        <w:ind w:left="3792" w:hanging="363"/>
      </w:pPr>
      <w:rPr>
        <w:rFonts w:hint="default"/>
        <w:lang w:val="it-IT" w:eastAsia="en-US" w:bidi="ar-SA"/>
      </w:rPr>
    </w:lvl>
    <w:lvl w:ilvl="3" w:tplc="42C4BDAE">
      <w:numFmt w:val="bullet"/>
      <w:lvlText w:val="•"/>
      <w:lvlJc w:val="left"/>
      <w:pPr>
        <w:ind w:left="4718" w:hanging="363"/>
      </w:pPr>
      <w:rPr>
        <w:rFonts w:hint="default"/>
        <w:lang w:val="it-IT" w:eastAsia="en-US" w:bidi="ar-SA"/>
      </w:rPr>
    </w:lvl>
    <w:lvl w:ilvl="4" w:tplc="7586FDDE">
      <w:numFmt w:val="bullet"/>
      <w:lvlText w:val="•"/>
      <w:lvlJc w:val="left"/>
      <w:pPr>
        <w:ind w:left="5644" w:hanging="363"/>
      </w:pPr>
      <w:rPr>
        <w:rFonts w:hint="default"/>
        <w:lang w:val="it-IT" w:eastAsia="en-US" w:bidi="ar-SA"/>
      </w:rPr>
    </w:lvl>
    <w:lvl w:ilvl="5" w:tplc="D856D52C">
      <w:numFmt w:val="bullet"/>
      <w:lvlText w:val="•"/>
      <w:lvlJc w:val="left"/>
      <w:pPr>
        <w:ind w:left="6570" w:hanging="363"/>
      </w:pPr>
      <w:rPr>
        <w:rFonts w:hint="default"/>
        <w:lang w:val="it-IT" w:eastAsia="en-US" w:bidi="ar-SA"/>
      </w:rPr>
    </w:lvl>
    <w:lvl w:ilvl="6" w:tplc="76BA397E">
      <w:numFmt w:val="bullet"/>
      <w:lvlText w:val="•"/>
      <w:lvlJc w:val="left"/>
      <w:pPr>
        <w:ind w:left="7496" w:hanging="363"/>
      </w:pPr>
      <w:rPr>
        <w:rFonts w:hint="default"/>
        <w:lang w:val="it-IT" w:eastAsia="en-US" w:bidi="ar-SA"/>
      </w:rPr>
    </w:lvl>
    <w:lvl w:ilvl="7" w:tplc="26420EF8">
      <w:numFmt w:val="bullet"/>
      <w:lvlText w:val="•"/>
      <w:lvlJc w:val="left"/>
      <w:pPr>
        <w:ind w:left="8422" w:hanging="363"/>
      </w:pPr>
      <w:rPr>
        <w:rFonts w:hint="default"/>
        <w:lang w:val="it-IT" w:eastAsia="en-US" w:bidi="ar-SA"/>
      </w:rPr>
    </w:lvl>
    <w:lvl w:ilvl="8" w:tplc="B95C7F1C">
      <w:numFmt w:val="bullet"/>
      <w:lvlText w:val="•"/>
      <w:lvlJc w:val="left"/>
      <w:pPr>
        <w:ind w:left="9348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2F7B3341"/>
    <w:multiLevelType w:val="hybridMultilevel"/>
    <w:tmpl w:val="670A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4CDD"/>
    <w:multiLevelType w:val="hybridMultilevel"/>
    <w:tmpl w:val="DE783C5A"/>
    <w:lvl w:ilvl="0" w:tplc="A51EFE6C">
      <w:numFmt w:val="bullet"/>
      <w:lvlText w:val="□"/>
      <w:lvlJc w:val="left"/>
      <w:pPr>
        <w:ind w:left="1606" w:hanging="1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5C5B12">
      <w:numFmt w:val="bullet"/>
      <w:lvlText w:val="□"/>
      <w:lvlJc w:val="left"/>
      <w:pPr>
        <w:ind w:left="3851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4BAC6C80">
      <w:numFmt w:val="bullet"/>
      <w:lvlText w:val="•"/>
      <w:lvlJc w:val="left"/>
      <w:pPr>
        <w:ind w:left="4675" w:hanging="562"/>
      </w:pPr>
      <w:rPr>
        <w:rFonts w:hint="default"/>
        <w:lang w:val="it-IT" w:eastAsia="en-US" w:bidi="ar-SA"/>
      </w:rPr>
    </w:lvl>
    <w:lvl w:ilvl="3" w:tplc="CD3C0548">
      <w:numFmt w:val="bullet"/>
      <w:lvlText w:val="•"/>
      <w:lvlJc w:val="left"/>
      <w:pPr>
        <w:ind w:left="5491" w:hanging="562"/>
      </w:pPr>
      <w:rPr>
        <w:rFonts w:hint="default"/>
        <w:lang w:val="it-IT" w:eastAsia="en-US" w:bidi="ar-SA"/>
      </w:rPr>
    </w:lvl>
    <w:lvl w:ilvl="4" w:tplc="023CF3BA">
      <w:numFmt w:val="bullet"/>
      <w:lvlText w:val="•"/>
      <w:lvlJc w:val="left"/>
      <w:pPr>
        <w:ind w:left="6306" w:hanging="562"/>
      </w:pPr>
      <w:rPr>
        <w:rFonts w:hint="default"/>
        <w:lang w:val="it-IT" w:eastAsia="en-US" w:bidi="ar-SA"/>
      </w:rPr>
    </w:lvl>
    <w:lvl w:ilvl="5" w:tplc="D6CE1520">
      <w:numFmt w:val="bullet"/>
      <w:lvlText w:val="•"/>
      <w:lvlJc w:val="left"/>
      <w:pPr>
        <w:ind w:left="7122" w:hanging="562"/>
      </w:pPr>
      <w:rPr>
        <w:rFonts w:hint="default"/>
        <w:lang w:val="it-IT" w:eastAsia="en-US" w:bidi="ar-SA"/>
      </w:rPr>
    </w:lvl>
    <w:lvl w:ilvl="6" w:tplc="AF5A8E6C">
      <w:numFmt w:val="bullet"/>
      <w:lvlText w:val="•"/>
      <w:lvlJc w:val="left"/>
      <w:pPr>
        <w:ind w:left="7937" w:hanging="562"/>
      </w:pPr>
      <w:rPr>
        <w:rFonts w:hint="default"/>
        <w:lang w:val="it-IT" w:eastAsia="en-US" w:bidi="ar-SA"/>
      </w:rPr>
    </w:lvl>
    <w:lvl w:ilvl="7" w:tplc="6FFEC094">
      <w:numFmt w:val="bullet"/>
      <w:lvlText w:val="•"/>
      <w:lvlJc w:val="left"/>
      <w:pPr>
        <w:ind w:left="8753" w:hanging="562"/>
      </w:pPr>
      <w:rPr>
        <w:rFonts w:hint="default"/>
        <w:lang w:val="it-IT" w:eastAsia="en-US" w:bidi="ar-SA"/>
      </w:rPr>
    </w:lvl>
    <w:lvl w:ilvl="8" w:tplc="A3E4D652">
      <w:numFmt w:val="bullet"/>
      <w:lvlText w:val="•"/>
      <w:lvlJc w:val="left"/>
      <w:pPr>
        <w:ind w:left="9568" w:hanging="562"/>
      </w:pPr>
      <w:rPr>
        <w:rFonts w:hint="default"/>
        <w:lang w:val="it-IT" w:eastAsia="en-US" w:bidi="ar-SA"/>
      </w:rPr>
    </w:lvl>
  </w:abstractNum>
  <w:abstractNum w:abstractNumId="5" w15:restartNumberingAfterBreak="0">
    <w:nsid w:val="5B2A1F2C"/>
    <w:multiLevelType w:val="hybridMultilevel"/>
    <w:tmpl w:val="2610BBB8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37C0D"/>
    <w:multiLevelType w:val="hybridMultilevel"/>
    <w:tmpl w:val="E9B8BEC8"/>
    <w:lvl w:ilvl="0" w:tplc="55364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C2A49"/>
    <w:multiLevelType w:val="multilevel"/>
    <w:tmpl w:val="C04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96114"/>
    <w:multiLevelType w:val="hybridMultilevel"/>
    <w:tmpl w:val="1FBA7AF4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E9"/>
    <w:rsid w:val="000560B3"/>
    <w:rsid w:val="00085D94"/>
    <w:rsid w:val="00086F4A"/>
    <w:rsid w:val="000C25C1"/>
    <w:rsid w:val="0015030B"/>
    <w:rsid w:val="00187059"/>
    <w:rsid w:val="002A1658"/>
    <w:rsid w:val="003670E9"/>
    <w:rsid w:val="003E2DCA"/>
    <w:rsid w:val="004102AD"/>
    <w:rsid w:val="006356EF"/>
    <w:rsid w:val="00733CB0"/>
    <w:rsid w:val="00764B9B"/>
    <w:rsid w:val="00836C14"/>
    <w:rsid w:val="0089680A"/>
    <w:rsid w:val="00951C25"/>
    <w:rsid w:val="00A10236"/>
    <w:rsid w:val="00A4655C"/>
    <w:rsid w:val="00A607C0"/>
    <w:rsid w:val="00A87223"/>
    <w:rsid w:val="00AC4DBA"/>
    <w:rsid w:val="00B4515A"/>
    <w:rsid w:val="00D91EA9"/>
    <w:rsid w:val="00F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56EE"/>
  <w15:docId w15:val="{3BB678EE-4F21-4564-9D7C-955CA0E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5030B"/>
    <w:pPr>
      <w:widowControl w:val="0"/>
      <w:autoSpaceDE w:val="0"/>
      <w:autoSpaceDN w:val="0"/>
      <w:ind w:left="4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03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5030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030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5030B"/>
    <w:pPr>
      <w:widowControl w:val="0"/>
      <w:autoSpaceDE w:val="0"/>
      <w:autoSpaceDN w:val="0"/>
      <w:ind w:left="1940" w:hanging="363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A872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carlo.favero@capitalsecurity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enti.it/viewforum.php?f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ncarlo.favero@capitalsecurity.it" TargetMode="External"/><Relationship Id="rId5" Type="http://schemas.openxmlformats.org/officeDocument/2006/relationships/hyperlink" Target="http://www.capitalsecurity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Dsga</cp:lastModifiedBy>
  <cp:revision>10</cp:revision>
  <cp:lastPrinted>2022-11-28T09:38:00Z</cp:lastPrinted>
  <dcterms:created xsi:type="dcterms:W3CDTF">2021-10-29T07:41:00Z</dcterms:created>
  <dcterms:modified xsi:type="dcterms:W3CDTF">2022-12-22T11:58:00Z</dcterms:modified>
</cp:coreProperties>
</file>