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ind w:left="709" w:hanging="851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Dichiarazione sul possesso dei requisiti relativa alla procedura di selezione di tutor relativo ai percorsi formativi Coding e Robota 1 e Matematicamente1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avente come codice Progetto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M4C1I3.1-2023-1143-P-28308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– Intervento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servizio presso questa istituzione scolastica</w:t>
            </w:r>
          </w:p>
        </w:tc>
      </w:tr>
    </w:tbl>
    <w:p w:rsidR="00000000" w:rsidDel="00000000" w:rsidP="00000000" w:rsidRDefault="00000000" w:rsidRPr="00000000" w14:paraId="0000007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7B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7C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partecipare alla procedura in oggetto. </w:t>
      </w:r>
    </w:p>
    <w:p w:rsidR="00000000" w:rsidDel="00000000" w:rsidP="00000000" w:rsidRDefault="00000000" w:rsidRPr="00000000" w14:paraId="0000007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partecipare alla procedura in oggetto (indicare)</w:t>
      </w: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0"/>
        <w:gridCol w:w="4320"/>
        <w:gridCol w:w="4050"/>
        <w:tblGridChange w:id="0">
          <w:tblGrid>
            <w:gridCol w:w="1050"/>
            <w:gridCol w:w="4320"/>
            <w:gridCol w:w="40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before="150" w:lineRule="auto"/>
              <w:ind w:left="440" w:right="283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before="150" w:lineRule="auto"/>
              <w:ind w:right="283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Tipologia Intervento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before="13" w:line="237" w:lineRule="auto"/>
              <w:ind w:left="99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Classi Coinvolte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before="20" w:lineRule="auto"/>
              <w:ind w:left="14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before="2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Coding e Robota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before="1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classi 1e secondaria di Gemona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before="20" w:lineRule="auto"/>
              <w:ind w:left="14" w:firstLine="0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before="20" w:lineRule="auto"/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Matematicamente1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before="1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classi 3e secondaria di Artegna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91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92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93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specificata in oggetto e, nello specifico, di: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procedimenti penali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destituito/a o dispensato/a dall’impiego presso una Pubblica Amministrazione;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dichiarato/a decadut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licenziat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un impiego statale;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9F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si prega di allegare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p w:rsidR="00000000" w:rsidDel="00000000" w:rsidP="00000000" w:rsidRDefault="00000000" w:rsidRPr="00000000" w14:paraId="000000A0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Luogo e data: </w:t>
      </w:r>
    </w:p>
    <w:p w:rsidR="00000000" w:rsidDel="00000000" w:rsidP="00000000" w:rsidRDefault="00000000" w:rsidRPr="00000000" w14:paraId="000000A1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Firma del partecipante: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38.1102362204729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Times New Roman"/>
  <w:font w:name="Georgia"/>
  <w:font w:name="Calibri"/>
  <w:font w:name="Arial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31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5" cy="50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754926" cy="503894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754926" cy="5038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33889" y="193890"/>
                                    <a:ext cx="5391396" cy="226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CnPr/>
                              <wps:spPr>
                                <a:xfrm>
                                  <a:off x="110437" y="90291"/>
                                  <a:ext cx="543830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5400">
                                  <a:solidFill>
                                    <a:srgbClr val="3E9389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3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A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8062013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8062013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3znysh7" w:id="1"/>
    <w:bookmarkEnd w:id="1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A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A8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2 all’Avviso – Dichiarazione sul Possesso dei Requisiti</w:t>
    </w:r>
  </w:p>
  <w:p w:rsidR="00000000" w:rsidDel="00000000" w:rsidP="00000000" w:rsidRDefault="00000000" w:rsidRPr="00000000" w14:paraId="000000A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6120130" cy="1170305"/>
          <wp:effectExtent b="0" l="0" r="0" t="0"/>
          <wp:docPr id="18062013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70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58" w:hanging="360"/>
      </w:pPr>
      <w:rPr/>
    </w:lvl>
    <w:lvl w:ilvl="1">
      <w:start w:val="1"/>
      <w:numFmt w:val="bullet"/>
      <w:lvlText w:val="●"/>
      <w:lvlJc w:val="left"/>
      <w:pPr>
        <w:ind w:left="1778" w:hanging="360"/>
      </w:pPr>
      <w:rPr/>
    </w:lvl>
    <w:lvl w:ilvl="2">
      <w:start w:val="1"/>
      <w:numFmt w:val="bullet"/>
      <w:lvlText w:val="●"/>
      <w:lvlJc w:val="left"/>
      <w:pPr>
        <w:ind w:left="2498" w:hanging="180"/>
      </w:pPr>
      <w:rPr/>
    </w:lvl>
    <w:lvl w:ilvl="3">
      <w:start w:val="1"/>
      <w:numFmt w:val="bullet"/>
      <w:lvlText w:val="●"/>
      <w:lvlJc w:val="left"/>
      <w:pPr>
        <w:ind w:left="3218" w:hanging="360"/>
      </w:pPr>
      <w:rPr/>
    </w:lvl>
    <w:lvl w:ilvl="4">
      <w:start w:val="1"/>
      <w:numFmt w:val="bullet"/>
      <w:lvlText w:val="●"/>
      <w:lvlJc w:val="left"/>
      <w:pPr>
        <w:ind w:left="3938" w:hanging="360"/>
      </w:pPr>
      <w:rPr/>
    </w:lvl>
    <w:lvl w:ilvl="5">
      <w:start w:val="1"/>
      <w:numFmt w:val="bullet"/>
      <w:lvlText w:val="●"/>
      <w:lvlJc w:val="left"/>
      <w:pPr>
        <w:ind w:left="4658" w:hanging="180"/>
      </w:pPr>
      <w:rPr/>
    </w:lvl>
    <w:lvl w:ilvl="6">
      <w:start w:val="1"/>
      <w:numFmt w:val="bullet"/>
      <w:lvlText w:val="●"/>
      <w:lvlJc w:val="left"/>
      <w:pPr>
        <w:ind w:left="5378" w:hanging="360"/>
      </w:pPr>
      <w:rPr/>
    </w:lvl>
    <w:lvl w:ilvl="7">
      <w:start w:val="1"/>
      <w:numFmt w:val="bullet"/>
      <w:lvlText w:val="●"/>
      <w:lvlJc w:val="left"/>
      <w:pPr>
        <w:ind w:left="6098" w:hanging="360"/>
      </w:pPr>
      <w:rPr/>
    </w:lvl>
    <w:lvl w:ilvl="8">
      <w:start w:val="1"/>
      <w:numFmt w:val="bullet"/>
      <w:lvlText w:val="●"/>
      <w:lvlJc w:val="lef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 w:val="1"/>
    <w:unhideWhenUsed w:val="1"/>
    <w:qFormat w:val="1"/>
    <w:rsid w:val="00511738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character" w:styleId="Titolo7Carattere" w:customStyle="1">
    <w:name w:val="Titolo 7 Carattere"/>
    <w:basedOn w:val="Carpredefinitoparagrafo"/>
    <w:link w:val="Titolo7"/>
    <w:semiHidden w:val="1"/>
    <w:rsid w:val="00511738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UHG6wINvydeuHuRFKCt849U9Q==">CgMxLjAyCGguZ2pkZ3hzMgloLjN6bnlzaDcyCWguMmV0OTJwMDIJaC4yZXQ5MnAwMgloLjFmb2I5dGUyCWguM3pueXNoNzgAciExa2NYeWh4OVNQRHhOcVoxYk1xd004VmVCNlV4azBMbFk=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2023-04-14T08:09:00Z</dcterms:created>
</cp:coreProperties>
</file>