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0" w:line="240" w:lineRule="auto"/>
        <w:ind w:left="637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4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8"/>
          <w:szCs w:val="28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tutor per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artistico -traforo 2 e 3 -sedi di Gemona ed Artegna-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D">
      <w:pPr>
        <w:widowControl w:val="0"/>
        <w:spacing w:after="0"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0"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0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n. 196/03 e GDPR.</w:t>
      </w:r>
    </w:p>
    <w:p w:rsidR="00000000" w:rsidDel="00000000" w:rsidP="00000000" w:rsidRDefault="00000000" w:rsidRPr="00000000" w14:paraId="000000B3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6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</w:t>
        <w:tab/>
        <w:t xml:space="preserve">Firma 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ufPas1xnF14EqHXk4EM7d9KpQ==">CgMxLjAaHwoBMBIaChgICVIUChJ0YWJsZS55cDcyOWV1bmpuZm44AHIhMTZTb3ltUlNwb3pHQ3NZanlmbU5pMTZaLWhjV1RYS1B5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