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 in laboratorio teatrale e di espressione corporea -sede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9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Lldep5NAG4XhzqIH8/LjVVP/w==">CgMxLjAyCGguZ2pkZ3hzOAByITFRUnZELVRSSVdJRUM0RUJSdm81SlFDRFFRTHpBQ3pkcQ==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