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right"/>
        <w:rPr>
          <w:b w:val="1"/>
          <w:sz w:val="24"/>
          <w:szCs w:val="24"/>
        </w:rPr>
      </w:pPr>
      <w:r w:rsidDel="00000000" w:rsidR="00000000" w:rsidRPr="00000000">
        <w:rPr>
          <w:b w:val="1"/>
          <w:sz w:val="24"/>
          <w:szCs w:val="24"/>
          <w:rtl w:val="0"/>
        </w:rPr>
        <w:t xml:space="preserve">Allegato 4</w:t>
      </w:r>
    </w:p>
    <w:p w:rsidR="00000000" w:rsidDel="00000000" w:rsidP="00000000" w:rsidRDefault="00000000" w:rsidRPr="00000000" w14:paraId="00000002">
      <w:pPr>
        <w:spacing w:after="0" w:before="0" w:line="240" w:lineRule="auto"/>
        <w:ind w:left="6373" w:firstLine="0"/>
        <w:jc w:val="center"/>
        <w:rPr>
          <w:sz w:val="24"/>
          <w:szCs w:val="24"/>
        </w:rPr>
      </w:pPr>
      <w:r w:rsidDel="00000000" w:rsidR="00000000" w:rsidRPr="00000000">
        <w:rPr>
          <w:rtl w:val="0"/>
        </w:rPr>
      </w:r>
    </w:p>
    <w:p w:rsidR="00000000" w:rsidDel="00000000" w:rsidP="00000000" w:rsidRDefault="00000000" w:rsidRPr="00000000" w14:paraId="00000003">
      <w:pPr>
        <w:spacing w:after="0" w:before="0" w:line="240" w:lineRule="auto"/>
        <w:ind w:left="6373" w:firstLine="0"/>
        <w:jc w:val="center"/>
        <w:rPr>
          <w:sz w:val="24"/>
          <w:szCs w:val="24"/>
        </w:rPr>
      </w:pPr>
      <w:r w:rsidDel="00000000" w:rsidR="00000000" w:rsidRPr="00000000">
        <w:rPr>
          <w:sz w:val="24"/>
          <w:szCs w:val="24"/>
          <w:rtl w:val="0"/>
        </w:rPr>
        <w:t xml:space="preserve">Al Dirigente Scolastico</w:t>
      </w:r>
    </w:p>
    <w:p w:rsidR="00000000" w:rsidDel="00000000" w:rsidP="00000000" w:rsidRDefault="00000000" w:rsidRPr="00000000" w14:paraId="00000004">
      <w:pPr>
        <w:spacing w:after="0" w:before="0" w:line="240" w:lineRule="auto"/>
        <w:ind w:left="6373" w:firstLine="0"/>
        <w:jc w:val="center"/>
        <w:rPr>
          <w:sz w:val="24"/>
          <w:szCs w:val="24"/>
        </w:rPr>
      </w:pPr>
      <w:r w:rsidDel="00000000" w:rsidR="00000000" w:rsidRPr="00000000">
        <w:rPr>
          <w:sz w:val="24"/>
          <w:szCs w:val="24"/>
          <w:rtl w:val="0"/>
        </w:rPr>
        <w:t xml:space="preserve">dell’Istituto Comprensivo - Gemona Del Friuli di Gemona del Friuli (UD)</w:t>
      </w:r>
    </w:p>
    <w:p w:rsidR="00000000" w:rsidDel="00000000" w:rsidP="00000000" w:rsidRDefault="00000000" w:rsidRPr="00000000" w14:paraId="00000005">
      <w:pPr>
        <w:spacing w:after="0" w:before="0" w:line="240" w:lineRule="auto"/>
        <w:ind w:left="6373" w:firstLine="0"/>
        <w:jc w:val="center"/>
        <w:rPr>
          <w:sz w:val="24"/>
          <w:szCs w:val="24"/>
        </w:rPr>
      </w:pPr>
      <w:r w:rsidDel="00000000" w:rsidR="00000000" w:rsidRPr="00000000">
        <w:rPr>
          <w:rtl w:val="0"/>
        </w:rPr>
      </w:r>
    </w:p>
    <w:p w:rsidR="00000000" w:rsidDel="00000000" w:rsidP="00000000" w:rsidRDefault="00000000" w:rsidRPr="00000000" w14:paraId="00000006">
      <w:pPr>
        <w:spacing w:after="0" w:before="240" w:line="240" w:lineRule="auto"/>
        <w:ind w:left="0" w:firstLine="0"/>
        <w:jc w:val="both"/>
        <w:rPr>
          <w:b w:val="1"/>
          <w:sz w:val="24"/>
          <w:szCs w:val="24"/>
        </w:rPr>
      </w:pPr>
      <w:r w:rsidDel="00000000" w:rsidR="00000000" w:rsidRPr="00000000">
        <w:rPr>
          <w:b w:val="1"/>
          <w:sz w:val="24"/>
          <w:szCs w:val="24"/>
          <w:rtl w:val="0"/>
        </w:rPr>
        <w:t xml:space="preserve">Oggetto:</w:t>
      </w:r>
      <w:r w:rsidDel="00000000" w:rsidR="00000000" w:rsidRPr="00000000">
        <w:rPr>
          <w:sz w:val="24"/>
          <w:szCs w:val="24"/>
          <w:rtl w:val="0"/>
        </w:rPr>
        <w:t xml:space="preserve"> Dichiarazione di inesistenza di incompatibilità relativa all’attività di </w:t>
      </w:r>
      <w:r w:rsidDel="00000000" w:rsidR="00000000" w:rsidRPr="00000000">
        <w:rPr>
          <w:b w:val="1"/>
          <w:i w:val="1"/>
          <w:sz w:val="24"/>
          <w:szCs w:val="24"/>
          <w:rtl w:val="0"/>
        </w:rPr>
        <w:t xml:space="preserve">Esperto - Mentor</w:t>
      </w:r>
      <w:r w:rsidDel="00000000" w:rsidR="00000000" w:rsidRPr="00000000">
        <w:rPr>
          <w:sz w:val="24"/>
          <w:szCs w:val="24"/>
          <w:rtl w:val="0"/>
        </w:rPr>
        <w:t xml:space="preserve"> per l’attuazione del Progetto finanziato con i Fondi PNRR nell’ambito del decreto del Ministro dell’Istruzione e del Merito 02 febbraio 2024, n. 19, Missione 4 – </w:t>
      </w:r>
      <w:r w:rsidDel="00000000" w:rsidR="00000000" w:rsidRPr="00000000">
        <w:rPr>
          <w:i w:val="1"/>
          <w:sz w:val="24"/>
          <w:szCs w:val="24"/>
          <w:rtl w:val="0"/>
        </w:rPr>
        <w:t xml:space="preserve">Istruzione e Ricerca</w:t>
      </w:r>
      <w:r w:rsidDel="00000000" w:rsidR="00000000" w:rsidRPr="00000000">
        <w:rPr>
          <w:sz w:val="24"/>
          <w:szCs w:val="24"/>
          <w:rtl w:val="0"/>
        </w:rPr>
        <w:t xml:space="preserve"> – Componente 1 – “</w:t>
      </w:r>
      <w:r w:rsidDel="00000000" w:rsidR="00000000" w:rsidRPr="00000000">
        <w:rPr>
          <w:i w:val="1"/>
          <w:sz w:val="24"/>
          <w:szCs w:val="24"/>
          <w:rtl w:val="0"/>
        </w:rPr>
        <w:t xml:space="preserve">Potenziamento dell’offerta dei servizi di istruzione: dagli asili nido alle Università”</w:t>
      </w:r>
      <w:r w:rsidDel="00000000" w:rsidR="00000000" w:rsidRPr="00000000">
        <w:rPr>
          <w:sz w:val="24"/>
          <w:szCs w:val="24"/>
          <w:rtl w:val="0"/>
        </w:rPr>
        <w:t xml:space="preserve"> – Investimento 1.4 “</w:t>
      </w:r>
      <w:r w:rsidDel="00000000" w:rsidR="00000000" w:rsidRPr="00000000">
        <w:rPr>
          <w:i w:val="1"/>
          <w:sz w:val="24"/>
          <w:szCs w:val="24"/>
          <w:rtl w:val="0"/>
        </w:rPr>
        <w:t xml:space="preserve">Intervento straordinario finalizzato alla riduzione dei divari territoriali nelle scuole secondarie di primo e di secondo grado e alla lotta alla dispersione scolastica</w:t>
      </w:r>
      <w:r w:rsidDel="00000000" w:rsidR="00000000" w:rsidRPr="00000000">
        <w:rPr>
          <w:sz w:val="24"/>
          <w:szCs w:val="24"/>
          <w:rtl w:val="0"/>
        </w:rPr>
        <w:t xml:space="preserve">” – “</w:t>
      </w:r>
      <w:r w:rsidDel="00000000" w:rsidR="00000000" w:rsidRPr="00000000">
        <w:rPr>
          <w:i w:val="1"/>
          <w:sz w:val="24"/>
          <w:szCs w:val="24"/>
          <w:rtl w:val="0"/>
        </w:rPr>
        <w:t xml:space="preserve">Azioni di prevenzione e contrasto della dispersione scolastica</w:t>
      </w:r>
      <w:r w:rsidDel="00000000" w:rsidR="00000000" w:rsidRPr="00000000">
        <w:rPr>
          <w:sz w:val="24"/>
          <w:szCs w:val="24"/>
          <w:rtl w:val="0"/>
        </w:rPr>
        <w:t xml:space="preserve">” (D.M. 19/2024), finanziato dall’Unione europea – Next Generation EU</w:t>
      </w:r>
      <w:r w:rsidDel="00000000" w:rsidR="00000000" w:rsidRPr="00000000">
        <w:rPr>
          <w:rtl w:val="0"/>
        </w:rPr>
      </w:r>
    </w:p>
    <w:p w:rsidR="00000000" w:rsidDel="00000000" w:rsidP="00000000" w:rsidRDefault="00000000" w:rsidRPr="00000000" w14:paraId="00000007">
      <w:pPr>
        <w:spacing w:after="0" w:line="240" w:lineRule="auto"/>
        <w:ind w:left="0" w:firstLine="0"/>
        <w:jc w:val="both"/>
        <w:rPr>
          <w:sz w:val="24"/>
          <w:szCs w:val="24"/>
        </w:rPr>
      </w:pPr>
      <w:r w:rsidDel="00000000" w:rsidR="00000000" w:rsidRPr="00000000">
        <w:rPr>
          <w:sz w:val="24"/>
          <w:szCs w:val="24"/>
          <w:rtl w:val="0"/>
        </w:rPr>
        <w:t xml:space="preserve">Titolo del Progetto: Piu’ competenti insieme;</w:t>
      </w:r>
    </w:p>
    <w:p w:rsidR="00000000" w:rsidDel="00000000" w:rsidP="00000000" w:rsidRDefault="00000000" w:rsidRPr="00000000" w14:paraId="00000008">
      <w:pPr>
        <w:spacing w:after="0" w:line="240" w:lineRule="auto"/>
        <w:ind w:left="0" w:firstLine="0"/>
        <w:jc w:val="both"/>
        <w:rPr>
          <w:sz w:val="24"/>
          <w:szCs w:val="24"/>
        </w:rPr>
      </w:pPr>
      <w:r w:rsidDel="00000000" w:rsidR="00000000" w:rsidRPr="00000000">
        <w:rPr>
          <w:sz w:val="24"/>
          <w:szCs w:val="24"/>
          <w:rtl w:val="0"/>
        </w:rPr>
        <w:t xml:space="preserve">Identificativo progetto: M4C1I1.4-2024-1322-P-46484;</w:t>
      </w:r>
    </w:p>
    <w:p w:rsidR="00000000" w:rsidDel="00000000" w:rsidP="00000000" w:rsidRDefault="00000000" w:rsidRPr="00000000" w14:paraId="00000009">
      <w:pPr>
        <w:spacing w:after="0" w:line="240" w:lineRule="auto"/>
        <w:ind w:left="0" w:firstLine="0"/>
        <w:jc w:val="both"/>
        <w:rPr>
          <w:sz w:val="24"/>
          <w:szCs w:val="24"/>
        </w:rPr>
      </w:pPr>
      <w:bookmarkStart w:colFirst="0" w:colLast="0" w:name="_heading=h.gjdgxs" w:id="0"/>
      <w:bookmarkEnd w:id="0"/>
      <w:r w:rsidDel="00000000" w:rsidR="00000000" w:rsidRPr="00000000">
        <w:rPr>
          <w:sz w:val="24"/>
          <w:szCs w:val="24"/>
          <w:rtl w:val="0"/>
        </w:rPr>
        <w:t xml:space="preserve">CUP: B24D21000270006;</w:t>
      </w:r>
    </w:p>
    <w:p w:rsidR="00000000" w:rsidDel="00000000" w:rsidP="00000000" w:rsidRDefault="00000000" w:rsidRPr="00000000" w14:paraId="0000000A">
      <w:pPr>
        <w:keepNext w:val="1"/>
        <w:spacing w:after="0" w:line="240" w:lineRule="auto"/>
        <w:ind w:left="-212.59842519685037" w:firstLine="212.59842519685037"/>
        <w:jc w:val="both"/>
        <w:rPr>
          <w:sz w:val="24"/>
          <w:szCs w:val="24"/>
        </w:rPr>
      </w:pPr>
      <w:r w:rsidDel="00000000" w:rsidR="00000000" w:rsidRPr="00000000">
        <w:rPr>
          <w:i w:val="1"/>
          <w:sz w:val="24"/>
          <w:szCs w:val="24"/>
          <w:rtl w:val="0"/>
        </w:rPr>
        <w:t xml:space="preserve">Linea di intervento 1 </w:t>
      </w:r>
      <w:r w:rsidDel="00000000" w:rsidR="00000000" w:rsidRPr="00000000">
        <w:rPr>
          <w:b w:val="1"/>
          <w:u w:val="single"/>
          <w:rtl w:val="0"/>
        </w:rPr>
        <w:t xml:space="preserve">-Percorsi di mentoring e orientamento -seconda tranche-</w:t>
      </w:r>
      <w:r w:rsidDel="00000000" w:rsidR="00000000" w:rsidRPr="00000000">
        <w:rPr>
          <w:rtl w:val="0"/>
        </w:rPr>
      </w:r>
    </w:p>
    <w:p w:rsidR="00000000" w:rsidDel="00000000" w:rsidP="00000000" w:rsidRDefault="00000000" w:rsidRPr="00000000" w14:paraId="0000000B">
      <w:pPr>
        <w:widowControl w:val="0"/>
        <w:spacing w:after="120" w:before="12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C">
      <w:pPr>
        <w:widowControl w:val="0"/>
        <w:spacing w:after="120" w:before="120" w:lineRule="auto"/>
        <w:jc w:val="both"/>
        <w:rPr>
          <w:rFonts w:ascii="Arial" w:cs="Arial" w:eastAsia="Arial" w:hAnsi="Arial"/>
        </w:rPr>
      </w:pPr>
      <w:r w:rsidDel="00000000" w:rsidR="00000000" w:rsidRPr="00000000">
        <w:rPr>
          <w:rFonts w:ascii="Arial" w:cs="Arial" w:eastAsia="Arial" w:hAnsi="Arial"/>
          <w:rtl w:val="0"/>
        </w:rPr>
        <w:t xml:space="preserve">Il/La sottoscritto/a:</w:t>
      </w:r>
    </w:p>
    <w:tbl>
      <w:tblPr>
        <w:tblStyle w:val="Table1"/>
        <w:tblW w:w="10710.0" w:type="dxa"/>
        <w:jc w:val="left"/>
        <w:tblInd w:w="-468.0" w:type="dxa"/>
        <w:tblBorders>
          <w:top w:color="000000" w:space="0" w:sz="4" w:val="single"/>
          <w:left w:color="000000" w:space="0" w:sz="4" w:val="single"/>
          <w:bottom w:color="000000" w:space="0" w:sz="4" w:val="single"/>
          <w:right w:color="000000" w:space="0" w:sz="4" w:val="single"/>
          <w:insideH w:color="000000" w:space="0" w:sz="4" w:val="dotted"/>
          <w:insideV w:color="000000" w:space="0" w:sz="4" w:val="dotted"/>
        </w:tblBorders>
        <w:tblLayout w:type="fixed"/>
        <w:tblLook w:val="0000"/>
      </w:tblPr>
      <w:tblGrid>
        <w:gridCol w:w="1320"/>
        <w:gridCol w:w="135"/>
        <w:gridCol w:w="135"/>
        <w:gridCol w:w="135"/>
        <w:gridCol w:w="105"/>
        <w:gridCol w:w="2520"/>
        <w:gridCol w:w="105"/>
        <w:gridCol w:w="525"/>
        <w:gridCol w:w="180"/>
        <w:gridCol w:w="555"/>
        <w:gridCol w:w="420"/>
        <w:gridCol w:w="420"/>
        <w:gridCol w:w="2400"/>
        <w:gridCol w:w="105"/>
        <w:gridCol w:w="735"/>
        <w:gridCol w:w="105"/>
        <w:gridCol w:w="810"/>
        <w:tblGridChange w:id="0">
          <w:tblGrid>
            <w:gridCol w:w="1320"/>
            <w:gridCol w:w="135"/>
            <w:gridCol w:w="135"/>
            <w:gridCol w:w="135"/>
            <w:gridCol w:w="105"/>
            <w:gridCol w:w="2520"/>
            <w:gridCol w:w="105"/>
            <w:gridCol w:w="525"/>
            <w:gridCol w:w="180"/>
            <w:gridCol w:w="555"/>
            <w:gridCol w:w="420"/>
            <w:gridCol w:w="420"/>
            <w:gridCol w:w="2400"/>
            <w:gridCol w:w="105"/>
            <w:gridCol w:w="735"/>
            <w:gridCol w:w="105"/>
            <w:gridCol w:w="810"/>
          </w:tblGrid>
        </w:tblGridChange>
      </w:tblGrid>
      <w:tr>
        <w:trPr>
          <w:cantSplit w:val="0"/>
          <w:trHeight w:val="340"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00D">
            <w:pPr>
              <w:spacing w:after="0" w:line="240" w:lineRule="auto"/>
              <w:jc w:val="both"/>
              <w:rPr>
                <w:rFonts w:ascii="Arial" w:cs="Arial" w:eastAsia="Arial" w:hAnsi="Arial"/>
              </w:rPr>
            </w:pPr>
            <w:r w:rsidDel="00000000" w:rsidR="00000000" w:rsidRPr="00000000">
              <w:rPr>
                <w:rFonts w:ascii="Arial" w:cs="Arial" w:eastAsia="Arial" w:hAnsi="Arial"/>
                <w:rtl w:val="0"/>
              </w:rPr>
              <w:t xml:space="preserve">Cognome:</w:t>
            </w:r>
          </w:p>
        </w:tc>
        <w:tc>
          <w:tcPr>
            <w:gridSpan w:val="7"/>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10">
            <w:pPr>
              <w:spacing w:after="0" w:line="240" w:lineRule="auto"/>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17">
            <w:pPr>
              <w:spacing w:after="0" w:line="240" w:lineRule="auto"/>
              <w:jc w:val="both"/>
              <w:rPr>
                <w:rFonts w:ascii="Arial" w:cs="Arial" w:eastAsia="Arial" w:hAnsi="Arial"/>
              </w:rPr>
            </w:pPr>
            <w:r w:rsidDel="00000000" w:rsidR="00000000" w:rsidRPr="00000000">
              <w:rPr>
                <w:rFonts w:ascii="Arial" w:cs="Arial" w:eastAsia="Arial" w:hAnsi="Arial"/>
                <w:rtl w:val="0"/>
              </w:rPr>
              <w:t xml:space="preserve">Nome</w:t>
            </w:r>
          </w:p>
        </w:tc>
        <w:tc>
          <w:tcPr>
            <w:gridSpan w:val="5"/>
            <w:tcBorders>
              <w:top w:color="000000" w:space="0" w:sz="4" w:val="single"/>
              <w:bottom w:color="000000" w:space="0" w:sz="4" w:val="single"/>
            </w:tcBorders>
            <w:vAlign w:val="center"/>
          </w:tcPr>
          <w:p w:rsidR="00000000" w:rsidDel="00000000" w:rsidP="00000000" w:rsidRDefault="00000000" w:rsidRPr="00000000" w14:paraId="00000019">
            <w:pPr>
              <w:spacing w:after="0" w:line="240" w:lineRule="auto"/>
              <w:jc w:val="both"/>
              <w:rPr>
                <w:rFonts w:ascii="Arial" w:cs="Arial" w:eastAsia="Arial" w:hAnsi="Arial"/>
              </w:rPr>
            </w:pPr>
            <w:r w:rsidDel="00000000" w:rsidR="00000000" w:rsidRPr="00000000">
              <w:rPr>
                <w:rtl w:val="0"/>
              </w:rPr>
            </w:r>
          </w:p>
        </w:tc>
      </w:tr>
      <w:tr>
        <w:trPr>
          <w:cantSplit w:val="0"/>
          <w:trHeight w:val="340"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001E">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Data di nascita</w:t>
            </w:r>
          </w:p>
        </w:tc>
        <w:tc>
          <w:tcPr>
            <w:gridSpan w:val="2"/>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23">
            <w:pPr>
              <w:spacing w:after="0" w:line="240" w:lineRule="auto"/>
              <w:jc w:val="both"/>
              <w:rPr>
                <w:rFonts w:ascii="Arial" w:cs="Arial" w:eastAsia="Arial" w:hAnsi="Arial"/>
              </w:rPr>
            </w:pPr>
            <w:r w:rsidDel="00000000" w:rsidR="00000000" w:rsidRPr="00000000">
              <w:rPr>
                <w:rtl w:val="0"/>
              </w:rPr>
            </w:r>
          </w:p>
        </w:tc>
        <w:tc>
          <w:tcPr>
            <w:gridSpan w:val="4"/>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5">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luogo di nascita </w:t>
            </w:r>
          </w:p>
        </w:tc>
        <w:tc>
          <w:tcPr>
            <w:gridSpan w:val="3"/>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29">
            <w:pPr>
              <w:spacing w:after="0" w:line="240" w:lineRule="auto"/>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C">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Prov</w:t>
            </w:r>
          </w:p>
        </w:tc>
        <w:tc>
          <w:tcPr>
            <w:tcBorders>
              <w:top w:color="000000" w:space="0" w:sz="4" w:val="single"/>
              <w:bottom w:color="000000" w:space="0" w:sz="4" w:val="single"/>
            </w:tcBorders>
            <w:vAlign w:val="center"/>
          </w:tcPr>
          <w:p w:rsidR="00000000" w:rsidDel="00000000" w:rsidP="00000000" w:rsidRDefault="00000000" w:rsidRPr="00000000" w14:paraId="0000002E">
            <w:pPr>
              <w:spacing w:after="0" w:line="240"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02F">
      <w:pPr>
        <w:spacing w:after="120" w:before="240" w:lineRule="auto"/>
        <w:ind w:left="0" w:firstLine="0"/>
        <w:jc w:val="both"/>
        <w:rPr>
          <w:sz w:val="24"/>
          <w:szCs w:val="24"/>
        </w:rPr>
      </w:pPr>
      <w:r w:rsidDel="00000000" w:rsidR="00000000" w:rsidRPr="00000000">
        <w:rPr>
          <w:sz w:val="24"/>
          <w:szCs w:val="24"/>
          <w:rtl w:val="0"/>
        </w:rPr>
        <w:t xml:space="preserve"> in servizio presso codesta Istituzione Scolastica, con la qualifica di Docente, in relazione all’incarico di Esperto Mentoring nell’ambito dell’attuazione del progetto in oggetto. </w:t>
      </w:r>
    </w:p>
    <w:p w:rsidR="00000000" w:rsidDel="00000000" w:rsidP="00000000" w:rsidRDefault="00000000" w:rsidRPr="00000000" w14:paraId="00000030">
      <w:pPr>
        <w:tabs>
          <w:tab w:val="center" w:leader="none" w:pos="1134"/>
        </w:tabs>
        <w:spacing w:after="120" w:before="120" w:lineRule="auto"/>
        <w:ind w:right="567"/>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31">
      <w:pPr>
        <w:spacing w:after="0" w:before="60" w:line="240" w:lineRule="auto"/>
        <w:ind w:left="1134" w:hanging="1134"/>
        <w:jc w:val="both"/>
        <w:rPr>
          <w:sz w:val="24"/>
          <w:szCs w:val="24"/>
        </w:rPr>
      </w:pPr>
      <w:r w:rsidDel="00000000" w:rsidR="00000000" w:rsidRPr="00000000">
        <w:rPr>
          <w:b w:val="1"/>
          <w:sz w:val="24"/>
          <w:szCs w:val="24"/>
          <w:rtl w:val="0"/>
        </w:rPr>
        <w:t xml:space="preserve">VISTA </w:t>
        <w:tab/>
      </w:r>
      <w:r w:rsidDel="00000000" w:rsidR="00000000" w:rsidRPr="00000000">
        <w:rPr>
          <w:sz w:val="24"/>
          <w:szCs w:val="24"/>
          <w:rtl w:val="0"/>
        </w:rPr>
        <w:t xml:space="preserve">la legge 7 agosto 1990, n. 241, recante «</w:t>
      </w:r>
      <w:r w:rsidDel="00000000" w:rsidR="00000000" w:rsidRPr="00000000">
        <w:rPr>
          <w:i w:val="1"/>
          <w:sz w:val="24"/>
          <w:szCs w:val="24"/>
          <w:rtl w:val="0"/>
        </w:rPr>
        <w:t xml:space="preserve">Nuove norme in materia di procedimento amministrativo e di diritto di accesso ai documenti amministrativi</w:t>
      </w:r>
      <w:r w:rsidDel="00000000" w:rsidR="00000000" w:rsidRPr="00000000">
        <w:rPr>
          <w:sz w:val="24"/>
          <w:szCs w:val="24"/>
          <w:rtl w:val="0"/>
        </w:rPr>
        <w:t xml:space="preserve">»;</w:t>
      </w:r>
    </w:p>
    <w:p w:rsidR="00000000" w:rsidDel="00000000" w:rsidP="00000000" w:rsidRDefault="00000000" w:rsidRPr="00000000" w14:paraId="00000032">
      <w:pPr>
        <w:spacing w:after="0" w:before="60" w:line="240" w:lineRule="auto"/>
        <w:ind w:left="1134" w:hanging="1134"/>
        <w:jc w:val="both"/>
        <w:rPr>
          <w:sz w:val="24"/>
          <w:szCs w:val="24"/>
        </w:rPr>
      </w:pPr>
      <w:r w:rsidDel="00000000" w:rsidR="00000000" w:rsidRPr="00000000">
        <w:rPr>
          <w:b w:val="1"/>
          <w:sz w:val="24"/>
          <w:szCs w:val="24"/>
          <w:rtl w:val="0"/>
        </w:rPr>
        <w:t xml:space="preserve">VISTI</w:t>
      </w:r>
      <w:r w:rsidDel="00000000" w:rsidR="00000000" w:rsidRPr="00000000">
        <w:rPr>
          <w:sz w:val="24"/>
          <w:szCs w:val="24"/>
          <w:rtl w:val="0"/>
        </w:rPr>
        <w:t xml:space="preserve"> </w:t>
        <w:tab/>
        <w:t xml:space="preserve">in particolare, gli articoli 5 e 6-</w:t>
      </w:r>
      <w:r w:rsidDel="00000000" w:rsidR="00000000" w:rsidRPr="00000000">
        <w:rPr>
          <w:i w:val="1"/>
          <w:sz w:val="24"/>
          <w:szCs w:val="24"/>
          <w:rtl w:val="0"/>
        </w:rPr>
        <w:t xml:space="preserve">bis </w:t>
      </w:r>
      <w:r w:rsidDel="00000000" w:rsidR="00000000" w:rsidRPr="00000000">
        <w:rPr>
          <w:sz w:val="24"/>
          <w:szCs w:val="24"/>
          <w:rtl w:val="0"/>
        </w:rPr>
        <w:t xml:space="preserve">della predetta legge;</w:t>
      </w:r>
    </w:p>
    <w:p w:rsidR="00000000" w:rsidDel="00000000" w:rsidP="00000000" w:rsidRDefault="00000000" w:rsidRPr="00000000" w14:paraId="00000033">
      <w:pPr>
        <w:spacing w:after="0" w:before="60" w:line="240" w:lineRule="auto"/>
        <w:ind w:left="1134" w:hanging="1134"/>
        <w:jc w:val="both"/>
        <w:rPr>
          <w:sz w:val="24"/>
          <w:szCs w:val="24"/>
        </w:rPr>
      </w:pPr>
      <w:bookmarkStart w:colFirst="0" w:colLast="0" w:name="_heading=h.30j0zll" w:id="1"/>
      <w:bookmarkEnd w:id="1"/>
      <w:r w:rsidDel="00000000" w:rsidR="00000000" w:rsidRPr="00000000">
        <w:rPr>
          <w:b w:val="1"/>
          <w:sz w:val="24"/>
          <w:szCs w:val="24"/>
          <w:rtl w:val="0"/>
        </w:rPr>
        <w:t xml:space="preserve">VISTO </w:t>
        <w:tab/>
      </w:r>
      <w:r w:rsidDel="00000000" w:rsidR="00000000" w:rsidRPr="00000000">
        <w:rPr>
          <w:sz w:val="24"/>
          <w:szCs w:val="24"/>
          <w:rtl w:val="0"/>
        </w:rPr>
        <w:t xml:space="preserve">il decreto legislativo 30 marzo 2001, n. 165, recante «</w:t>
      </w:r>
      <w:r w:rsidDel="00000000" w:rsidR="00000000" w:rsidRPr="00000000">
        <w:rPr>
          <w:i w:val="1"/>
          <w:sz w:val="24"/>
          <w:szCs w:val="24"/>
          <w:rtl w:val="0"/>
        </w:rPr>
        <w:t xml:space="preserve">Norme generali sull’ordinamento del lavoro alle dipendenze delle amministrazioni pubbliche</w:t>
      </w:r>
      <w:r w:rsidDel="00000000" w:rsidR="00000000" w:rsidRPr="00000000">
        <w:rPr>
          <w:sz w:val="24"/>
          <w:szCs w:val="24"/>
          <w:rtl w:val="0"/>
        </w:rPr>
        <w:t xml:space="preserve">»;</w:t>
      </w:r>
    </w:p>
    <w:p w:rsidR="00000000" w:rsidDel="00000000" w:rsidP="00000000" w:rsidRDefault="00000000" w:rsidRPr="00000000" w14:paraId="00000034">
      <w:pPr>
        <w:spacing w:after="0" w:before="60" w:line="240" w:lineRule="auto"/>
        <w:ind w:left="1134" w:hanging="1134"/>
        <w:jc w:val="both"/>
        <w:rPr>
          <w:b w:val="1"/>
          <w:sz w:val="24"/>
          <w:szCs w:val="24"/>
        </w:rPr>
      </w:pPr>
      <w:r w:rsidDel="00000000" w:rsidR="00000000" w:rsidRPr="00000000">
        <w:rPr>
          <w:b w:val="1"/>
          <w:sz w:val="24"/>
          <w:szCs w:val="24"/>
          <w:rtl w:val="0"/>
        </w:rPr>
        <w:t xml:space="preserve">VISTO </w:t>
        <w:tab/>
      </w:r>
      <w:r w:rsidDel="00000000" w:rsidR="00000000" w:rsidRPr="00000000">
        <w:rPr>
          <w:sz w:val="24"/>
          <w:szCs w:val="24"/>
          <w:rtl w:val="0"/>
        </w:rPr>
        <w:t xml:space="preserve">il decreto legislativo 8 aprile 2013, n. 39, recante «</w:t>
      </w:r>
      <w:r w:rsidDel="00000000" w:rsidR="00000000" w:rsidRPr="00000000">
        <w:rPr>
          <w:i w:val="1"/>
          <w:sz w:val="24"/>
          <w:szCs w:val="24"/>
          <w:rtl w:val="0"/>
        </w:rPr>
        <w:t xml:space="preserve">Disposizioni in materia di inconferibilità e incompatibilità di incarichi presso le pubbliche amministrazioni e presso gli enti privati in controllo pubblico, a norma dell'articolo 1, commi 49 e 50, della legge 6 novembre 2012, n. 190</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35">
      <w:pPr>
        <w:spacing w:after="0" w:before="60" w:line="240" w:lineRule="auto"/>
        <w:ind w:left="1134" w:hanging="1134"/>
        <w:jc w:val="both"/>
        <w:rPr>
          <w:sz w:val="24"/>
          <w:szCs w:val="24"/>
        </w:rPr>
      </w:pPr>
      <w:r w:rsidDel="00000000" w:rsidR="00000000" w:rsidRPr="00000000">
        <w:rPr>
          <w:b w:val="1"/>
          <w:sz w:val="24"/>
          <w:szCs w:val="24"/>
          <w:rtl w:val="0"/>
        </w:rPr>
        <w:t xml:space="preserve">VISTO</w:t>
      </w:r>
      <w:r w:rsidDel="00000000" w:rsidR="00000000" w:rsidRPr="00000000">
        <w:rPr>
          <w:sz w:val="24"/>
          <w:szCs w:val="24"/>
          <w:rtl w:val="0"/>
        </w:rPr>
        <w:t xml:space="preserve"> </w:t>
        <w:tab/>
        <w:t xml:space="preserve">il Codice di comportamento dei dipendenti del Ministero dell’istruzione, adottato con D.M. del 26 aprile 2022, n. 105;</w:t>
      </w:r>
    </w:p>
    <w:p w:rsidR="00000000" w:rsidDel="00000000" w:rsidP="00000000" w:rsidRDefault="00000000" w:rsidRPr="00000000" w14:paraId="00000036">
      <w:pPr>
        <w:spacing w:after="0" w:before="60" w:line="240" w:lineRule="auto"/>
        <w:ind w:left="1134" w:hanging="1134"/>
        <w:jc w:val="both"/>
        <w:rPr>
          <w:sz w:val="24"/>
          <w:szCs w:val="24"/>
        </w:rPr>
      </w:pPr>
      <w:r w:rsidDel="00000000" w:rsidR="00000000" w:rsidRPr="00000000">
        <w:rPr>
          <w:b w:val="1"/>
          <w:sz w:val="24"/>
          <w:szCs w:val="24"/>
          <w:rtl w:val="0"/>
        </w:rPr>
        <w:t xml:space="preserve">VISTA</w:t>
        <w:tab/>
      </w:r>
      <w:r w:rsidDel="00000000" w:rsidR="00000000" w:rsidRPr="00000000">
        <w:rPr>
          <w:sz w:val="24"/>
          <w:szCs w:val="24"/>
          <w:rtl w:val="0"/>
        </w:rPr>
        <w:t xml:space="preserve"> la legge 6 novembre 2012, n. 190, recante «</w:t>
      </w:r>
      <w:r w:rsidDel="00000000" w:rsidR="00000000" w:rsidRPr="00000000">
        <w:rPr>
          <w:i w:val="1"/>
          <w:sz w:val="24"/>
          <w:szCs w:val="24"/>
          <w:rtl w:val="0"/>
        </w:rPr>
        <w:t xml:space="preserve">Disposizioni per la prevenzione e la repressione della corruzione e dell’illegalità nella pubblica amministrazione</w:t>
      </w:r>
      <w:r w:rsidDel="00000000" w:rsidR="00000000" w:rsidRPr="00000000">
        <w:rPr>
          <w:sz w:val="24"/>
          <w:szCs w:val="24"/>
          <w:rtl w:val="0"/>
        </w:rPr>
        <w:t xml:space="preserve">»;</w:t>
      </w:r>
    </w:p>
    <w:p w:rsidR="00000000" w:rsidDel="00000000" w:rsidP="00000000" w:rsidRDefault="00000000" w:rsidRPr="00000000" w14:paraId="00000037">
      <w:pPr>
        <w:spacing w:after="120" w:before="120" w:lineRule="auto"/>
        <w:jc w:val="center"/>
        <w:rPr>
          <w:b w:val="1"/>
          <w:sz w:val="24"/>
          <w:szCs w:val="24"/>
        </w:rPr>
      </w:pPr>
      <w:r w:rsidDel="00000000" w:rsidR="00000000" w:rsidRPr="00000000">
        <w:rPr>
          <w:b w:val="1"/>
          <w:sz w:val="24"/>
          <w:szCs w:val="24"/>
          <w:rtl w:val="0"/>
        </w:rPr>
        <w:t xml:space="preserve">DICHIARA</w:t>
      </w:r>
    </w:p>
    <w:p w:rsidR="00000000" w:rsidDel="00000000" w:rsidP="00000000" w:rsidRDefault="00000000" w:rsidRPr="00000000" w14:paraId="00000038">
      <w:pPr>
        <w:spacing w:after="120" w:before="120" w:lineRule="auto"/>
        <w:jc w:val="both"/>
        <w:rPr>
          <w:b w:val="1"/>
          <w:sz w:val="24"/>
          <w:szCs w:val="24"/>
        </w:rPr>
      </w:pPr>
      <w:r w:rsidDel="00000000" w:rsidR="00000000" w:rsidRPr="00000000">
        <w:rPr>
          <w:b w:val="1"/>
          <w:sz w:val="24"/>
          <w:szCs w:val="24"/>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trovarsi in situazione di incompatibilità, ai sensi di quanto previsto dal d.lgs. n. 39/2013 e dall’art. 53, del d.lgs. n. 165/2001;</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833" w:right="0" w:hanging="361"/>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bis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della legge n. 241/1990. In particolare, che l’assunzione dell’incarico di </w:t>
      </w:r>
      <w:r w:rsidDel="00000000" w:rsidR="00000000" w:rsidRPr="00000000">
        <w:rPr>
          <w:rFonts w:ascii="Calibri" w:cs="Calibri" w:eastAsia="Calibri" w:hAnsi="Calibri"/>
          <w:b w:val="0"/>
          <w:i w:val="1"/>
          <w:smallCaps w:val="0"/>
          <w:strike w:val="0"/>
          <w:color w:val="000000"/>
          <w:sz w:val="24"/>
          <w:szCs w:val="24"/>
          <w:u w:val="single"/>
          <w:shd w:fill="auto" w:val="clear"/>
          <w:vertAlign w:val="baseline"/>
          <w:rtl w:val="0"/>
        </w:rPr>
        <w:t xml:space="preserve">Esperto Mentor</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propri;</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che non sussistono diverse ragioni di opportunità che si frappongano al conferimento dell’incarico in questione;</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bookmarkStart w:colFirst="0" w:colLast="0" w:name="_heading=h.1fob9te" w:id="2"/>
      <w:bookmarkEnd w:id="2"/>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45">
      <w:pPr>
        <w:widowControl w:val="0"/>
        <w:spacing w:after="0" w:line="240" w:lineRule="auto"/>
        <w:ind w:left="5954" w:firstLine="0"/>
        <w:rPr>
          <w:sz w:val="24"/>
          <w:szCs w:val="24"/>
        </w:rPr>
      </w:pPr>
      <w:r w:rsidDel="00000000" w:rsidR="00000000" w:rsidRPr="00000000">
        <w:rPr>
          <w:rtl w:val="0"/>
        </w:rPr>
      </w:r>
    </w:p>
    <w:p w:rsidR="00000000" w:rsidDel="00000000" w:rsidP="00000000" w:rsidRDefault="00000000" w:rsidRPr="00000000" w14:paraId="00000046">
      <w:pPr>
        <w:widowControl w:val="0"/>
        <w:spacing w:after="0" w:line="240" w:lineRule="auto"/>
        <w:ind w:left="913.9999999999998" w:firstLine="0"/>
        <w:rPr>
          <w:sz w:val="24"/>
          <w:szCs w:val="24"/>
        </w:rPr>
      </w:pPr>
      <w:r w:rsidDel="00000000" w:rsidR="00000000" w:rsidRPr="00000000">
        <w:rPr>
          <w:sz w:val="24"/>
          <w:szCs w:val="24"/>
          <w:rtl w:val="0"/>
        </w:rPr>
        <w:t xml:space="preserve">Data </w:t>
        <w:tab/>
        <w:tab/>
        <w:tab/>
        <w:tab/>
        <w:tab/>
        <w:tab/>
        <w:t xml:space="preserve">                      Il Dichiarante </w:t>
        <w:tab/>
        <w:tab/>
        <w:tab/>
        <w:tab/>
        <w:tab/>
        <w:tab/>
      </w:r>
    </w:p>
    <w:p w:rsidR="00000000" w:rsidDel="00000000" w:rsidP="00000000" w:rsidRDefault="00000000" w:rsidRPr="00000000" w14:paraId="00000047">
      <w:pPr>
        <w:widowControl w:val="0"/>
        <w:spacing w:after="0" w:line="240" w:lineRule="auto"/>
        <w:ind w:left="913.9999999999998" w:firstLine="0"/>
        <w:rPr>
          <w:sz w:val="24"/>
          <w:szCs w:val="24"/>
        </w:rPr>
      </w:pPr>
      <w:r w:rsidDel="00000000" w:rsidR="00000000" w:rsidRPr="00000000">
        <w:rPr>
          <w:rtl w:val="0"/>
        </w:rPr>
      </w:r>
    </w:p>
    <w:p w:rsidR="00000000" w:rsidDel="00000000" w:rsidP="00000000" w:rsidRDefault="00000000" w:rsidRPr="00000000" w14:paraId="00000048">
      <w:pPr>
        <w:widowControl w:val="0"/>
        <w:spacing w:after="0" w:line="240" w:lineRule="auto"/>
        <w:ind w:left="0" w:firstLine="720"/>
        <w:rPr>
          <w:sz w:val="24"/>
          <w:szCs w:val="24"/>
        </w:rPr>
      </w:pPr>
      <w:r w:rsidDel="00000000" w:rsidR="00000000" w:rsidRPr="00000000">
        <w:rPr>
          <w:sz w:val="24"/>
          <w:szCs w:val="24"/>
          <w:rtl w:val="0"/>
        </w:rPr>
        <w:t xml:space="preserve">_______________________</w:t>
      </w:r>
      <w:r w:rsidDel="00000000" w:rsidR="00000000" w:rsidRPr="00000000">
        <w:rPr>
          <w:b w:val="1"/>
          <w:i w:val="1"/>
          <w:color w:val="ff0000"/>
          <w:sz w:val="24"/>
          <w:szCs w:val="24"/>
          <w:rtl w:val="0"/>
        </w:rPr>
        <w:tab/>
        <w:tab/>
        <w:tab/>
        <w:tab/>
        <w:tab/>
      </w:r>
      <w:r w:rsidDel="00000000" w:rsidR="00000000" w:rsidRPr="00000000">
        <w:rPr>
          <w:sz w:val="24"/>
          <w:szCs w:val="24"/>
          <w:rtl w:val="0"/>
        </w:rPr>
        <w:t xml:space="preserve">____________________________</w:t>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851" w:top="851" w:left="851" w:right="851"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577607" cy="844783"/>
          <wp:effectExtent b="0" l="0" r="0" t="0"/>
          <wp:docPr id="1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6577607" cy="844783"/>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971420" cy="875609"/>
          <wp:effectExtent b="0" l="0" r="0" t="0"/>
          <wp:docPr descr="FUTURA – LA SCUOLA PER L'ITALIA DI DOMANI" id="15" name="image1.png"/>
          <a:graphic>
            <a:graphicData uri="http://schemas.openxmlformats.org/drawingml/2006/picture">
              <pic:pic>
                <pic:nvPicPr>
                  <pic:cNvPr descr="FUTURA – LA SCUOLA PER L'ITALIA DI DOMANI" id="0" name="image1.png"/>
                  <pic:cNvPicPr preferRelativeResize="0"/>
                </pic:nvPicPr>
                <pic:blipFill>
                  <a:blip r:embed="rId1"/>
                  <a:srcRect b="0" l="0" r="0" t="0"/>
                  <a:stretch>
                    <a:fillRect/>
                  </a:stretch>
                </pic:blipFill>
                <pic:spPr>
                  <a:xfrm>
                    <a:off x="0" y="0"/>
                    <a:ext cx="4971420" cy="875609"/>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326E53"/>
    <w:pPr>
      <w:spacing w:after="200" w:line="276" w:lineRule="auto"/>
    </w:pPr>
    <w:rPr>
      <w:sz w:val="22"/>
      <w:szCs w:val="22"/>
    </w:rPr>
  </w:style>
  <w:style w:type="character" w:styleId="Carpredefinitoparagrafo" w:default="1">
    <w:name w:val="Default Paragraph Font"/>
    <w:uiPriority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23167D"/>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23167D"/>
    <w:rPr>
      <w:sz w:val="22"/>
      <w:szCs w:val="22"/>
    </w:rPr>
  </w:style>
  <w:style w:type="paragraph" w:styleId="Paragrafoelenco">
    <w:name w:val="List Paragraph"/>
    <w:basedOn w:val="Normale"/>
    <w:uiPriority w:val="34"/>
    <w:qFormat w:val="1"/>
    <w:rsid w:val="0023167D"/>
    <w:pPr>
      <w:widowControl w:val="0"/>
      <w:autoSpaceDE w:val="0"/>
      <w:autoSpaceDN w:val="0"/>
      <w:spacing w:after="0" w:line="240" w:lineRule="auto"/>
      <w:ind w:left="833" w:hanging="361"/>
    </w:pPr>
    <w:rPr>
      <w:rFonts w:ascii="Arial MT" w:cs="Arial MT" w:eastAsia="Arial MT" w:hAnsi="Arial MT"/>
    </w:rPr>
  </w:style>
  <w:style w:type="table" w:styleId="Grigliatabella">
    <w:name w:val="Table Grid"/>
    <w:basedOn w:val="Tabellanormale"/>
    <w:uiPriority w:val="39"/>
    <w:rsid w:val="0023167D"/>
    <w:rPr>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eWeb">
    <w:name w:val="Normal (Web)"/>
    <w:basedOn w:val="Normale"/>
    <w:uiPriority w:val="99"/>
    <w:unhideWhenUsed w:val="1"/>
    <w:rsid w:val="0023167D"/>
    <w:pPr>
      <w:spacing w:after="100" w:afterAutospacing="1" w:before="100" w:beforeAutospacing="1" w:line="240" w:lineRule="auto"/>
    </w:pPr>
    <w:rPr>
      <w:rFonts w:ascii="Times New Roman" w:cs="Times New Roman" w:eastAsia="Times New Roman" w:hAnsi="Times New Roman"/>
      <w:sz w:val="24"/>
      <w:szCs w:val="24"/>
      <w:lang w:eastAsia="it-IT"/>
    </w:rPr>
  </w:style>
  <w:style w:type="paragraph" w:styleId="Pidipagina">
    <w:name w:val="footer"/>
    <w:basedOn w:val="Normale"/>
    <w:link w:val="PidipaginaCarattere"/>
    <w:uiPriority w:val="99"/>
    <w:unhideWhenUsed w:val="1"/>
    <w:rsid w:val="00A83126"/>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A83126"/>
    <w:rPr>
      <w:sz w:val="22"/>
      <w:szCs w:val="22"/>
    </w:rPr>
  </w:style>
  <w:style w:type="paragraph" w:styleId="Testofumetto">
    <w:name w:val="Balloon Text"/>
    <w:basedOn w:val="Normale"/>
    <w:link w:val="TestofumettoCarattere"/>
    <w:uiPriority w:val="99"/>
    <w:semiHidden w:val="1"/>
    <w:unhideWhenUsed w:val="1"/>
    <w:rsid w:val="00263A5C"/>
    <w:pPr>
      <w:spacing w:after="0" w:line="240" w:lineRule="auto"/>
    </w:pPr>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263A5C"/>
    <w:rPr>
      <w:rFonts w:ascii="Tahoma" w:cs="Tahoma" w:hAnsi="Tahoma"/>
      <w:sz w:val="16"/>
      <w:szCs w:val="16"/>
    </w:rPr>
  </w:style>
  <w:style w:type="paragraph" w:styleId="TableParagraph" w:customStyle="1">
    <w:name w:val="Table Paragraph"/>
    <w:basedOn w:val="Normale"/>
    <w:uiPriority w:val="1"/>
    <w:qFormat w:val="1"/>
    <w:rsid w:val="00196552"/>
    <w:pPr>
      <w:widowControl w:val="0"/>
      <w:autoSpaceDE w:val="0"/>
      <w:autoSpaceDN w:val="0"/>
      <w:spacing w:after="0" w:line="240" w:lineRule="auto"/>
      <w:ind w:left="107"/>
    </w:pPr>
    <w:rPr>
      <w:rFonts w:ascii="Times New Roman" w:cs="Times New Roman" w:eastAsia="Times New Roman" w:hAnsi="Times New Roman"/>
    </w:rPr>
  </w:style>
  <w:style w:type="table" w:styleId="TableNormal" w:customStyle="1">
    <w:name w:val="Table Normal"/>
    <w:uiPriority w:val="2"/>
    <w:semiHidden w:val="1"/>
    <w:unhideWhenUsed w:val="1"/>
    <w:qFormat w:val="1"/>
    <w:rsid w:val="00394EAD"/>
    <w:pPr>
      <w:widowControl w:val="0"/>
      <w:autoSpaceDE w:val="0"/>
      <w:autoSpaceDN w:val="0"/>
    </w:pPr>
    <w:rPr>
      <w:sz w:val="22"/>
      <w:szCs w:val="22"/>
      <w:lang w:val="en-US"/>
    </w:rPr>
    <w:tblPr>
      <w:tblInd w:w="0.0" w:type="dxa"/>
      <w:tblCellMar>
        <w:top w:w="0.0" w:type="dxa"/>
        <w:left w:w="0.0" w:type="dxa"/>
        <w:bottom w:w="0.0" w:type="dxa"/>
        <w:right w:w="0.0" w:type="dxa"/>
      </w:tblCellMar>
    </w:tblPr>
  </w:style>
  <w:style w:type="paragraph" w:styleId="Corpotesto">
    <w:name w:val="Body Text"/>
    <w:basedOn w:val="Normale"/>
    <w:link w:val="CorpotestoCarattere"/>
    <w:uiPriority w:val="1"/>
    <w:qFormat w:val="1"/>
    <w:rsid w:val="008A77EB"/>
    <w:pPr>
      <w:widowControl w:val="0"/>
      <w:autoSpaceDE w:val="0"/>
      <w:autoSpaceDN w:val="0"/>
      <w:spacing w:after="0" w:line="240" w:lineRule="auto"/>
    </w:pPr>
    <w:rPr>
      <w:rFonts w:ascii="Times New Roman" w:cs="Times New Roman" w:eastAsia="Times New Roman" w:hAnsi="Times New Roman"/>
      <w:sz w:val="24"/>
      <w:szCs w:val="24"/>
    </w:rPr>
  </w:style>
  <w:style w:type="character" w:styleId="CorpotestoCarattere" w:customStyle="1">
    <w:name w:val="Corpo testo Carattere"/>
    <w:basedOn w:val="Carpredefinitoparagrafo"/>
    <w:link w:val="Corpotesto"/>
    <w:uiPriority w:val="1"/>
    <w:rsid w:val="008A77EB"/>
    <w:rPr>
      <w:rFonts w:ascii="Times New Roman" w:cs="Times New Roman" w:eastAsia="Times New Roman" w:hAnsi="Times New Roma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widowControl w:val="0"/>
    </w:pPr>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uTeHKVZfcTFkUolY5eopNzUmTg==">CgMxLjAyCGguZ2pkZ3hzMgloLjMwajB6bGwyCWguMWZvYjl0ZTgAciExVEN0U05zcHJyZFpXamhjQ3h0MG9MN1BYSENfb2dQbGE=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2023-04-08T20:27:00Z</dcterms:created>
  <dc:creator>Silvia Cecchetto</dc:creator>
</cp:coreProperties>
</file>