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DEE" w:rsidRDefault="00BB721A">
      <w:pPr>
        <w:pStyle w:val="Titolo"/>
        <w:spacing w:before="7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2</w:t>
      </w:r>
    </w:p>
    <w:p w:rsidR="005C6DEE" w:rsidRDefault="005C6DEE">
      <w:pPr>
        <w:pStyle w:val="Corpotesto"/>
        <w:rPr>
          <w:rFonts w:asciiTheme="minorHAnsi" w:hAnsiTheme="minorHAnsi" w:cstheme="minorHAnsi"/>
          <w:b/>
          <w:sz w:val="24"/>
        </w:rPr>
      </w:pPr>
    </w:p>
    <w:p w:rsidR="005C6DEE" w:rsidRDefault="00BB721A">
      <w:pPr>
        <w:pStyle w:val="Titolo"/>
        <w:ind w:left="1370" w:right="13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DICHIARAZIONE SULL’INSUSSISTENZA DI CAUSE DI </w:t>
      </w:r>
      <w:r>
        <w:rPr>
          <w:rFonts w:asciiTheme="minorHAnsi" w:hAnsiTheme="minorHAnsi" w:cstheme="minorHAnsi"/>
          <w:spacing w:val="-80"/>
        </w:rPr>
        <w:t xml:space="preserve"> </w:t>
      </w:r>
      <w:r>
        <w:rPr>
          <w:rFonts w:asciiTheme="minorHAnsi" w:hAnsiTheme="minorHAnsi" w:cstheme="minorHAnsi"/>
        </w:rPr>
        <w:t>INCOMPATIBILITA’</w:t>
      </w:r>
    </w:p>
    <w:p w:rsidR="005C6DEE" w:rsidRDefault="005C6DEE">
      <w:pPr>
        <w:pStyle w:val="Corpotesto"/>
        <w:rPr>
          <w:rFonts w:asciiTheme="minorHAnsi" w:hAnsiTheme="minorHAnsi" w:cstheme="minorHAnsi"/>
          <w:b/>
          <w:sz w:val="28"/>
        </w:rPr>
      </w:pPr>
    </w:p>
    <w:p w:rsidR="005C6DEE" w:rsidRDefault="005C6DEE">
      <w:pPr>
        <w:pStyle w:val="Corpotesto"/>
        <w:rPr>
          <w:rFonts w:asciiTheme="minorHAnsi" w:hAnsiTheme="minorHAnsi" w:cstheme="minorHAnsi"/>
          <w:b/>
          <w:sz w:val="28"/>
        </w:rPr>
      </w:pPr>
    </w:p>
    <w:p w:rsidR="005C6DEE" w:rsidRDefault="00BB721A" w:rsidP="005D62F2">
      <w:pPr>
        <w:pStyle w:val="Corpotesto"/>
        <w:tabs>
          <w:tab w:val="left" w:pos="1777"/>
          <w:tab w:val="left" w:pos="5958"/>
          <w:tab w:val="left" w:pos="9703"/>
        </w:tabs>
        <w:spacing w:before="195" w:line="600" w:lineRule="auto"/>
        <w:ind w:left="112" w:right="108"/>
        <w:jc w:val="both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sottoscritto/a</w:t>
      </w:r>
      <w:r>
        <w:rPr>
          <w:rFonts w:asciiTheme="minorHAnsi" w:hAnsiTheme="minorHAnsi" w:cstheme="minorHAnsi"/>
        </w:rPr>
        <w:tab/>
        <w:t xml:space="preserve"> nato/a</w:t>
      </w:r>
      <w:r>
        <w:rPr>
          <w:rFonts w:asciiTheme="minorHAnsi" w:hAnsiTheme="minorHAnsi" w:cstheme="minorHAnsi"/>
          <w:spacing w:val="-3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proofErr w:type="gramEnd"/>
      <w:r>
        <w:rPr>
          <w:rFonts w:asciiTheme="minorHAnsi" w:hAnsiTheme="minorHAnsi" w:cstheme="minorHAnsi"/>
        </w:rPr>
        <w:t xml:space="preserve"> il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residente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w w:val="32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 consapevole delle sanzioni penali in caso di dichiarazioni mendaci e della conseguente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decadenza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dai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benefici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conseguenti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provvedimento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emanato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(ai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sensi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degli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artt.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75</w:t>
      </w:r>
      <w:r>
        <w:rPr>
          <w:rFonts w:asciiTheme="minorHAnsi" w:hAnsiTheme="minorHAnsi" w:cstheme="minorHAnsi"/>
          <w:spacing w:val="-75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76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DPR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445/2000),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sotto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la propria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responsabilità</w:t>
      </w:r>
    </w:p>
    <w:bookmarkEnd w:id="0"/>
    <w:p w:rsidR="005C6DEE" w:rsidRDefault="005C6DEE">
      <w:pPr>
        <w:pStyle w:val="Corpotesto"/>
        <w:spacing w:before="11"/>
        <w:rPr>
          <w:rFonts w:asciiTheme="minorHAnsi" w:hAnsiTheme="minorHAnsi" w:cstheme="minorHAnsi"/>
          <w:sz w:val="32"/>
        </w:rPr>
      </w:pPr>
    </w:p>
    <w:p w:rsidR="005C6DEE" w:rsidRDefault="00BB721A">
      <w:pPr>
        <w:ind w:left="1370" w:right="137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:rsidR="005C6DEE" w:rsidRDefault="005C6DEE">
      <w:pPr>
        <w:pStyle w:val="Corpotesto"/>
        <w:rPr>
          <w:rFonts w:asciiTheme="minorHAnsi" w:hAnsiTheme="minorHAnsi" w:cstheme="minorHAnsi"/>
          <w:b/>
          <w:sz w:val="26"/>
        </w:rPr>
      </w:pPr>
    </w:p>
    <w:p w:rsidR="005C6DEE" w:rsidRDefault="00BB721A">
      <w:pPr>
        <w:pStyle w:val="Corpotesto"/>
        <w:spacing w:before="221"/>
        <w:ind w:left="112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che</w:t>
      </w:r>
      <w:proofErr w:type="gramEnd"/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sussistono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cause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incompatibilità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svolgere l’incarico indicato</w:t>
      </w:r>
    </w:p>
    <w:p w:rsidR="005C6DEE" w:rsidRDefault="00BB721A">
      <w:pPr>
        <w:pStyle w:val="Paragrafoelenco"/>
        <w:numPr>
          <w:ilvl w:val="0"/>
          <w:numId w:val="1"/>
        </w:numPr>
        <w:tabs>
          <w:tab w:val="left" w:pos="423"/>
        </w:tabs>
        <w:spacing w:before="133"/>
        <w:ind w:right="108" w:firstLine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</w:rPr>
        <w:t xml:space="preserve"> non avere altri rapporti di lavoro dipendente, o di collaborazione continuativa o di</w:t>
      </w:r>
      <w:r>
        <w:rPr>
          <w:rFonts w:asciiTheme="minorHAnsi" w:hAnsiTheme="minorHAnsi" w:cstheme="minorHAnsi"/>
          <w:spacing w:val="-75"/>
        </w:rPr>
        <w:t xml:space="preserve"> </w:t>
      </w:r>
      <w:r>
        <w:rPr>
          <w:rFonts w:asciiTheme="minorHAnsi" w:hAnsiTheme="minorHAnsi" w:cstheme="minorHAnsi"/>
        </w:rPr>
        <w:t>consulenza con le altre Amministrazioni pubbliche o con soggetti privati, salvo quelli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eventualmente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derivanti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incarichi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espressamente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consentiti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disposizioni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normative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autorizzati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dall’ Amministrazione</w:t>
      </w:r>
    </w:p>
    <w:p w:rsidR="005C6DEE" w:rsidRDefault="005C6DEE">
      <w:pPr>
        <w:pStyle w:val="Corpotesto"/>
        <w:spacing w:before="8"/>
        <w:rPr>
          <w:rFonts w:asciiTheme="minorHAnsi" w:hAnsiTheme="minorHAnsi" w:cstheme="minorHAnsi"/>
          <w:sz w:val="19"/>
        </w:rPr>
      </w:pPr>
    </w:p>
    <w:p w:rsidR="005C6DEE" w:rsidRDefault="00BB721A">
      <w:pPr>
        <w:pStyle w:val="Paragrafoelenco"/>
        <w:numPr>
          <w:ilvl w:val="0"/>
          <w:numId w:val="1"/>
        </w:numPr>
        <w:tabs>
          <w:tab w:val="left" w:pos="442"/>
        </w:tabs>
        <w:spacing w:line="242" w:lineRule="auto"/>
        <w:ind w:firstLine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</w:rPr>
        <w:t xml:space="preserve"> non trovarsi in alcuna delle cause di incompatibilità richiamate dall’art.53 del D.</w:t>
      </w:r>
      <w:r>
        <w:rPr>
          <w:rFonts w:asciiTheme="minorHAnsi" w:hAnsiTheme="minorHAnsi" w:cstheme="minorHAnsi"/>
          <w:spacing w:val="1"/>
        </w:rPr>
        <w:t xml:space="preserve"> </w:t>
      </w:r>
      <w:proofErr w:type="spellStart"/>
      <w:r>
        <w:rPr>
          <w:rFonts w:asciiTheme="minorHAnsi" w:hAnsiTheme="minorHAnsi" w:cstheme="minorHAnsi"/>
        </w:rPr>
        <w:t>Lgs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165/2001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e successive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modifiche</w:t>
      </w:r>
    </w:p>
    <w:p w:rsidR="005C6DEE" w:rsidRDefault="005C6DEE">
      <w:pPr>
        <w:pStyle w:val="Corpotesto"/>
        <w:spacing w:before="2"/>
        <w:rPr>
          <w:rFonts w:asciiTheme="minorHAnsi" w:hAnsiTheme="minorHAnsi" w:cstheme="minorHAnsi"/>
          <w:sz w:val="33"/>
        </w:rPr>
      </w:pPr>
    </w:p>
    <w:p w:rsidR="005C6DEE" w:rsidRDefault="00BB721A">
      <w:pPr>
        <w:pStyle w:val="Corpotesto"/>
        <w:ind w:left="112"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presente dichiarazione è resa ai sensi e per gli effetti dell’art. 20 del D. </w:t>
      </w:r>
      <w:proofErr w:type="spellStart"/>
      <w:r>
        <w:rPr>
          <w:rFonts w:asciiTheme="minorHAnsi" w:hAnsiTheme="minorHAnsi" w:cstheme="minorHAnsi"/>
        </w:rPr>
        <w:t>Lgs</w:t>
      </w:r>
      <w:proofErr w:type="spellEnd"/>
      <w:r>
        <w:rPr>
          <w:rFonts w:asciiTheme="minorHAnsi" w:hAnsiTheme="minorHAnsi" w:cstheme="minorHAnsi"/>
        </w:rPr>
        <w:t>. n.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39/2013.</w:t>
      </w:r>
    </w:p>
    <w:p w:rsidR="005C6DEE" w:rsidRDefault="005C6DEE">
      <w:pPr>
        <w:pStyle w:val="Corpotesto"/>
        <w:rPr>
          <w:rFonts w:asciiTheme="minorHAnsi" w:hAnsiTheme="minorHAnsi" w:cstheme="minorHAnsi"/>
          <w:sz w:val="20"/>
        </w:rPr>
      </w:pPr>
    </w:p>
    <w:p w:rsidR="005C6DEE" w:rsidRDefault="005C6DEE">
      <w:pPr>
        <w:pStyle w:val="Corpotesto"/>
        <w:rPr>
          <w:rFonts w:asciiTheme="minorHAnsi" w:hAnsiTheme="minorHAnsi" w:cstheme="minorHAnsi"/>
          <w:sz w:val="20"/>
        </w:rPr>
      </w:pPr>
    </w:p>
    <w:p w:rsidR="005C6DEE" w:rsidRDefault="005C6DEE">
      <w:pPr>
        <w:pStyle w:val="Corpotesto"/>
        <w:spacing w:before="7"/>
        <w:rPr>
          <w:rFonts w:asciiTheme="minorHAnsi" w:hAnsiTheme="minorHAnsi" w:cstheme="minorHAnsi"/>
          <w:sz w:val="27"/>
        </w:rPr>
      </w:pPr>
    </w:p>
    <w:p w:rsidR="005C6DEE" w:rsidRDefault="00BB721A">
      <w:pPr>
        <w:pStyle w:val="Corpotesto"/>
        <w:tabs>
          <w:tab w:val="left" w:pos="1088"/>
          <w:tab w:val="left" w:pos="2436"/>
          <w:tab w:val="left" w:pos="7194"/>
        </w:tabs>
        <w:spacing w:before="101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proofErr w:type="gramStart"/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u w:val="single"/>
        </w:rPr>
        <w:tab/>
      </w:r>
      <w:proofErr w:type="gramEnd"/>
      <w:r>
        <w:rPr>
          <w:rFonts w:asciiTheme="minorHAnsi" w:hAnsiTheme="minorHAnsi" w:cstheme="minorHAnsi"/>
        </w:rPr>
        <w:tab/>
        <w:t>Firma</w:t>
      </w:r>
    </w:p>
    <w:p w:rsidR="005C6DEE" w:rsidRDefault="005C6DEE">
      <w:pPr>
        <w:pStyle w:val="Corpotesto"/>
        <w:rPr>
          <w:rFonts w:asciiTheme="minorHAnsi" w:hAnsiTheme="minorHAnsi" w:cstheme="minorHAnsi"/>
          <w:sz w:val="20"/>
        </w:rPr>
      </w:pPr>
    </w:p>
    <w:p w:rsidR="005C6DEE" w:rsidRDefault="005C6DEE">
      <w:pPr>
        <w:pStyle w:val="Corpotesto"/>
        <w:rPr>
          <w:rFonts w:asciiTheme="minorHAnsi" w:hAnsiTheme="minorHAnsi" w:cstheme="minorHAnsi"/>
          <w:sz w:val="20"/>
        </w:rPr>
      </w:pPr>
    </w:p>
    <w:p w:rsidR="005C6DEE" w:rsidRDefault="00BB721A">
      <w:pPr>
        <w:pStyle w:val="Corpotesto"/>
        <w:spacing w:before="6"/>
        <w:rPr>
          <w:rFonts w:asciiTheme="minorHAnsi" w:hAnsiTheme="minorHAnsi" w:cstheme="minorHAnsi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187325</wp:posOffset>
                </wp:positionV>
                <wp:extent cx="2396490" cy="1270"/>
                <wp:effectExtent l="0" t="0" r="0" b="0"/>
                <wp:wrapTopAndBottom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580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EE7CE" id="Connettore 1 1" o:spid="_x0000_s1026" style="position:absolute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04.5pt,14.75pt" to="493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" o:allowincell="f" strokeweight=".23mm">
                <w10:wrap type="topAndBottom" anchorx="page"/>
              </v:line>
            </w:pict>
          </mc:Fallback>
        </mc:AlternateContent>
      </w:r>
    </w:p>
    <w:sectPr w:rsidR="005C6DEE">
      <w:pgSz w:w="11906" w:h="16838"/>
      <w:pgMar w:top="132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C5493"/>
    <w:multiLevelType w:val="multilevel"/>
    <w:tmpl w:val="850C879C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311"/>
      </w:pPr>
      <w:rPr>
        <w:rFonts w:ascii="Verdana" w:eastAsia="Verdana" w:hAnsi="Verdana" w:cs="Verdana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1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1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1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1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1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1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1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311"/>
      </w:pPr>
      <w:rPr>
        <w:rFonts w:ascii="Symbol" w:hAnsi="Symbol" w:cs="Symbol" w:hint="default"/>
      </w:rPr>
    </w:lvl>
  </w:abstractNum>
  <w:abstractNum w:abstractNumId="1" w15:restartNumberingAfterBreak="0">
    <w:nsid w:val="7E6D004E"/>
    <w:multiLevelType w:val="multilevel"/>
    <w:tmpl w:val="A1F000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5C6DEE"/>
    <w:rsid w:val="005C6DEE"/>
    <w:rsid w:val="005D62F2"/>
    <w:rsid w:val="00BB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E5AFC-19BC-486A-8CF8-AA03CB06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ind w:right="111"/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112" w:right="10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subject/>
  <dc:creator>M.I.U.R.</dc:creator>
  <dc:description/>
  <cp:lastModifiedBy>Loredana Lena</cp:lastModifiedBy>
  <cp:revision>5</cp:revision>
  <cp:lastPrinted>2024-10-05T09:47:00Z</cp:lastPrinted>
  <dcterms:created xsi:type="dcterms:W3CDTF">2024-10-04T10:37:00Z</dcterms:created>
  <dcterms:modified xsi:type="dcterms:W3CDTF">2024-11-04T12:22:00Z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2022-04-12T00:00:00Z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2024-10-04T00:00:00Z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