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64C0" w14:textId="7FF31FDC" w:rsidR="003A6FF9" w:rsidRDefault="00AB1BF8">
      <w:pPr>
        <w:pStyle w:val="Titolo1"/>
        <w:spacing w:before="29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2</w:t>
      </w:r>
      <w:r w:rsidR="00424D92">
        <w:rPr>
          <w:spacing w:val="-10"/>
        </w:rPr>
        <w:t>)</w:t>
      </w:r>
    </w:p>
    <w:p w14:paraId="3A2EE6ED" w14:textId="77777777" w:rsidR="003A6FF9" w:rsidRDefault="003A6FF9">
      <w:pPr>
        <w:pStyle w:val="Corpotesto"/>
        <w:spacing w:before="32"/>
        <w:rPr>
          <w:b/>
        </w:rPr>
      </w:pPr>
    </w:p>
    <w:p w14:paraId="345DEF62" w14:textId="77777777" w:rsidR="003A6FF9" w:rsidRDefault="00AB1BF8" w:rsidP="00424D92">
      <w:pPr>
        <w:ind w:left="113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1"/>
        </w:rPr>
        <w:t xml:space="preserve"> </w:t>
      </w:r>
      <w:r>
        <w:rPr>
          <w:b/>
        </w:rPr>
        <w:t>RELATIVA</w:t>
      </w:r>
      <w:r>
        <w:rPr>
          <w:b/>
          <w:spacing w:val="-11"/>
        </w:rPr>
        <w:t xml:space="preserve"> </w:t>
      </w:r>
      <w:r>
        <w:rPr>
          <w:b/>
        </w:rPr>
        <w:t>CAUSE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10"/>
        </w:rPr>
        <w:t xml:space="preserve"> </w:t>
      </w:r>
      <w:r>
        <w:rPr>
          <w:b/>
        </w:rPr>
        <w:t>INCOMPATIBILITÀ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CONFLITTO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INTERESSI</w:t>
      </w:r>
    </w:p>
    <w:p w14:paraId="12B561EA" w14:textId="77777777" w:rsidR="003A6FF9" w:rsidRDefault="00AB1BF8" w:rsidP="00424D92">
      <w:pPr>
        <w:pStyle w:val="Corpotesto"/>
        <w:spacing w:before="12" w:line="271" w:lineRule="auto"/>
        <w:ind w:left="113" w:right="206"/>
        <w:jc w:val="center"/>
      </w:pPr>
      <w:r>
        <w:t>ai sensi dell’art.</w:t>
      </w:r>
      <w:r>
        <w:rPr>
          <w:spacing w:val="-1"/>
        </w:rPr>
        <w:t xml:space="preserve"> </w:t>
      </w:r>
      <w:r>
        <w:t xml:space="preserve">15 comma 1 lettera c) del </w:t>
      </w:r>
      <w:proofErr w:type="spellStart"/>
      <w:r>
        <w:t>D.Lgs.</w:t>
      </w:r>
      <w:proofErr w:type="spellEnd"/>
      <w:r>
        <w:t xml:space="preserve"> n. 33/2013 (dichiarazione</w:t>
      </w:r>
      <w:r>
        <w:rPr>
          <w:spacing w:val="-3"/>
        </w:rPr>
        <w:t xml:space="preserve"> </w:t>
      </w:r>
      <w:r>
        <w:t>sostitutiva di notorietà ex articoli 46 e 47 del D.P.R. 445/2000)</w:t>
      </w:r>
    </w:p>
    <w:p w14:paraId="537A0348" w14:textId="77777777" w:rsidR="003A6FF9" w:rsidRDefault="003A6FF9">
      <w:pPr>
        <w:pStyle w:val="Corpotesto"/>
      </w:pPr>
    </w:p>
    <w:p w14:paraId="0ADCC09E" w14:textId="77777777" w:rsidR="003A6FF9" w:rsidRDefault="003A6FF9">
      <w:pPr>
        <w:pStyle w:val="Corpotesto"/>
        <w:spacing w:before="46"/>
      </w:pPr>
    </w:p>
    <w:p w14:paraId="51D6309C" w14:textId="356D2451" w:rsidR="003A6FF9" w:rsidRDefault="00AB1BF8">
      <w:pPr>
        <w:pStyle w:val="Corpotesto"/>
        <w:tabs>
          <w:tab w:val="left" w:pos="572"/>
          <w:tab w:val="left" w:pos="1167"/>
          <w:tab w:val="left" w:pos="5238"/>
          <w:tab w:val="left" w:pos="5651"/>
          <w:tab w:val="left" w:pos="6225"/>
          <w:tab w:val="left" w:pos="8414"/>
          <w:tab w:val="left" w:pos="8822"/>
          <w:tab w:val="left" w:pos="9780"/>
        </w:tabs>
        <w:ind w:left="113"/>
      </w:pPr>
      <w:r>
        <w:rPr>
          <w:spacing w:val="-5"/>
        </w:rPr>
        <w:t>Il</w:t>
      </w:r>
      <w:r>
        <w:tab/>
      </w:r>
      <w:r>
        <w:rPr>
          <w:spacing w:val="-5"/>
        </w:rPr>
        <w:t>/la</w:t>
      </w:r>
      <w:r>
        <w:tab/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</w:t>
      </w:r>
      <w:r w:rsidR="00424D92">
        <w:rPr>
          <w:spacing w:val="-5"/>
        </w:rPr>
        <w:t>.</w:t>
      </w:r>
      <w:r>
        <w:rPr>
          <w:spacing w:val="-5"/>
        </w:rPr>
        <w:t>F</w:t>
      </w:r>
      <w:r w:rsidR="00424D92">
        <w:rPr>
          <w:spacing w:val="-5"/>
        </w:rPr>
        <w:t>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2113A7E4" w14:textId="77777777" w:rsidR="003A6FF9" w:rsidRDefault="003A6FF9">
      <w:pPr>
        <w:sectPr w:rsidR="003A6FF9">
          <w:type w:val="continuous"/>
          <w:pgSz w:w="11920" w:h="16850"/>
          <w:pgMar w:top="1640" w:right="880" w:bottom="280" w:left="880" w:header="720" w:footer="720" w:gutter="0"/>
          <w:cols w:space="720"/>
        </w:sectPr>
      </w:pPr>
    </w:p>
    <w:p w14:paraId="0A1C99CB" w14:textId="77777777" w:rsidR="003A6FF9" w:rsidRDefault="00AB1BF8">
      <w:pPr>
        <w:pStyle w:val="Corpotesto"/>
        <w:tabs>
          <w:tab w:val="left" w:pos="2170"/>
          <w:tab w:val="left" w:pos="4782"/>
          <w:tab w:val="left" w:pos="5418"/>
          <w:tab w:val="left" w:pos="9509"/>
        </w:tabs>
        <w:spacing w:before="27"/>
        <w:ind w:left="113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0"/>
        </w:rPr>
        <w:t>l</w:t>
      </w:r>
      <w:r>
        <w:tab/>
      </w:r>
      <w:proofErr w:type="gramStart"/>
      <w:r>
        <w:t>e</w:t>
      </w:r>
      <w:r>
        <w:rPr>
          <w:spacing w:val="40"/>
        </w:rPr>
        <w:t xml:space="preserve">  </w:t>
      </w:r>
      <w:r>
        <w:t>residente</w:t>
      </w:r>
      <w:proofErr w:type="gramEnd"/>
      <w:r>
        <w:rPr>
          <w:spacing w:val="40"/>
        </w:rPr>
        <w:t xml:space="preserve">  </w:t>
      </w:r>
      <w:r>
        <w:t>in</w:t>
      </w:r>
      <w:r>
        <w:rPr>
          <w:spacing w:val="139"/>
        </w:rPr>
        <w:t xml:space="preserve"> </w:t>
      </w:r>
      <w:r>
        <w:rPr>
          <w:u w:val="single"/>
        </w:rPr>
        <w:tab/>
      </w:r>
    </w:p>
    <w:p w14:paraId="0644AA8F" w14:textId="77777777" w:rsidR="003A6FF9" w:rsidRDefault="00AB1BF8">
      <w:pPr>
        <w:pStyle w:val="Corpotesto"/>
        <w:tabs>
          <w:tab w:val="left" w:pos="2297"/>
          <w:tab w:val="left" w:pos="3416"/>
          <w:tab w:val="left" w:pos="6364"/>
        </w:tabs>
        <w:spacing w:before="24"/>
        <w:ind w:left="113"/>
      </w:pPr>
      <w:r>
        <w:rPr>
          <w:u w:val="single"/>
        </w:rPr>
        <w:tab/>
      </w:r>
      <w:proofErr w:type="spellStart"/>
      <w:r>
        <w:t>cap</w:t>
      </w:r>
      <w:proofErr w:type="spellEnd"/>
      <w:r>
        <w:rPr>
          <w:spacing w:val="52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>.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134FF111" w14:textId="77777777" w:rsidR="003A6FF9" w:rsidRDefault="00AB1BF8">
      <w:pPr>
        <w:spacing w:before="27"/>
        <w:ind w:left="63"/>
      </w:pPr>
      <w:r>
        <w:br w:type="column"/>
      </w:r>
      <w:r>
        <w:rPr>
          <w:spacing w:val="-5"/>
        </w:rPr>
        <w:t>Via</w:t>
      </w:r>
    </w:p>
    <w:p w14:paraId="7CDFC6BB" w14:textId="77777777" w:rsidR="003A6FF9" w:rsidRDefault="003A6FF9">
      <w:pPr>
        <w:sectPr w:rsidR="003A6FF9">
          <w:type w:val="continuous"/>
          <w:pgSz w:w="11920" w:h="16850"/>
          <w:pgMar w:top="1640" w:right="880" w:bottom="280" w:left="880" w:header="720" w:footer="720" w:gutter="0"/>
          <w:cols w:num="2" w:space="720" w:equalWidth="0">
            <w:col w:w="9510" w:space="40"/>
            <w:col w:w="610"/>
          </w:cols>
        </w:sectPr>
      </w:pPr>
    </w:p>
    <w:p w14:paraId="2FD7DE8F" w14:textId="77777777" w:rsidR="003A6FF9" w:rsidRDefault="003A6FF9">
      <w:pPr>
        <w:pStyle w:val="Corpotesto"/>
      </w:pPr>
    </w:p>
    <w:p w14:paraId="0781D9B6" w14:textId="77777777" w:rsidR="003A6FF9" w:rsidRDefault="003A6FF9">
      <w:pPr>
        <w:pStyle w:val="Corpotesto"/>
        <w:spacing w:before="40"/>
      </w:pPr>
    </w:p>
    <w:p w14:paraId="1B89D2B7" w14:textId="77777777" w:rsidR="003A6FF9" w:rsidRDefault="00AB1BF8">
      <w:pPr>
        <w:pStyle w:val="Corpotesto"/>
        <w:spacing w:line="242" w:lineRule="auto"/>
        <w:ind w:left="113" w:right="253"/>
        <w:jc w:val="both"/>
      </w:pPr>
      <w:r>
        <w:t>Consapevole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conseguente</w:t>
      </w:r>
      <w:r>
        <w:rPr>
          <w:spacing w:val="-5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dai</w:t>
      </w:r>
      <w:r>
        <w:rPr>
          <w:spacing w:val="-2"/>
        </w:rPr>
        <w:t xml:space="preserve"> </w:t>
      </w:r>
      <w:r>
        <w:t>benefici conseguenti al provvedimento emanato (ai sensi degli artt. 75 e 76 del DPR 445/2000), sotto la propria responsabilità, in ossequio ai principi di buon andamento e imparzialità della P.A,</w:t>
      </w:r>
    </w:p>
    <w:p w14:paraId="116587C8" w14:textId="77777777" w:rsidR="003A6FF9" w:rsidRDefault="003A6FF9">
      <w:pPr>
        <w:pStyle w:val="Corpotesto"/>
        <w:spacing w:before="9"/>
      </w:pPr>
    </w:p>
    <w:p w14:paraId="7F16BA33" w14:textId="77777777" w:rsidR="003A6FF9" w:rsidRDefault="00AB1BF8">
      <w:pPr>
        <w:pStyle w:val="Titolo1"/>
        <w:spacing w:before="1"/>
        <w:ind w:left="0" w:right="133"/>
        <w:jc w:val="center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25F23FB9" w14:textId="77777777" w:rsidR="003A6FF9" w:rsidRDefault="003A6FF9">
      <w:pPr>
        <w:pStyle w:val="Corpotesto"/>
        <w:spacing w:before="22"/>
        <w:rPr>
          <w:b/>
        </w:rPr>
      </w:pPr>
    </w:p>
    <w:p w14:paraId="59836629" w14:textId="2AC0983A" w:rsidR="003A6FF9" w:rsidRDefault="00AB1BF8">
      <w:pPr>
        <w:pStyle w:val="Corpotesto"/>
        <w:spacing w:line="259" w:lineRule="auto"/>
        <w:ind w:left="142" w:right="106" w:hanging="20"/>
        <w:jc w:val="both"/>
        <w:rPr>
          <w:rFonts w:ascii="Times New Roman" w:hAnsi="Times New Roman"/>
          <w:b/>
        </w:rPr>
      </w:pPr>
      <w:r>
        <w:t>che non sussistono cause di incompatibilità a svolgere le attività</w:t>
      </w:r>
      <w:r>
        <w:rPr>
          <w:spacing w:val="40"/>
        </w:rPr>
        <w:t xml:space="preserve"> </w:t>
      </w:r>
      <w:r>
        <w:t xml:space="preserve">relative all’Avviso di selezione </w:t>
      </w:r>
      <w:r w:rsidR="003E2034" w:rsidRPr="003E2034">
        <w:rPr>
          <w:rFonts w:asciiTheme="minorHAnsi" w:eastAsia="Calibri Light" w:hAnsiTheme="minorHAnsi" w:cstheme="minorHAnsi"/>
        </w:rPr>
        <w:t xml:space="preserve">personale per supporto amministrativo, pratiche TFR/TFS e gestione pratiche </w:t>
      </w:r>
      <w:proofErr w:type="spellStart"/>
      <w:r w:rsidR="003E2034" w:rsidRPr="003E2034">
        <w:rPr>
          <w:rFonts w:asciiTheme="minorHAnsi" w:eastAsia="Calibri Light" w:hAnsiTheme="minorHAnsi" w:cstheme="minorHAnsi"/>
        </w:rPr>
        <w:t>Passweb</w:t>
      </w:r>
      <w:proofErr w:type="spellEnd"/>
      <w:r w:rsidR="003E2034" w:rsidRPr="003E2034">
        <w:rPr>
          <w:rFonts w:asciiTheme="minorHAnsi" w:eastAsia="Calibri Light" w:hAnsiTheme="minorHAnsi" w:cstheme="minorHAnsi"/>
        </w:rPr>
        <w:t xml:space="preserve"> A.S. </w:t>
      </w:r>
      <w:r w:rsidR="00424D92">
        <w:rPr>
          <w:rFonts w:asciiTheme="minorHAnsi" w:eastAsia="Calibri Light" w:hAnsiTheme="minorHAnsi" w:cstheme="minorHAnsi"/>
        </w:rPr>
        <w:t>2025/2026</w:t>
      </w:r>
      <w:r w:rsidR="003E2034" w:rsidRPr="003E2034">
        <w:rPr>
          <w:rFonts w:asciiTheme="minorHAnsi" w:eastAsia="Calibri Light" w:hAnsiTheme="minorHAnsi" w:cstheme="minorHAnsi"/>
        </w:rPr>
        <w:t xml:space="preserve"> - Fondi Regionali FVG LR </w:t>
      </w:r>
      <w:r w:rsidR="00424D92">
        <w:rPr>
          <w:rFonts w:asciiTheme="minorHAnsi" w:eastAsia="Calibri Light" w:hAnsiTheme="minorHAnsi" w:cstheme="minorHAnsi"/>
        </w:rPr>
        <w:t>12/2025</w:t>
      </w:r>
      <w:r w:rsidR="003E2034" w:rsidRPr="003E2034">
        <w:rPr>
          <w:rFonts w:asciiTheme="minorHAnsi" w:eastAsia="Calibri Light" w:hAnsiTheme="minorHAnsi" w:cstheme="minorHAnsi"/>
        </w:rPr>
        <w:t xml:space="preserve">, art. 7 commi </w:t>
      </w:r>
      <w:r w:rsidR="00424D92">
        <w:rPr>
          <w:rFonts w:asciiTheme="minorHAnsi" w:eastAsia="Calibri Light" w:hAnsiTheme="minorHAnsi" w:cstheme="minorHAnsi"/>
        </w:rPr>
        <w:t>26-29</w:t>
      </w:r>
      <w:r w:rsidR="003E2034" w:rsidRPr="003E2034">
        <w:rPr>
          <w:rFonts w:asciiTheme="minorHAnsi" w:eastAsia="Calibri Light" w:hAnsiTheme="minorHAnsi" w:cstheme="minorHAnsi"/>
        </w:rPr>
        <w:t xml:space="preserve"> - Realizzazione di interventi a valere per l’anno scolastico </w:t>
      </w:r>
      <w:r w:rsidR="00424D92">
        <w:rPr>
          <w:rFonts w:asciiTheme="minorHAnsi" w:eastAsia="Calibri Light" w:hAnsiTheme="minorHAnsi" w:cstheme="minorHAnsi"/>
        </w:rPr>
        <w:t>2025/2026</w:t>
      </w:r>
      <w:r w:rsidR="003E2034" w:rsidRPr="003E2034">
        <w:rPr>
          <w:rFonts w:asciiTheme="minorHAnsi" w:eastAsia="Calibri Light" w:hAnsiTheme="minorHAnsi" w:cstheme="minorHAnsi"/>
        </w:rPr>
        <w:t xml:space="preserve"> finalizzati a garantire la qualità del servizio di istruzione</w:t>
      </w:r>
      <w:r>
        <w:t xml:space="preserve">. </w:t>
      </w:r>
      <w:r w:rsidR="003E2034" w:rsidRPr="00D5548D">
        <w:rPr>
          <w:rFonts w:ascii="Times New Roman" w:hAnsi="Times New Roman" w:cs="Times New Roman"/>
          <w:b/>
        </w:rPr>
        <w:t>CUP</w:t>
      </w:r>
      <w:r w:rsidR="003E2034">
        <w:rPr>
          <w:rFonts w:ascii="Times New Roman" w:hAnsi="Times New Roman" w:cs="Times New Roman"/>
          <w:b/>
        </w:rPr>
        <w:t>:</w:t>
      </w:r>
      <w:r w:rsidR="003E2034" w:rsidRPr="00D5548D">
        <w:rPr>
          <w:rFonts w:ascii="Times New Roman" w:hAnsi="Times New Roman" w:cs="Times New Roman"/>
          <w:b/>
        </w:rPr>
        <w:t xml:space="preserve"> </w:t>
      </w:r>
      <w:r w:rsidR="00424D92">
        <w:rPr>
          <w:rFonts w:ascii="Times New Roman" w:hAnsi="Times New Roman" w:cs="Times New Roman"/>
          <w:b/>
        </w:rPr>
        <w:t>E21I25000260002</w:t>
      </w:r>
    </w:p>
    <w:p w14:paraId="20F31773" w14:textId="77777777" w:rsidR="003A6FF9" w:rsidRDefault="003A6FF9">
      <w:pPr>
        <w:pStyle w:val="Corpotesto"/>
        <w:rPr>
          <w:rFonts w:ascii="Times New Roman"/>
          <w:b/>
        </w:rPr>
      </w:pPr>
    </w:p>
    <w:p w14:paraId="28D7677A" w14:textId="77777777" w:rsidR="003A6FF9" w:rsidRDefault="003A6FF9">
      <w:pPr>
        <w:pStyle w:val="Corpotesto"/>
        <w:spacing w:before="61"/>
        <w:rPr>
          <w:rFonts w:ascii="Times New Roman"/>
          <w:b/>
        </w:rPr>
      </w:pPr>
    </w:p>
    <w:p w14:paraId="6AA97ED9" w14:textId="77777777" w:rsidR="003A6FF9" w:rsidRDefault="00AB1BF8">
      <w:pPr>
        <w:pStyle w:val="Corpotesto"/>
        <w:spacing w:before="1"/>
        <w:ind w:left="113"/>
        <w:jc w:val="both"/>
      </w:pPr>
      <w:r>
        <w:t>inoltre</w:t>
      </w:r>
      <w:r>
        <w:rPr>
          <w:spacing w:val="-8"/>
        </w:rPr>
        <w:t xml:space="preserve"> </w:t>
      </w:r>
      <w:r>
        <w:rPr>
          <w:spacing w:val="-2"/>
        </w:rPr>
        <w:t>dichiara:</w:t>
      </w:r>
    </w:p>
    <w:p w14:paraId="03742846" w14:textId="77777777" w:rsidR="003A6FF9" w:rsidRDefault="003A6FF9">
      <w:pPr>
        <w:pStyle w:val="Corpotesto"/>
        <w:spacing w:before="27"/>
      </w:pPr>
    </w:p>
    <w:p w14:paraId="1A39A5F4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line="276" w:lineRule="auto"/>
        <w:jc w:val="both"/>
      </w:pPr>
      <w: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30A02EAC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1"/>
          <w:tab w:val="left" w:pos="834"/>
        </w:tabs>
        <w:spacing w:before="5" w:line="268" w:lineRule="auto"/>
        <w:ind w:right="313" w:hanging="363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8"/>
        </w:rPr>
        <w:t xml:space="preserve"> </w:t>
      </w:r>
      <w:r>
        <w:t>richiamate</w:t>
      </w:r>
      <w:r>
        <w:rPr>
          <w:spacing w:val="-3"/>
        </w:rPr>
        <w:t xml:space="preserve"> </w:t>
      </w:r>
      <w:r>
        <w:t>dall’art.53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165/2001</w:t>
      </w:r>
      <w:r>
        <w:rPr>
          <w:spacing w:val="-2"/>
        </w:rPr>
        <w:t xml:space="preserve"> </w:t>
      </w:r>
      <w:r>
        <w:t>e successive</w:t>
      </w:r>
      <w:r>
        <w:rPr>
          <w:spacing w:val="-5"/>
        </w:rPr>
        <w:t xml:space="preserve"> </w:t>
      </w:r>
      <w:r>
        <w:t>modifiche;</w:t>
      </w:r>
    </w:p>
    <w:p w14:paraId="0C2B5CB2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before="12" w:line="276" w:lineRule="auto"/>
        <w:ind w:right="258"/>
        <w:jc w:val="both"/>
      </w:pPr>
      <w:r>
        <w:t>l'insussistenza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situazioni,</w:t>
      </w:r>
      <w:r>
        <w:rPr>
          <w:spacing w:val="-1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potenziali,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interesse,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normativa</w:t>
      </w:r>
      <w:r>
        <w:rPr>
          <w:spacing w:val="-9"/>
        </w:rPr>
        <w:t xml:space="preserve"> </w:t>
      </w:r>
      <w:r>
        <w:t>vigente, con l'Amministrazione committente;</w:t>
      </w:r>
    </w:p>
    <w:p w14:paraId="768FD4D4" w14:textId="77777777" w:rsidR="003A6FF9" w:rsidRDefault="00AB1BF8">
      <w:pPr>
        <w:pStyle w:val="Paragrafoelenco"/>
        <w:numPr>
          <w:ilvl w:val="0"/>
          <w:numId w:val="1"/>
        </w:numPr>
        <w:tabs>
          <w:tab w:val="left" w:pos="832"/>
          <w:tab w:val="left" w:pos="834"/>
        </w:tabs>
        <w:spacing w:line="276" w:lineRule="auto"/>
        <w:ind w:right="268"/>
        <w:jc w:val="both"/>
      </w:pPr>
      <w:r>
        <w:t>di aver preso piena cognizione del DPR 16 aprile 2013, n. 62 (Regolamento recante codice dì comportamento dei dipendenti pubblici) e delle norme in esso contenute.</w:t>
      </w:r>
    </w:p>
    <w:p w14:paraId="06E4C3C1" w14:textId="77777777" w:rsidR="003A6FF9" w:rsidRDefault="003A6FF9">
      <w:pPr>
        <w:pStyle w:val="Corpotesto"/>
        <w:spacing w:before="45"/>
      </w:pPr>
    </w:p>
    <w:p w14:paraId="1136649C" w14:textId="77777777" w:rsidR="003A6FF9" w:rsidRDefault="00AB1BF8">
      <w:pPr>
        <w:pStyle w:val="Corpotesto"/>
        <w:spacing w:line="252" w:lineRule="auto"/>
        <w:ind w:left="113" w:right="324"/>
        <w:jc w:val="both"/>
      </w:pP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resa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spellStart"/>
      <w:r>
        <w:t>D.Lgs.</w:t>
      </w:r>
      <w:proofErr w:type="spellEnd"/>
      <w:r>
        <w:rPr>
          <w:spacing w:val="-9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aprile</w:t>
      </w:r>
      <w:r>
        <w:rPr>
          <w:spacing w:val="-10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39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dell'art.</w:t>
      </w:r>
      <w:r>
        <w:rPr>
          <w:spacing w:val="-8"/>
        </w:rPr>
        <w:t xml:space="preserve"> </w:t>
      </w:r>
      <w:r>
        <w:t>53, comma 14, del D. Lgs. 165/2001.</w:t>
      </w:r>
    </w:p>
    <w:p w14:paraId="6EBE6F90" w14:textId="77777777" w:rsidR="003A6FF9" w:rsidRDefault="00AB1BF8" w:rsidP="00424D92">
      <w:pPr>
        <w:pStyle w:val="Corpotesto"/>
        <w:spacing w:before="7" w:line="252" w:lineRule="auto"/>
        <w:ind w:left="113" w:right="255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si impegna, altresì, a comunicare tempestivamente eventuali variazioni del contenuto della presente dichiarazione e a rendere nel caso, una nuova dichiarazione sostitutiva e di astenersi laddove dovessero intervenire situazioni di conflitto.</w:t>
      </w:r>
    </w:p>
    <w:p w14:paraId="1ACADEAD" w14:textId="77777777" w:rsidR="003A6FF9" w:rsidRDefault="003A6FF9">
      <w:pPr>
        <w:pStyle w:val="Corpotesto"/>
        <w:spacing w:before="26"/>
      </w:pPr>
    </w:p>
    <w:p w14:paraId="552A7505" w14:textId="77777777" w:rsidR="003E2034" w:rsidRDefault="003E2034">
      <w:pPr>
        <w:pStyle w:val="Corpotesto"/>
        <w:tabs>
          <w:tab w:val="left" w:pos="2934"/>
          <w:tab w:val="left" w:pos="6429"/>
          <w:tab w:val="left" w:pos="9814"/>
        </w:tabs>
        <w:ind w:left="113"/>
        <w:jc w:val="both"/>
      </w:pPr>
    </w:p>
    <w:p w14:paraId="73CD53F5" w14:textId="7572317A" w:rsidR="003A6FF9" w:rsidRDefault="00AB1BF8">
      <w:pPr>
        <w:pStyle w:val="Corpotesto"/>
        <w:tabs>
          <w:tab w:val="left" w:pos="2934"/>
          <w:tab w:val="left" w:pos="6429"/>
          <w:tab w:val="left" w:pos="9814"/>
        </w:tabs>
        <w:ind w:left="113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  <w:r w:rsidR="003E2034">
        <w:rPr>
          <w:u w:val="single"/>
        </w:rPr>
        <w:t>__</w:t>
      </w:r>
      <w:r>
        <w:tab/>
        <w:t xml:space="preserve">Firma </w:t>
      </w:r>
      <w:r>
        <w:rPr>
          <w:u w:val="single"/>
        </w:rPr>
        <w:tab/>
      </w:r>
    </w:p>
    <w:sectPr w:rsidR="003A6FF9">
      <w:type w:val="continuous"/>
      <w:pgSz w:w="11920" w:h="16850"/>
      <w:pgMar w:top="16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D9B"/>
    <w:multiLevelType w:val="hybridMultilevel"/>
    <w:tmpl w:val="0910E5FA"/>
    <w:lvl w:ilvl="0" w:tplc="69BE3F56">
      <w:start w:val="1"/>
      <w:numFmt w:val="lowerLetter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278C99E2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2" w:tplc="FCE0B2BA">
      <w:numFmt w:val="bullet"/>
      <w:lvlText w:val="•"/>
      <w:lvlJc w:val="left"/>
      <w:pPr>
        <w:ind w:left="2702" w:hanging="360"/>
      </w:pPr>
      <w:rPr>
        <w:rFonts w:hint="default"/>
        <w:lang w:val="it-IT" w:eastAsia="en-US" w:bidi="ar-SA"/>
      </w:rPr>
    </w:lvl>
    <w:lvl w:ilvl="3" w:tplc="2DC89EDE">
      <w:numFmt w:val="bullet"/>
      <w:lvlText w:val="•"/>
      <w:lvlJc w:val="left"/>
      <w:pPr>
        <w:ind w:left="3633" w:hanging="360"/>
      </w:pPr>
      <w:rPr>
        <w:rFonts w:hint="default"/>
        <w:lang w:val="it-IT" w:eastAsia="en-US" w:bidi="ar-SA"/>
      </w:rPr>
    </w:lvl>
    <w:lvl w:ilvl="4" w:tplc="26F254A4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5" w:tplc="9B3A8590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6" w:tplc="6F98B27E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12CC905E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0434B88C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num w:numId="1" w16cid:durableId="132901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F9"/>
    <w:rsid w:val="0006647F"/>
    <w:rsid w:val="00234085"/>
    <w:rsid w:val="003A305D"/>
    <w:rsid w:val="003A6FF9"/>
    <w:rsid w:val="003E2034"/>
    <w:rsid w:val="00424D92"/>
    <w:rsid w:val="00AB1BF8"/>
    <w:rsid w:val="00F5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7820"/>
  <w15:docId w15:val="{BC8075BE-26A2-433D-BBAD-2F2F540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right="2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 Orietta Chinellato</cp:lastModifiedBy>
  <cp:revision>3</cp:revision>
  <dcterms:created xsi:type="dcterms:W3CDTF">2025-10-23T14:01:00Z</dcterms:created>
  <dcterms:modified xsi:type="dcterms:W3CDTF">2025-10-28T08:45:00Z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2016</vt:lpwstr>
  </property>
</Properties>
</file>