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4EF7" w14:textId="28C0AB48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3751" w14:textId="1B0CD9C9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ricerca, Componente 1 – Potenziamento dell’offerta dei servizi di istruzione: dagli asili nido alle università –</w:t>
      </w:r>
      <w:r w:rsidR="00A86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GoBack"/>
      <w:bookmarkEnd w:id="0"/>
      <w:r w:rsidR="00A862EF" w:rsidRPr="00A862EF">
        <w:rPr>
          <w:rFonts w:asciiTheme="minorHAnsi" w:hAnsiTheme="minorHAnsi" w:cstheme="minorHAnsi"/>
          <w:b/>
          <w:bCs/>
          <w:sz w:val="22"/>
          <w:szCs w:val="22"/>
        </w:rPr>
        <w:t xml:space="preserve">Investimento 1.4 del PNRR, finanziato dall’Unione europea – </w:t>
      </w:r>
      <w:proofErr w:type="spellStart"/>
      <w:r w:rsidR="00A862EF" w:rsidRPr="00A862EF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A862EF" w:rsidRPr="00A862EF">
        <w:rPr>
          <w:rFonts w:asciiTheme="minorHAnsi" w:hAnsiTheme="minorHAnsi" w:cstheme="minorHAnsi"/>
          <w:b/>
          <w:bCs/>
          <w:sz w:val="22"/>
          <w:szCs w:val="22"/>
        </w:rPr>
        <w:t xml:space="preserve"> Generation EU </w:t>
      </w:r>
      <w:r w:rsidR="00136B11" w:rsidRPr="00136B11">
        <w:rPr>
          <w:rFonts w:asciiTheme="minorHAnsi" w:hAnsiTheme="minorHAnsi" w:cstheme="minorHAnsi"/>
          <w:b/>
          <w:bCs/>
          <w:sz w:val="22"/>
          <w:szCs w:val="22"/>
        </w:rPr>
        <w:t xml:space="preserve">finanziato dall’Unione europea – </w:t>
      </w:r>
      <w:proofErr w:type="spellStart"/>
      <w:r w:rsidR="00136B11" w:rsidRPr="00136B1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="00136B11" w:rsidRPr="00136B1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proofErr w:type="gramStart"/>
      <w:r w:rsidRPr="007320DF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7320DF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</w:t>
      </w: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5F001D02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</w:t>
      </w:r>
      <w:r w:rsidR="00051901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7320DF">
        <w:rPr>
          <w:rFonts w:asciiTheme="minorHAnsi" w:hAnsiTheme="minorHAnsi" w:cstheme="minorHAnsi"/>
          <w:sz w:val="22"/>
          <w:szCs w:val="22"/>
        </w:rPr>
        <w:t xml:space="preserve">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7C5A" w14:textId="77777777" w:rsidR="007C533F" w:rsidRDefault="007C533F">
      <w:r>
        <w:separator/>
      </w:r>
    </w:p>
  </w:endnote>
  <w:endnote w:type="continuationSeparator" w:id="0">
    <w:p w14:paraId="35F6D43C" w14:textId="77777777" w:rsidR="007C533F" w:rsidRDefault="007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016C2A5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862EF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866F8" w14:textId="77777777" w:rsidR="007C533F" w:rsidRDefault="007C533F">
      <w:r>
        <w:separator/>
      </w:r>
    </w:p>
  </w:footnote>
  <w:footnote w:type="continuationSeparator" w:id="0">
    <w:p w14:paraId="79F885EC" w14:textId="77777777" w:rsidR="007C533F" w:rsidRDefault="007C533F">
      <w:r>
        <w:continuationSeparator/>
      </w:r>
    </w:p>
  </w:footnote>
  <w:footnote w:id="1">
    <w:p w14:paraId="79E16F79" w14:textId="3E49BC4C" w:rsidR="004E7A86" w:rsidRPr="004E7A86" w:rsidRDefault="003F32EF" w:rsidP="00324BF6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  <w:footnote w:id="2">
    <w:p w14:paraId="2265ADFF" w14:textId="2E935D2D" w:rsidR="00051901" w:rsidRPr="00051901" w:rsidRDefault="00051901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05190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51901">
        <w:rPr>
          <w:rFonts w:asciiTheme="minorHAnsi" w:hAnsiTheme="minorHAnsi" w:cstheme="minorHAns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1C20575"/>
    <w:multiLevelType w:val="hybridMultilevel"/>
    <w:tmpl w:val="FE2EE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2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190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36B11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2F64C9"/>
    <w:rsid w:val="00302C4C"/>
    <w:rsid w:val="00305703"/>
    <w:rsid w:val="00306C7A"/>
    <w:rsid w:val="0030709A"/>
    <w:rsid w:val="003121D5"/>
    <w:rsid w:val="00314DF5"/>
    <w:rsid w:val="00324BF6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E7A86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C533F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2EF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5F41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C4E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0BD5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DC11-DC6D-4CC7-BA67-0FDA7219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6</TotalTime>
  <Pages>3</Pages>
  <Words>480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KPMG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Scotto, Lorenzo</dc:creator>
  <cp:lastModifiedBy>DSGA</cp:lastModifiedBy>
  <cp:revision>7</cp:revision>
  <cp:lastPrinted>2016-07-15T08:29:00Z</cp:lastPrinted>
  <dcterms:created xsi:type="dcterms:W3CDTF">2024-02-06T17:07:00Z</dcterms:created>
  <dcterms:modified xsi:type="dcterms:W3CDTF">2025-02-20T10:01:00Z</dcterms:modified>
</cp:coreProperties>
</file>