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67" w:rsidRDefault="001F7D67">
      <w:pPr>
        <w:pStyle w:val="Corpotesto"/>
        <w:spacing w:after="0"/>
      </w:pPr>
      <w:bookmarkStart w:id="0" w:name="head0canvasize"/>
      <w:bookmarkStart w:id="1" w:name="head16canvasize"/>
      <w:bookmarkStart w:id="2" w:name="head5canvasize"/>
      <w:bookmarkStart w:id="3" w:name="parent_element4c36b1a15f2f48"/>
      <w:bookmarkStart w:id="4" w:name="preview_cont70daa1ae90542"/>
      <w:bookmarkEnd w:id="0"/>
      <w:bookmarkEnd w:id="1"/>
      <w:bookmarkEnd w:id="2"/>
      <w:bookmarkEnd w:id="3"/>
      <w:bookmarkEnd w:id="4"/>
    </w:p>
    <w:p w:rsidR="001F7D67" w:rsidRDefault="001F7D67">
      <w:pPr>
        <w:pStyle w:val="Corpotesto"/>
        <w:spacing w:after="0"/>
      </w:pPr>
    </w:p>
    <w:p w:rsidR="001F7D67" w:rsidRDefault="001F7D67">
      <w:pPr>
        <w:pStyle w:val="Corpotesto"/>
        <w:spacing w:after="0"/>
      </w:pPr>
    </w:p>
    <w:p w:rsidR="00E620CF" w:rsidRDefault="00E620CF" w:rsidP="00E620CF">
      <w:pPr>
        <w:pStyle w:val="Corpotesto"/>
        <w:spacing w:after="0"/>
        <w:jc w:val="center"/>
        <w:rPr>
          <w:shd w:val="clear" w:color="auto" w:fill="FFFFFF"/>
        </w:rPr>
      </w:pPr>
      <w:bookmarkStart w:id="5" w:name="parent_elementaf7974395f1c58"/>
      <w:bookmarkStart w:id="6" w:name="preview_contacb4dfa1800438"/>
      <w:bookmarkEnd w:id="5"/>
      <w:bookmarkEnd w:id="6"/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 wp14:anchorId="63E8DAF4" wp14:editId="7724BE0B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parent_elementa4ee54c5a242b"/>
      <w:bookmarkStart w:id="8" w:name="preview_cont360fd3c8c28ab"/>
      <w:bookmarkEnd w:id="7"/>
      <w:bookmarkEnd w:id="8"/>
    </w:p>
    <w:tbl>
      <w:tblPr>
        <w:tblStyle w:val="Grigliatabel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1553"/>
      </w:tblGrid>
      <w:tr w:rsidR="00E620CF" w:rsidTr="00F601B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0CF" w:rsidRDefault="00E620CF" w:rsidP="00F601B6">
            <w:pPr>
              <w:pStyle w:val="Corpotesto"/>
              <w:spacing w:after="0"/>
              <w:jc w:val="center"/>
              <w:rPr>
                <w:shd w:val="clear" w:color="auto" w:fill="FFFFFF"/>
              </w:rPr>
            </w:pPr>
            <w:bookmarkStart w:id="9" w:name="x_682218674560040961"/>
            <w:bookmarkEnd w:id="9"/>
            <w:r>
              <w:rPr>
                <w:noProof/>
                <w:lang w:val="it-IT" w:eastAsia="it-IT" w:bidi="ar-SA"/>
              </w:rPr>
              <w:drawing>
                <wp:inline distT="0" distB="0" distL="0" distR="0" wp14:anchorId="579BB26B" wp14:editId="0B18879E">
                  <wp:extent cx="666750" cy="723900"/>
                  <wp:effectExtent l="0" t="0" r="0" b="0"/>
                  <wp:docPr id="4" name="Immagine 4" descr="Istituto Comprensivo di Castellucch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ituto Comprensivo di Castellucch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0CF" w:rsidRDefault="00E620CF" w:rsidP="00F601B6">
            <w:pPr>
              <w:pStyle w:val="Intestazione"/>
              <w:suppressAutoHyphens/>
              <w:spacing w:line="254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</w:pPr>
          </w:p>
          <w:p w:rsidR="00E620CF" w:rsidRDefault="00E620CF" w:rsidP="00F601B6">
            <w:pPr>
              <w:pStyle w:val="Intestazione"/>
              <w:suppressAutoHyphens/>
              <w:spacing w:line="254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  <w:t xml:space="preserve">ISTITUTO COMPRENSIVO STATALE “G.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  <w:t>Ciscato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 w:eastAsia="en-US" w:bidi="hi-IN"/>
              </w:rPr>
              <w:t>”</w:t>
            </w:r>
          </w:p>
          <w:p w:rsidR="00E620CF" w:rsidRDefault="00E620CF" w:rsidP="00F601B6">
            <w:pPr>
              <w:pStyle w:val="Intestazione"/>
              <w:suppressAutoHyphens/>
              <w:spacing w:line="254" w:lineRule="auto"/>
              <w:ind w:left="175" w:hanging="175"/>
              <w:jc w:val="center"/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  <w:t>Via Marano,53 – 36034 MALO (Vicenza) Tel. 0445605202</w:t>
            </w:r>
          </w:p>
          <w:p w:rsidR="00E620CF" w:rsidRDefault="00B14668" w:rsidP="00F601B6">
            <w:pPr>
              <w:pStyle w:val="Intestazione"/>
              <w:suppressAutoHyphens/>
              <w:spacing w:line="254" w:lineRule="auto"/>
              <w:ind w:left="-156" w:right="-112"/>
              <w:jc w:val="center"/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</w:pPr>
            <w:hyperlink r:id="rId7" w:history="1">
              <w:r w:rsidR="00E620CF">
                <w:rPr>
                  <w:rStyle w:val="Collegamentoipertestuale"/>
                  <w:sz w:val="16"/>
                  <w:szCs w:val="16"/>
                  <w:lang w:val="en-US" w:eastAsia="zh-CN" w:bidi="hi-IN"/>
                </w:rPr>
                <w:t>https://ciscato.edu.it</w:t>
              </w:r>
            </w:hyperlink>
            <w:r w:rsidR="00E620CF">
              <w:rPr>
                <w:rFonts w:ascii="Verdana" w:hAnsi="Verdana"/>
                <w:sz w:val="16"/>
                <w:szCs w:val="16"/>
                <w:lang w:val="en-US" w:eastAsia="zh-CN" w:bidi="hi-IN"/>
              </w:rPr>
              <w:t xml:space="preserve"> </w:t>
            </w:r>
            <w:r w:rsidR="00E620CF">
              <w:rPr>
                <w:rFonts w:ascii="Verdana" w:hAnsi="Verdana" w:cs="Arial"/>
                <w:sz w:val="16"/>
                <w:szCs w:val="16"/>
                <w:lang w:val="en-US" w:eastAsia="en-US" w:bidi="hi-IN"/>
              </w:rPr>
              <w:t>e-mail:viic80800n@istruzione.it – pec: VIIC80800n@pec.istruzione.it</w:t>
            </w:r>
          </w:p>
          <w:p w:rsidR="00E620CF" w:rsidRDefault="00E620CF" w:rsidP="00F601B6">
            <w:pPr>
              <w:pStyle w:val="Corpotesto"/>
              <w:spacing w:after="0"/>
              <w:jc w:val="center"/>
              <w:rPr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Cod.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Scuola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: VIIC880800N– Cod.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fiscale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: 83003630247 </w:t>
            </w:r>
            <w:proofErr w:type="spellStart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>Codice</w:t>
            </w:r>
            <w:proofErr w:type="spellEnd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>Univoco</w:t>
            </w:r>
            <w:proofErr w:type="spellEnd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>Ufficio</w:t>
            </w:r>
            <w:proofErr w:type="spellEnd"/>
            <w:r>
              <w:rPr>
                <w:rFonts w:ascii="Verdana" w:hAnsi="Verdana" w:cs="Lucida Sans Unicode"/>
                <w:bCs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UF6OSH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0CF" w:rsidRDefault="00E620CF" w:rsidP="00F601B6">
            <w:pPr>
              <w:pStyle w:val="Corpotesto"/>
              <w:spacing w:after="0"/>
              <w:jc w:val="center"/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val="it-IT" w:eastAsia="it-IT" w:bidi="ar-SA"/>
              </w:rPr>
              <w:drawing>
                <wp:inline distT="0" distB="0" distL="0" distR="0" wp14:anchorId="47177C95" wp14:editId="6B134534">
                  <wp:extent cx="733425" cy="733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>
        <w:rPr>
          <w:rStyle w:val="Enfasicorsivo"/>
          <w:shd w:val="clear" w:color="auto" w:fill="FFFFFF"/>
        </w:rPr>
        <w:br/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Protocollo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r w:rsidR="00E620CF"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e data </w:t>
      </w:r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come da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segnatura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1F7D67" w:rsidRPr="00E620CF" w:rsidRDefault="001F7D67">
      <w:pPr>
        <w:pStyle w:val="Corpotesto"/>
        <w:spacing w:after="0"/>
        <w:rPr>
          <w:rFonts w:ascii="Verdana" w:hAnsi="Verdana"/>
          <w:sz w:val="20"/>
          <w:szCs w:val="20"/>
        </w:rPr>
      </w:pPr>
    </w:p>
    <w:p w:rsidR="001F7D67" w:rsidRPr="00E620CF" w:rsidRDefault="001F7D67">
      <w:pPr>
        <w:pStyle w:val="Corpotesto"/>
        <w:spacing w:after="0"/>
        <w:rPr>
          <w:rFonts w:ascii="Verdana" w:hAnsi="Verdana"/>
          <w:sz w:val="20"/>
          <w:szCs w:val="20"/>
        </w:rPr>
      </w:pPr>
      <w:bookmarkStart w:id="10" w:name="x_6822186748249374731"/>
      <w:bookmarkEnd w:id="10"/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11" w:name="parent_element7d2ff6d75e1628"/>
      <w:bookmarkStart w:id="12" w:name="preview_contc68d6a5eed6818"/>
      <w:bookmarkEnd w:id="11"/>
      <w:bookmarkEnd w:id="12"/>
      <w:r w:rsidRPr="00E620CF">
        <w:rPr>
          <w:rFonts w:ascii="Verdana" w:hAnsi="Verdana"/>
          <w:sz w:val="20"/>
          <w:szCs w:val="20"/>
          <w:shd w:val="clear" w:color="auto" w:fill="FFFFFF"/>
        </w:rPr>
        <w:br/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Avviso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Pubblico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bookmarkStart w:id="13" w:name="x_810391079912013825"/>
      <w:bookmarkEnd w:id="13"/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Azione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“Next Generation Classroom –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Trasformazione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aule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ambienti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innovativi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apprendimento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” - PNRR -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Missione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4 –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Istruzione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Ricerca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–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Componente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1 –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Potenziamento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dell’offerta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servizi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istruzione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: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dagli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asili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nido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alle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Università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–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Investimento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3.2 “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Scuola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4.0: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scuole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innovative,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cablaggio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nuovi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ambienti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apprendimento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laboratori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”</w:t>
      </w:r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E620CF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 xml:space="preserve">- CUP: </w:t>
      </w:r>
      <w:bookmarkStart w:id="14" w:name="x_682218675259473921"/>
      <w:bookmarkEnd w:id="14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I94D22003570006</w:t>
      </w:r>
    </w:p>
    <w:p w:rsidR="001F7D67" w:rsidRPr="00E620CF" w:rsidRDefault="00DE79AB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E620CF">
        <w:rPr>
          <w:rFonts w:ascii="Verdana" w:hAnsi="Verdana"/>
          <w:sz w:val="20"/>
          <w:szCs w:val="20"/>
          <w:shd w:val="clear" w:color="auto" w:fill="FFFFFF"/>
        </w:rPr>
        <w:br/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Titolo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progetto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bookmarkStart w:id="15" w:name="x_682218676201717761"/>
      <w:bookmarkEnd w:id="15"/>
      <w:r w:rsidRPr="00E620CF">
        <w:rPr>
          <w:rFonts w:ascii="Verdana" w:hAnsi="Verdana"/>
          <w:sz w:val="20"/>
          <w:szCs w:val="20"/>
          <w:shd w:val="clear" w:color="auto" w:fill="FFFFFF"/>
        </w:rPr>
        <w:t>Future Lab</w:t>
      </w:r>
    </w:p>
    <w:p w:rsidR="001F7D67" w:rsidRPr="00E620CF" w:rsidRDefault="00DE79AB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Codice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progetto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bookmarkStart w:id="16" w:name="x_682218676170391553"/>
      <w:bookmarkEnd w:id="16"/>
      <w:r w:rsidRPr="00E620CF">
        <w:rPr>
          <w:rFonts w:ascii="Verdana" w:hAnsi="Verdana"/>
          <w:sz w:val="20"/>
          <w:szCs w:val="20"/>
          <w:shd w:val="clear" w:color="auto" w:fill="FFFFFF"/>
        </w:rPr>
        <w:t>M4C1I3.2-2022-961-P-12435</w:t>
      </w:r>
    </w:p>
    <w:p w:rsidR="00E620CF" w:rsidRPr="00E620CF" w:rsidRDefault="00DE79AB" w:rsidP="00E620CF">
      <w:pPr>
        <w:pStyle w:val="Corpotesto"/>
        <w:spacing w:after="0"/>
        <w:jc w:val="both"/>
        <w:rPr>
          <w:rStyle w:val="StrongEmphasis"/>
          <w:rFonts w:ascii="Verdana" w:hAnsi="Verdana"/>
          <w:sz w:val="20"/>
          <w:szCs w:val="20"/>
          <w:shd w:val="clear" w:color="auto" w:fill="FFFFFF"/>
        </w:rPr>
      </w:pPr>
      <w:bookmarkStart w:id="17" w:name="head18canvasize"/>
      <w:bookmarkStart w:id="18" w:name="head19canvasize"/>
      <w:bookmarkStart w:id="19" w:name="parent_element430b5ac01bc028"/>
      <w:bookmarkStart w:id="20" w:name="preview_contf1ae92023445f"/>
      <w:bookmarkEnd w:id="17"/>
      <w:bookmarkEnd w:id="18"/>
      <w:bookmarkEnd w:id="19"/>
      <w:bookmarkEnd w:id="20"/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Oggetto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Richiesta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preventivo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l’affidamento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mediante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bookmarkStart w:id="21" w:name="x_682218675229851649"/>
      <w:bookmarkEnd w:id="21"/>
      <w:proofErr w:type="spellStart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Trattativa</w:t>
      </w:r>
      <w:proofErr w:type="spellEnd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Diretta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sul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Mercato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Elettronico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Pubblica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Amministrazione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(MEPA), di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importo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pari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a €</w:t>
      </w:r>
      <w:bookmarkStart w:id="22" w:name="x_719888245080588289"/>
      <w:bookmarkEnd w:id="22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0,00</w:t>
      </w:r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fornitura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di "</w:t>
      </w:r>
      <w:bookmarkStart w:id="23" w:name="x_682218675328843777"/>
      <w:bookmarkEnd w:id="23"/>
      <w:proofErr w:type="spellStart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acquisto</w:t>
      </w:r>
      <w:proofErr w:type="spellEnd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materiale</w:t>
      </w:r>
      <w:proofErr w:type="spellEnd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informatico</w:t>
      </w:r>
      <w:proofErr w:type="spellEnd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relativo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procedura</w:t>
      </w:r>
      <w:proofErr w:type="spellEnd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CIG: </w:t>
      </w:r>
      <w:bookmarkStart w:id="24" w:name="x_682988673108082689"/>
      <w:bookmarkStart w:id="25" w:name="head17canvasize"/>
      <w:bookmarkStart w:id="26" w:name="parent_elementd700850eb3246"/>
      <w:bookmarkStart w:id="27" w:name="preview_cont31d1d762b00618"/>
      <w:bookmarkEnd w:id="24"/>
      <w:bookmarkEnd w:id="25"/>
      <w:bookmarkEnd w:id="26"/>
      <w:bookmarkEnd w:id="27"/>
      <w:r w:rsidR="00E620CF"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99886964B3</w:t>
      </w:r>
    </w:p>
    <w:p w:rsidR="001F7D67" w:rsidRPr="00E620CF" w:rsidRDefault="00DE79AB" w:rsidP="00E620CF">
      <w:pPr>
        <w:pStyle w:val="Corpotesto"/>
        <w:spacing w:after="0"/>
        <w:jc w:val="center"/>
        <w:rPr>
          <w:rFonts w:ascii="Verdana" w:hAnsi="Verdana"/>
          <w:sz w:val="20"/>
          <w:szCs w:val="20"/>
        </w:rPr>
      </w:pPr>
      <w:r w:rsidRPr="00E620CF">
        <w:rPr>
          <w:rFonts w:ascii="Verdana" w:hAnsi="Verdana"/>
          <w:sz w:val="20"/>
          <w:szCs w:val="20"/>
          <w:shd w:val="clear" w:color="auto" w:fill="FFFFFF"/>
        </w:rPr>
        <w:br/>
      </w:r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>IL DIRIGENTE SCOLASTICO</w:t>
      </w:r>
    </w:p>
    <w:p w:rsidR="001F7D67" w:rsidRPr="00E620CF" w:rsidRDefault="001F7D67">
      <w:pPr>
        <w:pStyle w:val="Corpotesto"/>
        <w:spacing w:after="0"/>
        <w:rPr>
          <w:rFonts w:ascii="Verdana" w:hAnsi="Verdana"/>
          <w:sz w:val="20"/>
          <w:szCs w:val="20"/>
        </w:rPr>
      </w:pP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28" w:name="parent_element7e3c894d5c073"/>
      <w:bookmarkStart w:id="29" w:name="preview_cont8fb246e1bc8298"/>
      <w:bookmarkEnd w:id="28"/>
      <w:bookmarkEnd w:id="29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R.D. 18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novembre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1923, n. 2440,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concernente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l’amministrazione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Patrimonio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Contabilità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Generale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Stato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ed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relativo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approvato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con R.D. 23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maggio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1924, n. 827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ss.mm.ii</w:t>
      </w:r>
      <w:proofErr w:type="spellEnd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.;</w:t>
      </w:r>
      <w:proofErr w:type="gramEnd"/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30" w:name="parent_element1fd717bc32d298"/>
      <w:bookmarkStart w:id="31" w:name="preview_contcde0c392ceae1"/>
      <w:bookmarkEnd w:id="30"/>
      <w:bookmarkEnd w:id="31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D.I. n. 129/2018 "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recante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istruzioni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generali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sulla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gestione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amministrativo-contabile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istituzioni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sensi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dell’articolo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1, comma 143,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13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luglio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2015, n. 107";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32" w:name="parent_element3791078f0fef4"/>
      <w:bookmarkStart w:id="33" w:name="preview_cont6d4b2c217bd84"/>
      <w:bookmarkEnd w:id="32"/>
      <w:bookmarkEnd w:id="33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Legislativo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marzo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2001, n. 165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recante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“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Norme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generali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sull’ordinamento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lavoro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dipendenze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Amministrazioni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Pubbliche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”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ss.mm.ii</w:t>
      </w:r>
      <w:proofErr w:type="spellEnd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.;</w:t>
      </w:r>
      <w:proofErr w:type="gramEnd"/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34" w:name="parent_elementb9700933cd6698"/>
      <w:bookmarkStart w:id="35" w:name="preview_contee8fb5eed725f8"/>
      <w:bookmarkEnd w:id="34"/>
      <w:bookmarkEnd w:id="35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VISTA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agosto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1990, n. 241 “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Nuove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norme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materia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procedimento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amministrativo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diritto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accesso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documenti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amministrativi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”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ss.mm.ii</w:t>
      </w:r>
      <w:proofErr w:type="spellEnd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.;</w:t>
      </w:r>
      <w:proofErr w:type="gramEnd"/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36" w:name="parent_element2808434de59d7"/>
      <w:bookmarkStart w:id="37" w:name="preview_cont266ef9412354e8"/>
      <w:bookmarkEnd w:id="36"/>
      <w:bookmarkEnd w:id="37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VISTA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15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marzo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1997 n. 59,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concernente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“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Delega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Governo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conferimento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funzioni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compiti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ed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locali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per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riforma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Pubblica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Amministrazione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per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semplificazione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amministrativa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";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38" w:name="parent_element11ce479177631"/>
      <w:bookmarkStart w:id="39" w:name="preview_cont2ee5454f4bf4e"/>
      <w:bookmarkEnd w:id="38"/>
      <w:bookmarkEnd w:id="39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VISTO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D.P.R. 8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marzo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1999, n. 275,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concernente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recante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norme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materia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autonomia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Istituzioni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sensi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dell'art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21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15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marzo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1997, n. 59;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40" w:name="parent_element45079e2d0e2998"/>
      <w:bookmarkStart w:id="41" w:name="preview_cont6837c799ab63b"/>
      <w:bookmarkEnd w:id="40"/>
      <w:bookmarkEnd w:id="41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VISTA </w:t>
      </w:r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la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17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luglio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2020, n. 77 (in S.O. n. 25,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relativo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G.U. 18/07/2020, n. 180),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conversione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con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modificazioni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D.L. 19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maggio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2020, n. 34;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42" w:name="parent_elemente98e75d1b92c3"/>
      <w:bookmarkStart w:id="43" w:name="preview_conta0435ac1c488c8"/>
      <w:bookmarkEnd w:id="42"/>
      <w:bookmarkEnd w:id="43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VISTO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Legislativo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recante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Codice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Contratti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Pubblici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36 del 31/03/2023,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approvato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consiglio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ministri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seduta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28/03/2023,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attuativo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dell’articolo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21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giugno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2022, n. 78;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44" w:name="parent_elementbb9650a871016"/>
      <w:bookmarkStart w:id="45" w:name="preview_contf21fd0e0a916d"/>
      <w:bookmarkEnd w:id="44"/>
      <w:bookmarkEnd w:id="45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TENUTO CONTO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funzioni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poteri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Dirigente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materia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negoziale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come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definiti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dall'articolo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25, comma 2,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Legislativo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marzo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2001, n. 165,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dall’articolo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1, comma 78,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107 del 2015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dagli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articoli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3 e 44 del citato D.I. 129/2018;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46" w:name="parent_element6f6d4347280c88"/>
      <w:bookmarkStart w:id="47" w:name="preview_contb056ef97612d38"/>
      <w:bookmarkEnd w:id="46"/>
      <w:bookmarkEnd w:id="47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VISTO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d’Istituto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delibera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CdI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</w:t>
      </w:r>
      <w:bookmarkStart w:id="48" w:name="x_682218675082362881"/>
      <w:bookmarkEnd w:id="48"/>
      <w:r w:rsidR="00E620CF" w:rsidRPr="00E620CF">
        <w:rPr>
          <w:rFonts w:ascii="Verdana" w:hAnsi="Verdana"/>
          <w:color w:val="000000"/>
          <w:sz w:val="20"/>
          <w:szCs w:val="20"/>
        </w:rPr>
        <w:t>29 del 25/01/2023</w:t>
      </w:r>
      <w:r w:rsidRPr="00E620CF">
        <w:rPr>
          <w:rFonts w:ascii="Verdana" w:hAnsi="Verdana"/>
          <w:color w:val="000000"/>
          <w:sz w:val="20"/>
          <w:szCs w:val="20"/>
        </w:rPr>
        <w:t>,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disciplina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modalità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attuazione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procedure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acquisto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lavori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servizi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forniture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49" w:name="parent_element7e8af0946a5478"/>
      <w:bookmarkStart w:id="50" w:name="preview_cont2dd58f697dd6b"/>
      <w:bookmarkEnd w:id="49"/>
      <w:bookmarkEnd w:id="50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VISTO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Piano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Triennale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dell’Offerta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Formativa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(PTOF);</w:t>
      </w:r>
    </w:p>
    <w:p w:rsidR="001F7D67" w:rsidRPr="00E620CF" w:rsidRDefault="00E620CF" w:rsidP="00E620CF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51" w:name="parent_element6e0b1e5584ca58"/>
      <w:bookmarkStart w:id="52" w:name="preview_cont3a2001c0d6f87"/>
      <w:bookmarkEnd w:id="51"/>
      <w:bookmarkEnd w:id="52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VISTO </w:t>
      </w:r>
      <w:proofErr w:type="spellStart"/>
      <w:proofErr w:type="gramStart"/>
      <w:r w:rsidRPr="00E620CF">
        <w:rPr>
          <w:rFonts w:ascii="Verdana" w:hAnsi="Verdan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decreto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prot.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n. </w:t>
      </w:r>
      <w:r w:rsidRPr="00E620CF">
        <w:rPr>
          <w:rFonts w:ascii="Verdana" w:hAnsi="Verdana"/>
          <w:sz w:val="20"/>
          <w:szCs w:val="20"/>
        </w:rPr>
        <w:t>1643 - 04/04/2023</w:t>
      </w:r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formale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assunzione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Programma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Annuale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E.F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2023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del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finanziamento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citato</w:t>
      </w:r>
      <w:r w:rsidR="00DE79AB" w:rsidRPr="00E620CF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53" w:name="head9canvasize"/>
      <w:bookmarkStart w:id="54" w:name="parent_elementf104c37e6fc198"/>
      <w:bookmarkStart w:id="55" w:name="preview_cont7e5d0f5aa1ec2"/>
      <w:bookmarkEnd w:id="53"/>
      <w:bookmarkEnd w:id="54"/>
      <w:bookmarkEnd w:id="55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D.Lgs. 18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aprile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2016, n. 50,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recante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Codice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contratti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pubblici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», e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ss.mm.ii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.,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applicabile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limitatamente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disposizioni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transitorie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cui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all’art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225, comma 8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D.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Lgs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 36/2023;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l’art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55, comma 1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lett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b), n. 2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D.l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77/2021,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convertito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29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luglio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2021,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quale dispone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«per le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misure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relative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transizione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digitale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scuole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contrasto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dispersione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e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formazione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personale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realizzare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nell'ambito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PNRR: 2)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dirigenti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con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riferimento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all'attuazione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degli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interventi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ricompresi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complessivo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 PNRR, 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procedono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agli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affidamenti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rispetto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soglie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di  cui  al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decreto-legge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16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luglio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2020, n. 76,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convertito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con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modificazioni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11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settembre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2020, n. 120, come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modificato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deroga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previsto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dall'articolo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45, comma  2,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lettera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a),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Ministro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dell'istruzione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dell'università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e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ricerca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28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agosto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2018, n. 129»;</w:t>
      </w:r>
      <w:proofErr w:type="gramEnd"/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VISTA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decisione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esecuzione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Consiglio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UE – ECOFIN, del 13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luglio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2021,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recante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Approvazione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Valutazione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Piano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Nazionale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Ripresa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Resilienza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dell’Italia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»;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Ministro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dell’Economia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Finanze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6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agosto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2021,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relativo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all’assegnazione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risorse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favore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ciascuna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Amministrazione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titolare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degli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investimenti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PNRR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corrispondenti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milestone e target;</w:t>
      </w:r>
    </w:p>
    <w:p w:rsidR="001F7D67" w:rsidRPr="00E620CF" w:rsidRDefault="00DE79AB">
      <w:pPr>
        <w:pStyle w:val="Corpotesto"/>
        <w:spacing w:after="0"/>
        <w:rPr>
          <w:rFonts w:ascii="Verdana" w:hAnsi="Verdana"/>
          <w:sz w:val="20"/>
          <w:szCs w:val="20"/>
        </w:rPr>
      </w:pPr>
      <w:bookmarkStart w:id="56" w:name="parent_element2a694f9ec0ce8"/>
      <w:bookmarkStart w:id="57" w:name="preview_cont03ca72336a11d"/>
      <w:bookmarkEnd w:id="56"/>
      <w:bookmarkEnd w:id="57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PRESO ATTO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linea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finanziamento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interessa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codesta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scuola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è:</w:t>
      </w:r>
    </w:p>
    <w:p w:rsidR="001F7D67" w:rsidRPr="00E620CF" w:rsidRDefault="00DE79AB">
      <w:pPr>
        <w:pStyle w:val="Corpotesto"/>
        <w:numPr>
          <w:ilvl w:val="0"/>
          <w:numId w:val="1"/>
        </w:numPr>
        <w:tabs>
          <w:tab w:val="left" w:pos="707"/>
        </w:tabs>
        <w:spacing w:after="0"/>
        <w:rPr>
          <w:rFonts w:ascii="Verdana" w:hAnsi="Verdana"/>
          <w:sz w:val="20"/>
          <w:szCs w:val="20"/>
          <w:shd w:val="clear" w:color="auto" w:fill="FFFFFF"/>
        </w:rPr>
      </w:pPr>
      <w:bookmarkStart w:id="58" w:name="x_8103910799120138251"/>
      <w:bookmarkEnd w:id="58"/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“Next Generation Classroom –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Trasformazione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aule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ambienti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innovativi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apprendimento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” - PNRR -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Missione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4 –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Istruzione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Ricerca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–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Componente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1 –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Potenziamento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dell’offerta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servizi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istruzione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dagli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asili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nido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alle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Università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–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Investimento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3.2 “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Scuola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4.0: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scuole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innovative,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cablaggio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nuovi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ambienti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apprendimento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laboratori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>”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59" w:name="parent_elementf7ed06d9387af8"/>
      <w:bookmarkStart w:id="60" w:name="preview_conte20c6c61149488"/>
      <w:bookmarkEnd w:id="59"/>
      <w:bookmarkEnd w:id="60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l’accordo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concessione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prot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</w:t>
      </w:r>
      <w:bookmarkStart w:id="61" w:name="x_848325404764176385"/>
      <w:bookmarkEnd w:id="61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39743 del 17/03/2023,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firmato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dal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Ministero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dell’istruzione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e del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merito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rappresentato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dalla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dott.ssa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Montesarchio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Direttore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generale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coordinatrice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dell’Unità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missione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per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Piano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nazionale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ripresa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resilienza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autorizza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l'attuazione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bookmarkStart w:id="62" w:name="x_6822186761703915531"/>
      <w:bookmarkEnd w:id="62"/>
      <w:r w:rsidRPr="00E620CF">
        <w:rPr>
          <w:rFonts w:ascii="Verdana" w:hAnsi="Verdana"/>
          <w:sz w:val="20"/>
          <w:szCs w:val="20"/>
          <w:shd w:val="clear" w:color="auto" w:fill="FFFFFF"/>
        </w:rPr>
        <w:t>M4C1I3.2-2022-961-P-12435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titolo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"</w:t>
      </w:r>
      <w:bookmarkStart w:id="63" w:name="x_6822186762017177611"/>
      <w:bookmarkEnd w:id="63"/>
      <w:r w:rsidRPr="00E620CF">
        <w:rPr>
          <w:rFonts w:ascii="Verdana" w:hAnsi="Verdana"/>
          <w:sz w:val="20"/>
          <w:szCs w:val="20"/>
          <w:shd w:val="clear" w:color="auto" w:fill="FFFFFF"/>
        </w:rPr>
        <w:t>Future Lab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 per un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importo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pari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</w:t>
      </w:r>
      <w:r w:rsidR="00E620CF">
        <w:rPr>
          <w:rFonts w:ascii="Verdana" w:hAnsi="Verdana"/>
          <w:color w:val="000000"/>
          <w:sz w:val="20"/>
          <w:szCs w:val="20"/>
          <w:shd w:val="clear" w:color="auto" w:fill="FFFFFF"/>
        </w:rPr>
        <w:t>d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€</w:t>
      </w:r>
      <w:bookmarkStart w:id="64" w:name="x_705356543876366337"/>
      <w:bookmarkEnd w:id="64"/>
      <w:r w:rsid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620CF">
        <w:rPr>
          <w:rFonts w:ascii="Verdana" w:hAnsi="Verdana"/>
          <w:sz w:val="20"/>
          <w:szCs w:val="20"/>
          <w:shd w:val="clear" w:color="auto" w:fill="FFFFFF"/>
        </w:rPr>
        <w:t>219</w:t>
      </w:r>
      <w:r w:rsidR="00E620CF">
        <w:rPr>
          <w:rFonts w:ascii="Verdana" w:hAnsi="Verdana"/>
          <w:sz w:val="20"/>
          <w:szCs w:val="20"/>
          <w:shd w:val="clear" w:color="auto" w:fill="FFFFFF"/>
        </w:rPr>
        <w:t>.</w:t>
      </w:r>
      <w:r w:rsidRPr="00E620CF">
        <w:rPr>
          <w:rFonts w:ascii="Verdana" w:hAnsi="Verdana"/>
          <w:sz w:val="20"/>
          <w:szCs w:val="20"/>
          <w:shd w:val="clear" w:color="auto" w:fill="FFFFFF"/>
        </w:rPr>
        <w:t>823</w:t>
      </w:r>
      <w:proofErr w:type="gramStart"/>
      <w:r w:rsidRPr="00E620CF">
        <w:rPr>
          <w:rFonts w:ascii="Verdana" w:hAnsi="Verdana"/>
          <w:sz w:val="20"/>
          <w:szCs w:val="20"/>
          <w:shd w:val="clear" w:color="auto" w:fill="FFFFFF"/>
        </w:rPr>
        <w:t>,10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65" w:name="parent_elementfc2cd9078959c"/>
      <w:bookmarkStart w:id="66" w:name="preview_cont0602497c62a0e8"/>
      <w:bookmarkEnd w:id="65"/>
      <w:bookmarkEnd w:id="66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VISTA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delibera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</w:t>
      </w:r>
      <w:bookmarkStart w:id="67" w:name="x_711007553514635265"/>
      <w:bookmarkEnd w:id="67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32 </w:t>
      </w:r>
      <w:proofErr w:type="gramStart"/>
      <w:r w:rsidRPr="00E620CF">
        <w:rPr>
          <w:rFonts w:ascii="Verdana" w:hAnsi="Verdana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25/01/2023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Consiglio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Istituto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adesione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68" w:name="head14canvasize"/>
      <w:bookmarkStart w:id="69" w:name="parent_elementd7cc51a185193"/>
      <w:bookmarkStart w:id="70" w:name="preview_contaac3641eddab28"/>
      <w:bookmarkEnd w:id="68"/>
      <w:bookmarkEnd w:id="69"/>
      <w:bookmarkEnd w:id="70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CONSIDERATO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l’affidamento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oggetto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è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finalizzato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l</w:t>
      </w:r>
      <w:bookmarkStart w:id="71" w:name="x_710757059346759681"/>
      <w:bookmarkEnd w:id="71"/>
      <w:r w:rsidRPr="00E620CF">
        <w:rPr>
          <w:rFonts w:ascii="Verdana" w:hAnsi="Verdana"/>
          <w:sz w:val="20"/>
          <w:szCs w:val="20"/>
          <w:shd w:val="clear" w:color="auto" w:fill="FFFFFF"/>
        </w:rPr>
        <w:t>l'esigenza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l</w:t>
      </w:r>
      <w:r w:rsidR="008C43BF">
        <w:rPr>
          <w:rFonts w:ascii="Verdana" w:hAnsi="Verdana"/>
          <w:sz w:val="20"/>
          <w:szCs w:val="20"/>
          <w:shd w:val="clear" w:color="auto" w:fill="FFFFFF"/>
        </w:rPr>
        <w:t>’</w:t>
      </w:r>
      <w:r w:rsidRPr="00E620CF">
        <w:rPr>
          <w:rFonts w:ascii="Verdana" w:hAnsi="Verdana"/>
          <w:sz w:val="20"/>
          <w:szCs w:val="20"/>
          <w:shd w:val="clear" w:color="auto" w:fill="FFFFFF"/>
        </w:rPr>
        <w:t>amministrazione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intende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soddisfare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attraverso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l'acquisizione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proofErr w:type="gramStart"/>
      <w:r w:rsidRPr="00E620CF">
        <w:rPr>
          <w:rFonts w:ascii="Verdana" w:hAnsi="Verdana"/>
          <w:sz w:val="20"/>
          <w:szCs w:val="20"/>
          <w:shd w:val="clear" w:color="auto" w:fill="FFFFFF"/>
        </w:rPr>
        <w:t>beni</w:t>
      </w:r>
      <w:proofErr w:type="spellEnd"/>
      <w:proofErr w:type="gramEnd"/>
      <w:r w:rsidRPr="00E620CF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72" w:name="parent_element831e4bde9eb4a"/>
      <w:bookmarkStart w:id="73" w:name="preview_cont29b47e1d6562a8"/>
      <w:bookmarkEnd w:id="72"/>
      <w:bookmarkEnd w:id="73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PRESO ATTO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spesa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complessiva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servizio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parola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come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stimata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dall’amministrazione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scrivente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relazione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definito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dal piano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ammonta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 €</w:t>
      </w:r>
      <w:bookmarkStart w:id="74" w:name="x_7198882450805882891"/>
      <w:bookmarkEnd w:id="74"/>
      <w:r w:rsidR="008C43BF">
        <w:rPr>
          <w:rFonts w:ascii="Verdana" w:hAnsi="Verdana"/>
          <w:sz w:val="20"/>
          <w:szCs w:val="20"/>
          <w:shd w:val="clear" w:color="auto" w:fill="FFFFFF"/>
        </w:rPr>
        <w:t xml:space="preserve"> 75.122,95</w:t>
      </w:r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(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IVA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esclusa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) (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pari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€</w:t>
      </w:r>
      <w:bookmarkStart w:id="75" w:name="x_719902331772305409"/>
      <w:bookmarkEnd w:id="75"/>
      <w:r w:rsidR="008C43BF">
        <w:rPr>
          <w:rFonts w:ascii="Verdana" w:hAnsi="Verdana"/>
          <w:sz w:val="20"/>
          <w:szCs w:val="20"/>
          <w:shd w:val="clear" w:color="auto" w:fill="FFFFFF"/>
        </w:rPr>
        <w:t xml:space="preserve"> 91650</w:t>
      </w:r>
      <w:proofErr w:type="gramStart"/>
      <w:r w:rsidR="008C43BF">
        <w:rPr>
          <w:rFonts w:ascii="Verdana" w:hAnsi="Verdana"/>
          <w:sz w:val="20"/>
          <w:szCs w:val="20"/>
          <w:shd w:val="clear" w:color="auto" w:fill="FFFFFF"/>
        </w:rPr>
        <w:t>,00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IVA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inclusa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76" w:name="parent_elementd70ca47f6bb1e8"/>
      <w:bookmarkStart w:id="77" w:name="preview_cont8f57d451c27298"/>
      <w:bookmarkEnd w:id="76"/>
      <w:bookmarkEnd w:id="77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RITENUTO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Dirigente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bookmarkStart w:id="78" w:name="x_682218674998706177"/>
      <w:bookmarkEnd w:id="78"/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prof.ssa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Manuela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Scotaccia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risulta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pienamente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idoneo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ricoprire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l’incarico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RUP per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l’affidamento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oggetto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soddisfa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requisiti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richiesti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’ art. 15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D.Lgs. 36/2023,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avendo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competenze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professionali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adeguate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rispetto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compiti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medesimo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affidati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79" w:name="parent_elementc39694d700f8f8"/>
      <w:bookmarkStart w:id="80" w:name="preview_cont7465994ebf5878"/>
      <w:bookmarkEnd w:id="79"/>
      <w:bookmarkEnd w:id="80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TENUTO CONTO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confronti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RUP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individuato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sussistono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condizioni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ostative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previste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citata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norma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bookmarkStart w:id="81" w:name="parent_element2f68cb5559ed4"/>
      <w:bookmarkStart w:id="82" w:name="preview_cont1ac330493f6e18"/>
      <w:bookmarkEnd w:id="81"/>
      <w:bookmarkEnd w:id="82"/>
      <w:r w:rsidRPr="00E620CF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VISTO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l’art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6-bis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agosto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1990, n. 241,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introdotto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dall'art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1, comma 41,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legge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6 </w:t>
      </w:r>
      <w:bookmarkStart w:id="83" w:name="_GoBack"/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novembre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2012, n. 190,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relativo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all’obbligo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astensione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dall’incarico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responsabile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bookmarkEnd w:id="83"/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procedimento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caso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conflitto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all’obbligo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segnalazione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 parte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stesso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ogni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situazione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conflitto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potenziale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</w:p>
    <w:p w:rsidR="001F7D67" w:rsidRPr="00E620CF" w:rsidRDefault="00DE79AB">
      <w:pPr>
        <w:pStyle w:val="Corpotesto"/>
        <w:spacing w:after="0"/>
        <w:rPr>
          <w:rFonts w:ascii="Verdana" w:hAnsi="Verdana"/>
          <w:sz w:val="20"/>
          <w:szCs w:val="20"/>
        </w:rPr>
      </w:pPr>
      <w:bookmarkStart w:id="84" w:name="parent_elemente2b5ef430875a8"/>
      <w:bookmarkStart w:id="85" w:name="preview_cont0fe9f4d6fb0198"/>
      <w:bookmarkEnd w:id="84"/>
      <w:bookmarkEnd w:id="85"/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Tutto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quanto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premesso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>considerato</w:t>
      </w:r>
      <w:proofErr w:type="spellEnd"/>
      <w:r w:rsidRPr="00E620CF">
        <w:rPr>
          <w:rStyle w:val="Enfasicorsivo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1F7D67" w:rsidRPr="00E620CF" w:rsidRDefault="00DE79AB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E620CF">
        <w:rPr>
          <w:rFonts w:ascii="Verdana" w:hAnsi="Verdana"/>
          <w:sz w:val="20"/>
          <w:szCs w:val="20"/>
          <w:shd w:val="clear" w:color="auto" w:fill="FFFFFF"/>
        </w:rPr>
        <w:t>CHIEDE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Regolare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preventivo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poter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procedure ad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una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valutazione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massima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successivo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inserimento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dei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prodotti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MEPA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ai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fini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creazione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dell’ordine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 </w:t>
      </w:r>
      <w:bookmarkStart w:id="86" w:name="x_6822186753288437771"/>
      <w:bookmarkEnd w:id="86"/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acquisto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materiale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620CF">
        <w:rPr>
          <w:rFonts w:ascii="Verdana" w:hAnsi="Verdana"/>
          <w:sz w:val="20"/>
          <w:szCs w:val="20"/>
          <w:shd w:val="clear" w:color="auto" w:fill="FFFFFF"/>
        </w:rPr>
        <w:t>informatico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nonché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tutte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altre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eventuali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attività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gestione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esso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connesse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Default="001F7D67">
      <w:pPr>
        <w:pStyle w:val="Corpotesto"/>
        <w:spacing w:after="0"/>
        <w:jc w:val="both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20CF" w:rsidRDefault="00E620CF">
      <w:pPr>
        <w:pStyle w:val="Corpotesto"/>
        <w:spacing w:after="0"/>
        <w:jc w:val="both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2120"/>
      </w:tblGrid>
      <w:tr w:rsidR="00E620CF" w:rsidTr="00E620CF">
        <w:tc>
          <w:tcPr>
            <w:tcW w:w="8075" w:type="dxa"/>
            <w:vAlign w:val="bottom"/>
          </w:tcPr>
          <w:p w:rsidR="00E620CF" w:rsidRDefault="00E620CF" w:rsidP="00E620C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Descrizione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articolo</w:t>
            </w:r>
            <w:proofErr w:type="spellEnd"/>
          </w:p>
        </w:tc>
        <w:tc>
          <w:tcPr>
            <w:tcW w:w="2120" w:type="dxa"/>
          </w:tcPr>
          <w:p w:rsidR="00E620CF" w:rsidRDefault="00E620CF" w:rsidP="00E620CF">
            <w:pPr>
              <w:pStyle w:val="Corpotesto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Quantità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presunta</w:t>
            </w:r>
            <w:proofErr w:type="spellEnd"/>
          </w:p>
        </w:tc>
      </w:tr>
      <w:tr w:rsidR="00E620CF" w:rsidTr="00E620CF">
        <w:tc>
          <w:tcPr>
            <w:tcW w:w="8075" w:type="dxa"/>
            <w:vAlign w:val="bottom"/>
          </w:tcPr>
          <w:p w:rsidR="00E620CF" w:rsidRDefault="00E620CF" w:rsidP="00F15DB2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splay </w:t>
            </w:r>
            <w:proofErr w:type="spellStart"/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>interattivo</w:t>
            </w:r>
            <w:proofErr w:type="spellEnd"/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Smart Board MX </w:t>
            </w:r>
            <w:proofErr w:type="spellStart"/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>nuova</w:t>
            </w:r>
            <w:proofErr w:type="spellEnd"/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>serie</w:t>
            </w:r>
            <w:proofErr w:type="spellEnd"/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V4  </w:t>
            </w:r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 </w:t>
            </w:r>
            <w:proofErr w:type="spellStart"/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>pollici</w:t>
            </w:r>
            <w:proofErr w:type="spellEnd"/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vAlign w:val="bottom"/>
          </w:tcPr>
          <w:p w:rsidR="00E620CF" w:rsidRDefault="00E620CF" w:rsidP="00E620C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620CF" w:rsidTr="00E620CF">
        <w:tc>
          <w:tcPr>
            <w:tcW w:w="8075" w:type="dxa"/>
            <w:vAlign w:val="bottom"/>
          </w:tcPr>
          <w:p w:rsidR="00E620CF" w:rsidRDefault="008C43BF" w:rsidP="00E620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display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100"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metallo</w:t>
            </w:r>
            <w:proofErr w:type="spellEnd"/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>movimento</w:t>
            </w:r>
            <w:proofErr w:type="spellEnd"/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>manuale</w:t>
            </w:r>
            <w:proofErr w:type="spellEnd"/>
          </w:p>
        </w:tc>
        <w:tc>
          <w:tcPr>
            <w:tcW w:w="2120" w:type="dxa"/>
            <w:vAlign w:val="bottom"/>
          </w:tcPr>
          <w:p w:rsidR="00E620CF" w:rsidRDefault="00E620CF" w:rsidP="00E620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620CF" w:rsidTr="00E620CF">
        <w:tc>
          <w:tcPr>
            <w:tcW w:w="8075" w:type="dxa"/>
            <w:vAlign w:val="bottom"/>
          </w:tcPr>
          <w:p w:rsidR="00E620CF" w:rsidRDefault="00E620CF" w:rsidP="008C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 Chromebook/Notebook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1</w:t>
            </w:r>
            <w:r w:rsidR="008C43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>.6</w:t>
            </w:r>
          </w:p>
        </w:tc>
        <w:tc>
          <w:tcPr>
            <w:tcW w:w="2120" w:type="dxa"/>
            <w:vAlign w:val="bottom"/>
          </w:tcPr>
          <w:p w:rsidR="00E620CF" w:rsidRDefault="00E620CF" w:rsidP="00E620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620CF" w:rsidTr="00E620CF">
        <w:tc>
          <w:tcPr>
            <w:tcW w:w="8075" w:type="dxa"/>
            <w:vAlign w:val="bottom"/>
          </w:tcPr>
          <w:p w:rsidR="00E620CF" w:rsidRDefault="00E620CF" w:rsidP="00E620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Notebook HP 250 G9 - 15.6 FHD i5-1235U 8GB SSD512 WIN11PRO EDU 2Y</w:t>
            </w:r>
            <w:r w:rsidR="00F15D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vAlign w:val="bottom"/>
          </w:tcPr>
          <w:p w:rsidR="00E620CF" w:rsidRDefault="00E620CF" w:rsidP="00E620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E620CF" w:rsidTr="00E620CF">
        <w:tc>
          <w:tcPr>
            <w:tcW w:w="8075" w:type="dxa"/>
            <w:vAlign w:val="bottom"/>
          </w:tcPr>
          <w:p w:rsidR="00E620CF" w:rsidRDefault="00E620CF" w:rsidP="00E620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Brother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Macchina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ScanNCut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SDX 1250 Bianco </w:t>
            </w:r>
          </w:p>
        </w:tc>
        <w:tc>
          <w:tcPr>
            <w:tcW w:w="2120" w:type="dxa"/>
            <w:vAlign w:val="bottom"/>
          </w:tcPr>
          <w:p w:rsidR="00E620CF" w:rsidRDefault="00E620CF" w:rsidP="00E620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14668" w:rsidTr="00E620CF">
        <w:tc>
          <w:tcPr>
            <w:tcW w:w="8075" w:type="dxa"/>
            <w:vAlign w:val="bottom"/>
          </w:tcPr>
          <w:p w:rsidR="00B14668" w:rsidRDefault="00B14668" w:rsidP="00B146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668">
              <w:rPr>
                <w:rFonts w:ascii="Calibri" w:hAnsi="Calibri" w:cs="Calibri"/>
                <w:color w:val="000000"/>
                <w:sz w:val="22"/>
                <w:szCs w:val="22"/>
              </w:rPr>
              <w:t>Tablet Samsung Galaxy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146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 S6 Lite C/ </w:t>
            </w:r>
            <w:proofErr w:type="spellStart"/>
            <w:r w:rsidRPr="00B14668">
              <w:rPr>
                <w:rFonts w:ascii="Calibri" w:hAnsi="Calibri" w:cs="Calibri"/>
                <w:color w:val="000000"/>
                <w:sz w:val="22"/>
                <w:szCs w:val="22"/>
              </w:rPr>
              <w:t>Custodia</w:t>
            </w:r>
            <w:proofErr w:type="spellEnd"/>
            <w:r w:rsidRPr="00B146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4668">
              <w:rPr>
                <w:rFonts w:ascii="Calibri" w:hAnsi="Calibri" w:cs="Calibri"/>
                <w:color w:val="000000"/>
                <w:sz w:val="22"/>
                <w:szCs w:val="22"/>
              </w:rPr>
              <w:t>Tastiera</w:t>
            </w:r>
            <w:proofErr w:type="spellEnd"/>
            <w:r w:rsidRPr="00B146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B14668">
              <w:rPr>
                <w:rFonts w:ascii="Calibri" w:hAnsi="Calibri" w:cs="Calibri"/>
                <w:color w:val="000000"/>
                <w:sz w:val="22"/>
                <w:szCs w:val="22"/>
              </w:rPr>
              <w:t>Pennino</w:t>
            </w:r>
            <w:proofErr w:type="spellEnd"/>
          </w:p>
        </w:tc>
        <w:tc>
          <w:tcPr>
            <w:tcW w:w="2120" w:type="dxa"/>
            <w:vAlign w:val="bottom"/>
          </w:tcPr>
          <w:p w:rsidR="00B14668" w:rsidRDefault="00B14668" w:rsidP="00E620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</w:tbl>
    <w:p w:rsidR="00E620CF" w:rsidRPr="00E620CF" w:rsidRDefault="00E620CF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</w:p>
    <w:p w:rsidR="001F7D67" w:rsidRPr="00E620CF" w:rsidRDefault="00DE79AB">
      <w:pPr>
        <w:pStyle w:val="Titolo3"/>
        <w:spacing w:before="0" w:after="0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Modalità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presentazione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E620CF">
        <w:rPr>
          <w:rFonts w:ascii="Verdana" w:hAnsi="Verdana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preventivo</w:t>
      </w:r>
      <w:proofErr w:type="spellEnd"/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preventivo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dovrà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inviato</w:t>
      </w:r>
      <w:proofErr w:type="spellEnd"/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via pec </w:t>
      </w:r>
      <w:proofErr w:type="spellStart"/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proofErr w:type="spellEnd"/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via email 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con </w:t>
      </w:r>
      <w:proofErr w:type="spellStart"/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>consegna</w:t>
      </w:r>
      <w:proofErr w:type="spellEnd"/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>mano</w:t>
      </w:r>
      <w:proofErr w:type="spellEnd"/>
      <w:r w:rsidR="0040401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</w:t>
      </w: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questo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Istituto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bookmarkStart w:id="87" w:name="x_6822186747595325451"/>
      <w:bookmarkEnd w:id="87"/>
      <w:r w:rsidR="0040401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404015">
        <w:rPr>
          <w:rFonts w:ascii="Verdana" w:hAnsi="Verdana"/>
          <w:sz w:val="20"/>
          <w:szCs w:val="20"/>
          <w:shd w:val="clear" w:color="auto" w:fill="FFFFFF"/>
        </w:rPr>
        <w:t>entro</w:t>
      </w:r>
      <w:proofErr w:type="spellEnd"/>
      <w:r w:rsidR="0040401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404015">
        <w:rPr>
          <w:rFonts w:ascii="Verdana" w:hAnsi="Verdana"/>
          <w:sz w:val="20"/>
          <w:szCs w:val="20"/>
          <w:shd w:val="clear" w:color="auto" w:fill="FFFFFF"/>
        </w:rPr>
        <w:t>il</w:t>
      </w:r>
      <w:proofErr w:type="spellEnd"/>
      <w:r w:rsidR="00404015">
        <w:rPr>
          <w:rFonts w:ascii="Verdana" w:hAnsi="Verdana"/>
          <w:sz w:val="20"/>
          <w:szCs w:val="20"/>
          <w:shd w:val="clear" w:color="auto" w:fill="FFFFFF"/>
        </w:rPr>
        <w:t xml:space="preserve"> 15/09/2023</w:t>
      </w:r>
      <w:r w:rsidRPr="00E620CF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</w:rPr>
        <w:t>. 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L’importo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massimo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preventivo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potrà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superare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quello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previsto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dal piano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finanziario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ovvero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404015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€</w:t>
      </w:r>
      <w:bookmarkStart w:id="88" w:name="x_7199023317723054091"/>
      <w:bookmarkEnd w:id="88"/>
      <w:r w:rsidR="008C43BF" w:rsidRPr="00404015">
        <w:rPr>
          <w:rStyle w:val="StrongEmphasis"/>
          <w:rFonts w:ascii="Verdana" w:hAnsi="Verdana"/>
          <w:sz w:val="20"/>
          <w:szCs w:val="20"/>
          <w:shd w:val="clear" w:color="auto" w:fill="FFFFFF"/>
        </w:rPr>
        <w:t xml:space="preserve"> 91.650,00</w:t>
      </w:r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 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Omnicomprensivo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 di IVA </w:t>
      </w:r>
    </w:p>
    <w:p w:rsidR="00A72AF4" w:rsidRDefault="00DE79AB" w:rsidP="00A72AF4">
      <w:pPr>
        <w:ind w:left="-65"/>
        <w:jc w:val="both"/>
        <w:rPr>
          <w:rFonts w:cs="Calibri"/>
        </w:rPr>
      </w:pP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preventivi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devono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comprensivi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ogni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prestazione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spese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generali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oneri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garantire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l’esecuzione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servizio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affidamento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oggetto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proofErr w:type="gram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nonchè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>garanzia</w:t>
      </w:r>
      <w:proofErr w:type="spellEnd"/>
      <w:r w:rsidR="008C43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A72AF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definitive </w:t>
      </w:r>
      <w:proofErr w:type="spellStart"/>
      <w:r w:rsidR="00A72AF4">
        <w:rPr>
          <w:rFonts w:cs="Calibri"/>
        </w:rPr>
        <w:t>che</w:t>
      </w:r>
      <w:proofErr w:type="spellEnd"/>
      <w:r w:rsidR="00A72AF4">
        <w:rPr>
          <w:rFonts w:cs="Calibri"/>
        </w:rPr>
        <w:t xml:space="preserve"> </w:t>
      </w:r>
      <w:proofErr w:type="spellStart"/>
      <w:r w:rsidR="00A72AF4">
        <w:rPr>
          <w:rFonts w:cs="Calibri"/>
        </w:rPr>
        <w:t>l’operatore</w:t>
      </w:r>
      <w:proofErr w:type="spellEnd"/>
      <w:r w:rsidR="00A72AF4">
        <w:rPr>
          <w:rFonts w:cs="Calibri"/>
        </w:rPr>
        <w:t xml:space="preserve"> </w:t>
      </w:r>
      <w:proofErr w:type="spellStart"/>
      <w:r w:rsidR="00A72AF4">
        <w:rPr>
          <w:rFonts w:cs="Calibri"/>
        </w:rPr>
        <w:t>presenterà</w:t>
      </w:r>
      <w:proofErr w:type="spellEnd"/>
      <w:r w:rsidR="00A72AF4">
        <w:rPr>
          <w:rFonts w:cs="Calibri"/>
        </w:rPr>
        <w:t xml:space="preserve"> </w:t>
      </w:r>
      <w:proofErr w:type="spellStart"/>
      <w:r w:rsidR="00A72AF4">
        <w:rPr>
          <w:rFonts w:cs="Calibri"/>
        </w:rPr>
        <w:t>ai</w:t>
      </w:r>
      <w:proofErr w:type="spellEnd"/>
      <w:r w:rsidR="00A72AF4">
        <w:rPr>
          <w:rFonts w:cs="Calibri"/>
        </w:rPr>
        <w:t xml:space="preserve"> </w:t>
      </w:r>
      <w:proofErr w:type="spellStart"/>
      <w:r w:rsidR="00A72AF4">
        <w:rPr>
          <w:rFonts w:cs="Calibri"/>
        </w:rPr>
        <w:t>sensi</w:t>
      </w:r>
      <w:proofErr w:type="spellEnd"/>
      <w:r w:rsidR="00A72AF4">
        <w:rPr>
          <w:rFonts w:cs="Calibri"/>
        </w:rPr>
        <w:t xml:space="preserve"> </w:t>
      </w:r>
      <w:proofErr w:type="spellStart"/>
      <w:r w:rsidR="00A72AF4">
        <w:rPr>
          <w:rFonts w:cs="Calibri"/>
        </w:rPr>
        <w:t>dell’art</w:t>
      </w:r>
      <w:proofErr w:type="spellEnd"/>
      <w:r w:rsidR="00A72AF4">
        <w:rPr>
          <w:rFonts w:cs="Calibri"/>
        </w:rPr>
        <w:t xml:space="preserve">. 103 </w:t>
      </w:r>
      <w:proofErr w:type="gramStart"/>
      <w:r w:rsidR="00A72AF4">
        <w:rPr>
          <w:rFonts w:cs="Calibri"/>
        </w:rPr>
        <w:t>del</w:t>
      </w:r>
      <w:proofErr w:type="gramEnd"/>
      <w:r w:rsidR="00A72AF4">
        <w:rPr>
          <w:rFonts w:cs="Calibri"/>
        </w:rPr>
        <w:t xml:space="preserve"> D.Lgs. 50/2016;</w:t>
      </w:r>
    </w:p>
    <w:p w:rsidR="001F7D67" w:rsidRPr="00E620CF" w:rsidRDefault="00A72AF4" w:rsidP="00A72AF4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gram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preventivo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dovrà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essere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debitamente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compilato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ogni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sua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parte,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dal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Legale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Rappresentante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Procuratore</w:t>
      </w:r>
      <w:proofErr w:type="spellEnd"/>
      <w:r w:rsidR="00DE79AB"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1F7D67" w:rsidRPr="00E620CF" w:rsidRDefault="00DE79AB">
      <w:pPr>
        <w:pStyle w:val="Titolo3"/>
        <w:spacing w:before="0" w:after="0"/>
        <w:rPr>
          <w:rFonts w:ascii="Verdana" w:hAnsi="Verdana"/>
          <w:sz w:val="20"/>
          <w:szCs w:val="20"/>
          <w:shd w:val="clear" w:color="auto" w:fill="FFFFFF"/>
        </w:rPr>
      </w:pPr>
      <w:r w:rsidRPr="00E620CF">
        <w:rPr>
          <w:rFonts w:ascii="Verdana" w:hAnsi="Verdana"/>
          <w:sz w:val="20"/>
          <w:szCs w:val="20"/>
          <w:shd w:val="clear" w:color="auto" w:fill="FFFFFF"/>
        </w:rPr>
        <w:br/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Informativa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trattamento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dati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personali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> </w:t>
      </w:r>
    </w:p>
    <w:p w:rsidR="001F7D67" w:rsidRPr="00E620CF" w:rsidRDefault="00DE79AB">
      <w:pPr>
        <w:pStyle w:val="Corpotes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riferimento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Europeo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679/2016 e al D.Lgs. n. 196 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</w:t>
      </w:r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30.06.03 (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così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come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modificato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dal D.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lgs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101 del 10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agosto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2018,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contenente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Disposizioni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l'adeguamento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normativa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nazionale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disposizioni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(UE) 2016/679),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precisa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segue:</w:t>
      </w:r>
    </w:p>
    <w:p w:rsidR="001F7D67" w:rsidRPr="00E620CF" w:rsidRDefault="00DE79A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Soggetto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attivo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raccolta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trattamento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richiesti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particolari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carattere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giudiziario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è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l’Istituto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Dirigente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finalità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cui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sono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destinati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forniti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partecipanti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procedura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le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modalità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loro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trattamento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riferiscono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esclusivamente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procedimento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instaurato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avviso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F7D67" w:rsidRPr="00E620CF" w:rsidRDefault="00DE79A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proofErr w:type="gram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dati</w:t>
      </w:r>
      <w:proofErr w:type="spellEnd"/>
      <w:proofErr w:type="gram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richiesti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verranno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trattati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nell’assoluto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rispetto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disposizioni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vigenti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tema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 Privacy. </w:t>
      </w:r>
    </w:p>
    <w:p w:rsidR="001F7D67" w:rsidRPr="00E620CF" w:rsidRDefault="00DE79A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L'Ente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potrà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comunicare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raccolti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proprio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personale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interno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coinvolto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nel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procedimento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ed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ogni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altro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soggetto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abbia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interesse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ai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sensi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L. 241/90;</w:t>
      </w:r>
    </w:p>
    <w:p w:rsidR="001F7D67" w:rsidRPr="00E620CF" w:rsidRDefault="00DE79A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L’informativa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estesa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sul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trattamento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è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disponibile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sul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sito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web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dell’Istituzione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>Scolastica</w:t>
      </w:r>
      <w:proofErr w:type="spellEnd"/>
      <w:r w:rsidRPr="00E620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bookmarkStart w:id="89" w:name="x_682218674960596993"/>
      <w:bookmarkEnd w:id="89"/>
      <w:r w:rsidRPr="00E620CF">
        <w:rPr>
          <w:rFonts w:ascii="Verdana" w:hAnsi="Verdana"/>
          <w:sz w:val="20"/>
          <w:szCs w:val="20"/>
          <w:shd w:val="clear" w:color="auto" w:fill="FFFFFF"/>
        </w:rPr>
        <w:t>https://ciscato.edu.it/</w:t>
      </w:r>
    </w:p>
    <w:p w:rsidR="001F7D67" w:rsidRPr="00E620CF" w:rsidRDefault="00DE79AB">
      <w:pPr>
        <w:pStyle w:val="Corpotesto"/>
        <w:spacing w:after="0"/>
        <w:jc w:val="right"/>
        <w:rPr>
          <w:rFonts w:ascii="Verdana" w:hAnsi="Verdana"/>
          <w:sz w:val="20"/>
          <w:szCs w:val="20"/>
        </w:rPr>
      </w:pPr>
      <w:bookmarkStart w:id="90" w:name="parent_element4b5fe59b3fbad"/>
      <w:bookmarkStart w:id="91" w:name="preview_contf00d77b0346b18"/>
      <w:bookmarkEnd w:id="90"/>
      <w:bookmarkEnd w:id="91"/>
      <w:r w:rsidRPr="00E620CF">
        <w:rPr>
          <w:rFonts w:ascii="Verdana" w:hAnsi="Verdana"/>
          <w:sz w:val="20"/>
          <w:szCs w:val="20"/>
          <w:shd w:val="clear" w:color="auto" w:fill="FFFFFF"/>
        </w:rPr>
        <w:br/>
      </w:r>
      <w:r w:rsidRPr="00E620CF">
        <w:rPr>
          <w:rFonts w:ascii="Verdana" w:hAnsi="Verdana"/>
          <w:sz w:val="20"/>
          <w:szCs w:val="20"/>
          <w:shd w:val="clear" w:color="auto" w:fill="FFFFFF"/>
        </w:rPr>
        <w:br/>
      </w:r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Il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Dirigente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Scolastico</w:t>
      </w:r>
      <w:proofErr w:type="spellEnd"/>
      <w:r w:rsidRPr="00E620CF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E620CF">
        <w:rPr>
          <w:rFonts w:ascii="Verdana" w:hAnsi="Verdana"/>
          <w:sz w:val="20"/>
          <w:szCs w:val="20"/>
          <w:shd w:val="clear" w:color="auto" w:fill="FFFFFF"/>
        </w:rPr>
        <w:br/>
      </w:r>
      <w:bookmarkStart w:id="92" w:name="x_6822186749987061771"/>
      <w:bookmarkEnd w:id="92"/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prof.ssa</w:t>
      </w:r>
      <w:proofErr w:type="spellEnd"/>
      <w:r w:rsidRPr="00E620CF">
        <w:rPr>
          <w:rFonts w:ascii="Verdana" w:hAnsi="Verdana"/>
          <w:sz w:val="20"/>
          <w:szCs w:val="20"/>
          <w:shd w:val="clear" w:color="auto" w:fill="FFFFFF"/>
        </w:rPr>
        <w:t xml:space="preserve"> Manuela </w:t>
      </w:r>
      <w:proofErr w:type="spellStart"/>
      <w:r w:rsidRPr="00E620CF">
        <w:rPr>
          <w:rFonts w:ascii="Verdana" w:hAnsi="Verdana"/>
          <w:sz w:val="20"/>
          <w:szCs w:val="20"/>
          <w:shd w:val="clear" w:color="auto" w:fill="FFFFFF"/>
        </w:rPr>
        <w:t>Scotaccia</w:t>
      </w:r>
      <w:proofErr w:type="spellEnd"/>
    </w:p>
    <w:sectPr w:rsidR="001F7D67" w:rsidRPr="00E620C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993"/>
    <w:multiLevelType w:val="multilevel"/>
    <w:tmpl w:val="9C84D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56DFE"/>
    <w:multiLevelType w:val="multilevel"/>
    <w:tmpl w:val="E1F63D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E7745C0"/>
    <w:multiLevelType w:val="multilevel"/>
    <w:tmpl w:val="3D1245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67"/>
    <w:rsid w:val="001F7D67"/>
    <w:rsid w:val="00404015"/>
    <w:rsid w:val="008C43BF"/>
    <w:rsid w:val="00A72AF4"/>
    <w:rsid w:val="00B14668"/>
    <w:rsid w:val="00DE79AB"/>
    <w:rsid w:val="00E620CF"/>
    <w:rsid w:val="00F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8C685-9945-4266-A301-23EF27D5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620C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E620CF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20CF"/>
    <w:pPr>
      <w:widowControl/>
      <w:tabs>
        <w:tab w:val="center" w:pos="4819"/>
        <w:tab w:val="right" w:pos="9638"/>
      </w:tabs>
      <w:suppressAutoHyphens w:val="0"/>
      <w:jc w:val="both"/>
    </w:pPr>
    <w:rPr>
      <w:rFonts w:ascii="Times New Roman" w:eastAsia="Times New Roman" w:hAnsi="Times New Roman" w:cs="Times New Roman"/>
      <w:sz w:val="28"/>
      <w:szCs w:val="2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0CF"/>
    <w:rPr>
      <w:rFonts w:ascii="Times New Roman" w:eastAsia="Times New Roman" w:hAnsi="Times New Roman" w:cs="Times New Roman"/>
      <w:sz w:val="28"/>
      <w:szCs w:val="20"/>
      <w:lang w:val="it-IT" w:eastAsia="it-IT" w:bidi="ar-SA"/>
    </w:rPr>
  </w:style>
  <w:style w:type="table" w:styleId="Grigliatabella">
    <w:name w:val="Table Grid"/>
    <w:basedOn w:val="Tabellanormale"/>
    <w:uiPriority w:val="39"/>
    <w:rsid w:val="00E62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620CF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isca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dc:description/>
  <cp:lastModifiedBy>Segretaria</cp:lastModifiedBy>
  <cp:revision>5</cp:revision>
  <dcterms:created xsi:type="dcterms:W3CDTF">2023-09-19T10:07:00Z</dcterms:created>
  <dcterms:modified xsi:type="dcterms:W3CDTF">2023-11-29T16:50:00Z</dcterms:modified>
  <dc:language>en-US</dc:language>
</cp:coreProperties>
</file>