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43ABC8" w14:textId="35226458" w:rsidR="00983628" w:rsidRDefault="007957D0">
      <w:r>
        <w:rPr>
          <w:noProof/>
        </w:rPr>
        <w:drawing>
          <wp:inline distT="0" distB="0" distL="0" distR="0" wp14:anchorId="52F03351" wp14:editId="67AA5DEA">
            <wp:extent cx="6120130" cy="1085103"/>
            <wp:effectExtent l="0" t="0" r="0" b="1270"/>
            <wp:docPr id="2" name="Immagine 2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2" descr="Immagine che contiene test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0851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eNormal"/>
        <w:tblW w:w="9678" w:type="dxa"/>
        <w:jc w:val="center"/>
        <w:tblLayout w:type="fixed"/>
        <w:tblLook w:val="01E0" w:firstRow="1" w:lastRow="1" w:firstColumn="1" w:lastColumn="1" w:noHBand="0" w:noVBand="0"/>
      </w:tblPr>
      <w:tblGrid>
        <w:gridCol w:w="1512"/>
        <w:gridCol w:w="6381"/>
        <w:gridCol w:w="1785"/>
      </w:tblGrid>
      <w:tr w:rsidR="007957D0" w:rsidRPr="0047209D" w14:paraId="0CC1093E" w14:textId="77777777" w:rsidTr="00B2016D">
        <w:trPr>
          <w:trHeight w:val="1439"/>
          <w:jc w:val="center"/>
        </w:trPr>
        <w:tc>
          <w:tcPr>
            <w:tcW w:w="1512" w:type="dxa"/>
          </w:tcPr>
          <w:p w14:paraId="0A07D1A6" w14:textId="77777777" w:rsidR="007957D0" w:rsidRPr="0047209D" w:rsidRDefault="007957D0" w:rsidP="00B2016D">
            <w:pPr>
              <w:ind w:left="-387" w:firstLine="426"/>
              <w:rPr>
                <w:rFonts w:ascii="Calibri" w:eastAsia="Calibri" w:hAnsi="Calibri" w:cs="Calibri"/>
                <w:sz w:val="20"/>
              </w:rPr>
            </w:pPr>
            <w:r w:rsidRPr="0047209D">
              <w:rPr>
                <w:rFonts w:ascii="Calibri" w:eastAsia="Calibri" w:hAnsi="Calibri" w:cs="Calibri"/>
                <w:noProof/>
              </w:rPr>
              <w:drawing>
                <wp:inline distT="0" distB="0" distL="0" distR="0" wp14:anchorId="648C50EF" wp14:editId="7609D09D">
                  <wp:extent cx="786765" cy="896620"/>
                  <wp:effectExtent l="0" t="0" r="0" b="0"/>
                  <wp:docPr id="1" name="image1.jpeg" descr="Immagine che contiene testo, tazza, clipart, porcellana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1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6765" cy="8966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81" w:type="dxa"/>
          </w:tcPr>
          <w:p w14:paraId="6902875F" w14:textId="77777777" w:rsidR="007957D0" w:rsidRPr="0047209D" w:rsidRDefault="007957D0" w:rsidP="00B2016D">
            <w:pPr>
              <w:spacing w:before="8"/>
              <w:rPr>
                <w:rFonts w:ascii="Calibri" w:eastAsia="Calibri" w:hAnsi="Calibri" w:cs="Calibri"/>
                <w:i/>
                <w:iCs/>
                <w:sz w:val="17"/>
              </w:rPr>
            </w:pPr>
            <w:r w:rsidRPr="0047209D">
              <w:rPr>
                <w:rFonts w:ascii="Calibri" w:eastAsia="Calibri" w:hAnsi="Calibri" w:cs="Calibri"/>
                <w:i/>
                <w:iCs/>
                <w:sz w:val="17"/>
              </w:rPr>
              <w:t xml:space="preserve">                                    Ministero dell’istruzione e del Merito </w:t>
            </w:r>
          </w:p>
          <w:p w14:paraId="21103EF3" w14:textId="77777777" w:rsidR="007957D0" w:rsidRPr="0047209D" w:rsidRDefault="007957D0" w:rsidP="00B2016D">
            <w:pPr>
              <w:spacing w:before="1" w:line="207" w:lineRule="exact"/>
              <w:ind w:left="490" w:right="211"/>
              <w:rPr>
                <w:rFonts w:ascii="Calibri" w:eastAsia="Calibri" w:hAnsi="Calibri" w:cs="Calibri"/>
                <w:b/>
                <w:sz w:val="18"/>
              </w:rPr>
            </w:pPr>
            <w:r>
              <w:rPr>
                <w:rFonts w:ascii="Calibri" w:eastAsia="Calibri" w:hAnsi="Calibri" w:cs="Calibri"/>
                <w:b/>
                <w:sz w:val="18"/>
              </w:rPr>
              <w:t xml:space="preserve">              </w:t>
            </w:r>
            <w:r w:rsidRPr="0047209D">
              <w:rPr>
                <w:rFonts w:ascii="Calibri" w:eastAsia="Calibri" w:hAnsi="Calibri" w:cs="Calibri"/>
                <w:b/>
                <w:sz w:val="18"/>
              </w:rPr>
              <w:t>ISTITUTO COMPRENSIVO STATALE “G. ZANELLA”</w:t>
            </w:r>
          </w:p>
          <w:p w14:paraId="074BB84A" w14:textId="77777777" w:rsidR="007957D0" w:rsidRPr="0047209D" w:rsidRDefault="007957D0" w:rsidP="00B2016D">
            <w:pPr>
              <w:ind w:left="1272" w:right="1086" w:firstLine="2"/>
              <w:rPr>
                <w:rFonts w:ascii="Calibri" w:eastAsia="Calibri" w:hAnsi="Calibri" w:cs="Calibri"/>
                <w:sz w:val="18"/>
              </w:rPr>
            </w:pPr>
            <w:r w:rsidRPr="0047209D">
              <w:rPr>
                <w:rFonts w:ascii="Calibri" w:eastAsia="Calibri" w:hAnsi="Calibri" w:cs="Calibri"/>
                <w:b/>
                <w:sz w:val="18"/>
              </w:rPr>
              <w:t xml:space="preserve">Piazzale Ubaldo Oppi, 4 - Bolzano Vicentino (VI) Tel: </w:t>
            </w:r>
            <w:r w:rsidRPr="0047209D">
              <w:rPr>
                <w:rFonts w:ascii="Calibri" w:eastAsia="Calibri" w:hAnsi="Calibri" w:cs="Calibri"/>
                <w:sz w:val="18"/>
              </w:rPr>
              <w:t xml:space="preserve">0444/350021-350085-354126 - </w:t>
            </w:r>
          </w:p>
          <w:p w14:paraId="7EE99159" w14:textId="77777777" w:rsidR="007957D0" w:rsidRPr="0047209D" w:rsidRDefault="007957D0" w:rsidP="00B2016D">
            <w:pPr>
              <w:spacing w:before="1" w:line="207" w:lineRule="exact"/>
              <w:ind w:left="32" w:right="211"/>
              <w:rPr>
                <w:rFonts w:ascii="Calibri" w:eastAsia="Calibri" w:hAnsi="Calibri" w:cs="Calibri"/>
                <w:sz w:val="18"/>
              </w:rPr>
            </w:pPr>
            <w:r w:rsidRPr="0047209D">
              <w:rPr>
                <w:rFonts w:ascii="Calibri" w:eastAsia="Calibri" w:hAnsi="Calibri" w:cs="Calibri"/>
                <w:b/>
                <w:sz w:val="18"/>
              </w:rPr>
              <w:t>E mail</w:t>
            </w:r>
            <w:r w:rsidRPr="0047209D">
              <w:rPr>
                <w:rFonts w:ascii="Calibri" w:eastAsia="Calibri" w:hAnsi="Calibri" w:cs="Calibri"/>
                <w:sz w:val="18"/>
              </w:rPr>
              <w:t xml:space="preserve">: </w:t>
            </w:r>
            <w:hyperlink r:id="rId7">
              <w:r w:rsidRPr="0047209D">
                <w:rPr>
                  <w:rFonts w:ascii="Calibri" w:eastAsia="Calibri" w:hAnsi="Calibri" w:cs="Calibri"/>
                  <w:color w:val="0000FF"/>
                  <w:sz w:val="18"/>
                  <w:u w:val="single" w:color="0000FF"/>
                </w:rPr>
                <w:t>viic820008@istruzione.it</w:t>
              </w:r>
              <w:r w:rsidRPr="0047209D">
                <w:rPr>
                  <w:rFonts w:ascii="Calibri" w:eastAsia="Calibri" w:hAnsi="Calibri" w:cs="Calibri"/>
                  <w:color w:val="0000FF"/>
                  <w:sz w:val="18"/>
                </w:rPr>
                <w:t xml:space="preserve"> </w:t>
              </w:r>
            </w:hyperlink>
            <w:r w:rsidRPr="0047209D">
              <w:rPr>
                <w:rFonts w:ascii="Calibri" w:eastAsia="Calibri" w:hAnsi="Calibri" w:cs="Calibri"/>
                <w:sz w:val="18"/>
              </w:rPr>
              <w:t xml:space="preserve">- </w:t>
            </w:r>
            <w:r w:rsidRPr="0047209D">
              <w:rPr>
                <w:rFonts w:ascii="Calibri" w:eastAsia="Calibri" w:hAnsi="Calibri" w:cs="Calibri"/>
                <w:b/>
                <w:sz w:val="18"/>
              </w:rPr>
              <w:t>Posta Certificata</w:t>
            </w:r>
            <w:r w:rsidRPr="0047209D">
              <w:rPr>
                <w:rFonts w:ascii="Calibri" w:eastAsia="Calibri" w:hAnsi="Calibri" w:cs="Calibri"/>
                <w:sz w:val="18"/>
              </w:rPr>
              <w:t xml:space="preserve">: </w:t>
            </w:r>
            <w:hyperlink r:id="rId8">
              <w:r w:rsidRPr="0047209D">
                <w:rPr>
                  <w:rFonts w:ascii="Calibri" w:eastAsia="Calibri" w:hAnsi="Calibri" w:cs="Calibri"/>
                  <w:color w:val="0000FF"/>
                  <w:sz w:val="18"/>
                  <w:u w:val="single" w:color="0000FF"/>
                </w:rPr>
                <w:t>viic820008@pec.istruzione.it</w:t>
              </w:r>
            </w:hyperlink>
          </w:p>
          <w:p w14:paraId="6179F273" w14:textId="77777777" w:rsidR="007957D0" w:rsidRPr="0047209D" w:rsidRDefault="007957D0" w:rsidP="00B2016D">
            <w:pPr>
              <w:spacing w:line="207" w:lineRule="exact"/>
              <w:ind w:left="394" w:right="211"/>
              <w:rPr>
                <w:rFonts w:ascii="Calibri" w:eastAsia="Calibri" w:hAnsi="Calibri" w:cs="Calibri"/>
                <w:sz w:val="18"/>
              </w:rPr>
            </w:pPr>
            <w:r w:rsidRPr="0047209D">
              <w:rPr>
                <w:rFonts w:ascii="Calibri" w:eastAsia="Calibri" w:hAnsi="Calibri" w:cs="Calibri"/>
                <w:b/>
                <w:sz w:val="18"/>
              </w:rPr>
              <w:t>Sito web</w:t>
            </w:r>
            <w:r w:rsidRPr="0047209D">
              <w:rPr>
                <w:rFonts w:ascii="Calibri" w:eastAsia="Calibri" w:hAnsi="Calibri" w:cs="Calibri"/>
                <w:sz w:val="18"/>
              </w:rPr>
              <w:t xml:space="preserve">: </w:t>
            </w:r>
            <w:hyperlink r:id="rId9">
              <w:r w:rsidRPr="0047209D">
                <w:rPr>
                  <w:rFonts w:ascii="Calibri" w:eastAsia="Calibri" w:hAnsi="Calibri" w:cs="Calibri"/>
                  <w:color w:val="0000FF"/>
                  <w:sz w:val="18"/>
                  <w:u w:val="single" w:color="0000FF"/>
                </w:rPr>
                <w:t>www.icbolzanoquinto.edu.it</w:t>
              </w:r>
              <w:r w:rsidRPr="0047209D">
                <w:rPr>
                  <w:rFonts w:ascii="Calibri" w:eastAsia="Calibri" w:hAnsi="Calibri" w:cs="Calibri"/>
                  <w:color w:val="0000FF"/>
                  <w:sz w:val="18"/>
                </w:rPr>
                <w:t xml:space="preserve"> </w:t>
              </w:r>
            </w:hyperlink>
            <w:r w:rsidRPr="0047209D">
              <w:rPr>
                <w:rFonts w:ascii="Calibri" w:eastAsia="Calibri" w:hAnsi="Calibri" w:cs="Calibri"/>
                <w:sz w:val="18"/>
              </w:rPr>
              <w:t xml:space="preserve">- </w:t>
            </w:r>
            <w:r w:rsidRPr="0047209D">
              <w:rPr>
                <w:rFonts w:ascii="Calibri" w:eastAsia="Calibri" w:hAnsi="Calibri" w:cs="Calibri"/>
                <w:b/>
                <w:sz w:val="18"/>
              </w:rPr>
              <w:t xml:space="preserve">C.F. </w:t>
            </w:r>
            <w:r w:rsidRPr="0047209D">
              <w:rPr>
                <w:rFonts w:ascii="Calibri" w:eastAsia="Calibri" w:hAnsi="Calibri" w:cs="Calibri"/>
                <w:sz w:val="18"/>
              </w:rPr>
              <w:t>80017430242</w:t>
            </w:r>
          </w:p>
        </w:tc>
        <w:tc>
          <w:tcPr>
            <w:tcW w:w="1785" w:type="dxa"/>
          </w:tcPr>
          <w:p w14:paraId="1E570E01" w14:textId="77777777" w:rsidR="007957D0" w:rsidRPr="0047209D" w:rsidRDefault="007957D0" w:rsidP="00B2016D">
            <w:pPr>
              <w:ind w:hanging="58"/>
              <w:rPr>
                <w:rFonts w:ascii="Calibri" w:eastAsia="Calibri" w:hAnsi="Calibri" w:cs="Calibri"/>
                <w:sz w:val="20"/>
              </w:rPr>
            </w:pPr>
            <w:r w:rsidRPr="0047209D">
              <w:rPr>
                <w:rFonts w:ascii="Calibri" w:eastAsia="Calibri" w:hAnsi="Calibri" w:cs="Calibri"/>
                <w:noProof/>
              </w:rPr>
              <w:drawing>
                <wp:inline distT="0" distB="0" distL="0" distR="0" wp14:anchorId="71951789" wp14:editId="7FB4D063">
                  <wp:extent cx="1008380" cy="784225"/>
                  <wp:effectExtent l="0" t="0" r="0" b="0"/>
                  <wp:docPr id="3" name="image2.png" descr="Immagine che contiene cerchio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8380" cy="784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B69DE8B" w14:textId="77777777" w:rsidR="00FF2FA1" w:rsidRPr="001232BF" w:rsidRDefault="00FF2FA1" w:rsidP="00FF2FA1">
      <w:pPr>
        <w:suppressAutoHyphens/>
        <w:spacing w:before="120" w:after="120"/>
        <w:rPr>
          <w:rFonts w:ascii="Verdana" w:hAnsi="Verdana"/>
          <w:b/>
          <w:sz w:val="20"/>
          <w:szCs w:val="20"/>
          <w:u w:val="single"/>
          <w:lang w:eastAsia="it-IT"/>
        </w:rPr>
      </w:pPr>
      <w:r>
        <w:rPr>
          <w:rFonts w:ascii="Verdana" w:hAnsi="Verdana"/>
          <w:b/>
          <w:sz w:val="20"/>
          <w:szCs w:val="20"/>
          <w:u w:val="single"/>
          <w:lang w:eastAsia="it-IT"/>
        </w:rPr>
        <w:t>Allegato D</w:t>
      </w:r>
    </w:p>
    <w:p w14:paraId="489C36D3" w14:textId="2B7D3A34" w:rsidR="007957D0" w:rsidRPr="00C26FB9" w:rsidRDefault="007957D0" w:rsidP="007957D0">
      <w:pPr>
        <w:pStyle w:val="Titolo1"/>
        <w:spacing w:before="100" w:beforeAutospacing="1" w:after="100" w:afterAutospacing="1"/>
        <w:ind w:right="348"/>
        <w:rPr>
          <w:color w:val="000000" w:themeColor="text1"/>
        </w:rPr>
      </w:pPr>
    </w:p>
    <w:tbl>
      <w:tblPr>
        <w:tblpPr w:leftFromText="180" w:rightFromText="180" w:vertAnchor="text" w:horzAnchor="margin" w:tblpX="-142" w:tblpY="-15"/>
        <w:tblW w:w="976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66"/>
      </w:tblGrid>
      <w:tr w:rsidR="00FF2FA1" w:rsidRPr="001232BF" w14:paraId="1E0242FD" w14:textId="77777777" w:rsidTr="002D1A8D">
        <w:trPr>
          <w:trHeight w:val="3974"/>
        </w:trPr>
        <w:tc>
          <w:tcPr>
            <w:tcW w:w="9766" w:type="dxa"/>
          </w:tcPr>
          <w:p w14:paraId="53A02079" w14:textId="396A504B" w:rsidR="00FF2FA1" w:rsidRPr="001232BF" w:rsidRDefault="00FF2FA1" w:rsidP="002D1A8D">
            <w:pPr>
              <w:spacing w:beforeLines="60" w:before="144" w:afterLines="60" w:after="144"/>
              <w:jc w:val="center"/>
              <w:rPr>
                <w:rFonts w:ascii="Verdana" w:hAnsi="Verdana" w:cstheme="minorHAnsi"/>
                <w:b/>
                <w:bCs/>
                <w:sz w:val="20"/>
                <w:szCs w:val="20"/>
                <w:u w:val="single"/>
              </w:rPr>
            </w:pPr>
            <w:r w:rsidRPr="001232BF">
              <w:rPr>
                <w:rFonts w:ascii="Verdana" w:hAnsi="Verdana" w:cstheme="minorHAnsi"/>
                <w:b/>
                <w:bCs/>
                <w:sz w:val="20"/>
                <w:szCs w:val="20"/>
              </w:rPr>
              <w:t xml:space="preserve">OGGETTO: </w:t>
            </w:r>
            <w:r w:rsidRPr="001232BF">
              <w:rPr>
                <w:rFonts w:ascii="Verdana" w:eastAsia="Calibri" w:hAnsi="Verdana" w:cs="Calibri"/>
                <w:bCs/>
                <w:i/>
                <w:iCs/>
                <w:sz w:val="20"/>
                <w:szCs w:val="20"/>
              </w:rPr>
              <w:t xml:space="preserve"> </w:t>
            </w:r>
            <w:r w:rsidRPr="001232BF">
              <w:rPr>
                <w:rFonts w:ascii="Verdana" w:hAnsi="Verdana" w:cstheme="minorHAnsi"/>
                <w:b/>
                <w:bCs/>
                <w:sz w:val="20"/>
                <w:szCs w:val="20"/>
                <w:u w:val="single"/>
              </w:rPr>
              <w:t>DICHIARAZIONE DI INESISTENZA DI CAUSA DI INCOMPATIBILITA’, DI CONFLITTO DI INTERESSI E DI ASTENSIONE</w:t>
            </w:r>
            <w:r>
              <w:rPr>
                <w:rFonts w:ascii="Verdana" w:hAnsi="Verdana" w:cstheme="minorHAnsi"/>
                <w:b/>
                <w:bCs/>
                <w:sz w:val="20"/>
                <w:szCs w:val="20"/>
                <w:u w:val="single"/>
              </w:rPr>
              <w:t xml:space="preserve"> per incarico di docente esperto per percorso di mentoring o competenze di base</w:t>
            </w:r>
          </w:p>
          <w:p w14:paraId="410A9BF2" w14:textId="77777777" w:rsidR="00FF2FA1" w:rsidRPr="001232BF" w:rsidRDefault="00FF2FA1" w:rsidP="002D1A8D">
            <w:pPr>
              <w:suppressAutoHyphens/>
              <w:spacing w:before="120" w:after="120"/>
              <w:contextualSpacing/>
              <w:jc w:val="center"/>
              <w:rPr>
                <w:rFonts w:ascii="Verdana" w:hAnsi="Verdana" w:cstheme="minorHAnsi"/>
                <w:b/>
                <w:sz w:val="20"/>
                <w:szCs w:val="20"/>
                <w:lang w:eastAsia="it-IT"/>
              </w:rPr>
            </w:pPr>
            <w:r w:rsidRPr="001232BF">
              <w:rPr>
                <w:rFonts w:ascii="Verdana" w:hAnsi="Verdana" w:cstheme="minorHAnsi"/>
                <w:b/>
                <w:sz w:val="20"/>
                <w:szCs w:val="20"/>
                <w:lang w:eastAsia="it-IT"/>
              </w:rPr>
              <w:t>(resa nelle forme di cui agli artt. 46 e 47 del d.P.R. n. 445 del 28 dicembre 2000)</w:t>
            </w:r>
          </w:p>
          <w:p w14:paraId="4F0D7286" w14:textId="77777777" w:rsidR="00FF2FA1" w:rsidRPr="001232BF" w:rsidRDefault="00FF2FA1" w:rsidP="002D1A8D">
            <w:pPr>
              <w:widowControl w:val="0"/>
              <w:tabs>
                <w:tab w:val="left" w:pos="1733"/>
              </w:tabs>
              <w:autoSpaceDE w:val="0"/>
              <w:autoSpaceDN w:val="0"/>
              <w:ind w:right="284"/>
              <w:jc w:val="both"/>
              <w:rPr>
                <w:rFonts w:ascii="Verdana" w:eastAsia="Calibri" w:hAnsi="Verdana" w:cs="Calibri"/>
                <w:bCs/>
                <w:i/>
                <w:iCs/>
                <w:sz w:val="20"/>
                <w:szCs w:val="20"/>
              </w:rPr>
            </w:pPr>
          </w:p>
          <w:p w14:paraId="51EF4FD4" w14:textId="77777777" w:rsidR="00FF2FA1" w:rsidRDefault="00FF2FA1" w:rsidP="002D1A8D">
            <w:pPr>
              <w:widowControl w:val="0"/>
              <w:tabs>
                <w:tab w:val="left" w:pos="1733"/>
              </w:tabs>
              <w:autoSpaceDE w:val="0"/>
              <w:autoSpaceDN w:val="0"/>
              <w:ind w:right="284"/>
              <w:jc w:val="center"/>
              <w:rPr>
                <w:rFonts w:ascii="Verdana" w:eastAsia="Calibri" w:hAnsi="Verdana" w:cs="Calibri"/>
                <w:bCs/>
                <w:i/>
                <w:iCs/>
                <w:sz w:val="16"/>
                <w:szCs w:val="16"/>
              </w:rPr>
            </w:pPr>
            <w:r w:rsidRPr="001232BF">
              <w:rPr>
                <w:rFonts w:ascii="Verdana" w:eastAsia="Calibri" w:hAnsi="Verdana" w:cs="Calibri"/>
                <w:bCs/>
                <w:i/>
                <w:iCs/>
                <w:sz w:val="16"/>
                <w:szCs w:val="16"/>
              </w:rPr>
              <w:t>Piano Nazionale Di Ripresa E Resilienza - Missione 4: Istruzione E Ricerca - Componente 1 Potenziamento dell’offerta dei servizi di istruzione: dagli asili nido alle Università - Investimento 1.4: Intervento straordinario finalizzato alla riduzione dei divari territoriali nelle scuole secondarie di primo e di secondo grado e alla lotta alla dispersione scolastica - Azioni di prevenzione e contrasto della dispersione scolastica</w:t>
            </w:r>
          </w:p>
          <w:p w14:paraId="64D646FD" w14:textId="77777777" w:rsidR="00FF2FA1" w:rsidRPr="00B73BA2" w:rsidRDefault="00FF2FA1" w:rsidP="002D1A8D">
            <w:pPr>
              <w:widowControl w:val="0"/>
              <w:tabs>
                <w:tab w:val="left" w:pos="1733"/>
              </w:tabs>
              <w:autoSpaceDE w:val="0"/>
              <w:autoSpaceDN w:val="0"/>
              <w:ind w:right="284"/>
              <w:jc w:val="both"/>
              <w:rPr>
                <w:rFonts w:ascii="Verdana" w:eastAsia="Calibri" w:hAnsi="Verdana" w:cs="Calibri"/>
                <w:b/>
                <w:i/>
                <w:iCs/>
                <w:sz w:val="18"/>
                <w:szCs w:val="18"/>
              </w:rPr>
            </w:pPr>
            <w:r w:rsidRPr="00B73BA2">
              <w:rPr>
                <w:rFonts w:ascii="Verdana" w:eastAsia="Calibri" w:hAnsi="Verdana" w:cs="Calibri"/>
                <w:b/>
                <w:i/>
                <w:iCs/>
                <w:sz w:val="18"/>
                <w:szCs w:val="18"/>
              </w:rPr>
              <w:t xml:space="preserve">AVVISO INTERNO PER LA SELEZIONE DI DOCENTI </w:t>
            </w:r>
            <w:r>
              <w:rPr>
                <w:rFonts w:ascii="Verdana" w:eastAsia="Calibri" w:hAnsi="Verdana" w:cs="Calibri"/>
                <w:b/>
                <w:i/>
                <w:iCs/>
                <w:sz w:val="18"/>
                <w:szCs w:val="18"/>
              </w:rPr>
              <w:t>INTERNI ED ESTERNI PER LA REALIZZAZIONE DEL PROGETTO “</w:t>
            </w:r>
            <w:r w:rsidRPr="00015A40">
              <w:rPr>
                <w:rFonts w:ascii="Verdana" w:eastAsia="Calibri" w:hAnsi="Verdana" w:cs="Calibri"/>
                <w:b/>
                <w:i/>
                <w:iCs/>
                <w:sz w:val="18"/>
                <w:szCs w:val="18"/>
              </w:rPr>
              <w:t>Vogliamo vivere bene la scuola</w:t>
            </w:r>
            <w:r>
              <w:rPr>
                <w:rFonts w:ascii="Verdana" w:eastAsia="Calibri" w:hAnsi="Verdana" w:cs="Calibri"/>
                <w:b/>
                <w:i/>
                <w:iCs/>
                <w:sz w:val="18"/>
                <w:szCs w:val="18"/>
              </w:rPr>
              <w:t>”</w:t>
            </w:r>
            <w:r w:rsidRPr="00015A40">
              <w:rPr>
                <w:rFonts w:ascii="Verdana" w:eastAsia="Calibri" w:hAnsi="Verdana" w:cs="Calibri"/>
                <w:b/>
                <w:i/>
                <w:iCs/>
                <w:sz w:val="18"/>
                <w:szCs w:val="18"/>
              </w:rPr>
              <w:t>!</w:t>
            </w:r>
            <w:r>
              <w:rPr>
                <w:rFonts w:ascii="Verdana" w:eastAsia="Calibri" w:hAnsi="Verdana" w:cs="Calibri"/>
                <w:b/>
                <w:i/>
                <w:iCs/>
                <w:sz w:val="18"/>
                <w:szCs w:val="18"/>
              </w:rPr>
              <w:t xml:space="preserve"> </w:t>
            </w:r>
            <w:r w:rsidRPr="00D153BB">
              <w:rPr>
                <w:rFonts w:ascii="Verdana" w:eastAsia="Calibri" w:hAnsi="Verdana" w:cs="Calibri"/>
                <w:b/>
                <w:i/>
                <w:iCs/>
                <w:sz w:val="18"/>
                <w:szCs w:val="18"/>
              </w:rPr>
              <w:t>– Azioni di prevenzione e contrasto alla dispersione scolastica”</w:t>
            </w:r>
          </w:p>
          <w:p w14:paraId="0B6E42FC" w14:textId="77777777" w:rsidR="00FF2FA1" w:rsidRPr="001232BF" w:rsidRDefault="00FF2FA1" w:rsidP="002D1A8D">
            <w:pPr>
              <w:widowControl w:val="0"/>
              <w:tabs>
                <w:tab w:val="left" w:pos="1733"/>
              </w:tabs>
              <w:autoSpaceDE w:val="0"/>
              <w:autoSpaceDN w:val="0"/>
              <w:ind w:right="284"/>
              <w:jc w:val="center"/>
              <w:rPr>
                <w:rFonts w:ascii="Verdana" w:eastAsia="Calibri" w:hAnsi="Verdana" w:cs="Calibri"/>
                <w:bCs/>
                <w:i/>
                <w:iCs/>
                <w:sz w:val="16"/>
                <w:szCs w:val="16"/>
              </w:rPr>
            </w:pPr>
          </w:p>
          <w:p w14:paraId="200C86AE" w14:textId="77777777" w:rsidR="00FF2FA1" w:rsidRPr="00173F9E" w:rsidRDefault="00FF2FA1" w:rsidP="002D1A8D">
            <w:pPr>
              <w:widowControl w:val="0"/>
              <w:tabs>
                <w:tab w:val="left" w:pos="1733"/>
              </w:tabs>
              <w:autoSpaceDE w:val="0"/>
              <w:autoSpaceDN w:val="0"/>
              <w:ind w:right="284"/>
              <w:rPr>
                <w:rFonts w:eastAsiaTheme="minorEastAsia" w:cstheme="minorHAnsi"/>
                <w:sz w:val="24"/>
                <w:szCs w:val="24"/>
              </w:rPr>
            </w:pPr>
            <w:r w:rsidRPr="00173F9E">
              <w:rPr>
                <w:rFonts w:eastAsia="Calibri" w:cstheme="minorHAnsi"/>
                <w:bCs/>
                <w:iCs/>
                <w:sz w:val="24"/>
                <w:szCs w:val="24"/>
              </w:rPr>
              <w:t>Codice Progetto</w:t>
            </w:r>
            <w:r w:rsidRPr="00173F9E">
              <w:rPr>
                <w:rFonts w:eastAsiaTheme="minorEastAsia" w:cstheme="minorHAnsi"/>
                <w:sz w:val="24"/>
                <w:szCs w:val="24"/>
              </w:rPr>
              <w:t>: M4C1I1.4-2022-981</w:t>
            </w:r>
          </w:p>
          <w:p w14:paraId="1B977F7B" w14:textId="77777777" w:rsidR="00FF2FA1" w:rsidRPr="001232BF" w:rsidRDefault="00FF2FA1" w:rsidP="002D1A8D">
            <w:pPr>
              <w:widowControl w:val="0"/>
              <w:tabs>
                <w:tab w:val="left" w:pos="1733"/>
              </w:tabs>
              <w:autoSpaceDE w:val="0"/>
              <w:autoSpaceDN w:val="0"/>
              <w:ind w:right="284"/>
              <w:jc w:val="both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173F9E">
              <w:rPr>
                <w:rFonts w:eastAsia="Calibri" w:cstheme="minorHAnsi"/>
                <w:bCs/>
                <w:iCs/>
                <w:sz w:val="24"/>
                <w:szCs w:val="24"/>
              </w:rPr>
              <w:t>CUP:</w:t>
            </w:r>
            <w:r w:rsidRPr="00173F9E">
              <w:rPr>
                <w:sz w:val="24"/>
                <w:szCs w:val="24"/>
              </w:rPr>
              <w:t xml:space="preserve"> </w:t>
            </w:r>
            <w:r w:rsidRPr="00173F9E">
              <w:rPr>
                <w:rFonts w:eastAsiaTheme="minorEastAsia" w:cstheme="minorHAnsi"/>
                <w:sz w:val="24"/>
                <w:szCs w:val="24"/>
              </w:rPr>
              <w:t>F84D22006020006</w:t>
            </w:r>
          </w:p>
        </w:tc>
      </w:tr>
    </w:tbl>
    <w:p w14:paraId="7E2EAA70" w14:textId="77777777" w:rsidR="00FF2FA1" w:rsidRDefault="00FF2FA1" w:rsidP="00FF2FA1">
      <w:pPr>
        <w:pStyle w:val="Titolo1"/>
        <w:spacing w:before="100" w:beforeAutospacing="1" w:after="100" w:afterAutospacing="1"/>
        <w:ind w:right="348"/>
        <w:rPr>
          <w:color w:val="000000" w:themeColor="text1"/>
        </w:rPr>
      </w:pPr>
    </w:p>
    <w:p w14:paraId="7337E42C" w14:textId="77FC4458" w:rsidR="007957D0" w:rsidRPr="00C26FB9" w:rsidRDefault="007957D0" w:rsidP="007957D0">
      <w:pPr>
        <w:pStyle w:val="Corpotesto"/>
        <w:spacing w:before="1"/>
        <w:ind w:left="352" w:right="503"/>
        <w:rPr>
          <w:color w:val="000000" w:themeColor="text1"/>
          <w:spacing w:val="-3"/>
        </w:rPr>
      </w:pPr>
      <w:bookmarkStart w:id="0" w:name="_GoBack"/>
      <w:bookmarkEnd w:id="0"/>
      <w:r w:rsidRPr="00C26FB9">
        <w:rPr>
          <w:color w:val="000000" w:themeColor="text1"/>
        </w:rPr>
        <w:t>Il sottoscritto _____________________ nato/a a ________________ il _______________ in servizio nell’a.s. 202</w:t>
      </w:r>
      <w:r w:rsidR="00155B9F">
        <w:rPr>
          <w:color w:val="000000" w:themeColor="text1"/>
        </w:rPr>
        <w:t>3</w:t>
      </w:r>
      <w:r w:rsidRPr="00C26FB9">
        <w:rPr>
          <w:color w:val="000000" w:themeColor="text1"/>
        </w:rPr>
        <w:t>/202</w:t>
      </w:r>
      <w:r w:rsidR="00155B9F">
        <w:rPr>
          <w:color w:val="000000" w:themeColor="text1"/>
        </w:rPr>
        <w:t>4</w:t>
      </w:r>
      <w:r w:rsidRPr="00C26FB9">
        <w:rPr>
          <w:color w:val="000000" w:themeColor="text1"/>
        </w:rPr>
        <w:t xml:space="preserve">    </w:t>
      </w:r>
      <w:r w:rsidRPr="00C26FB9">
        <w:rPr>
          <w:color w:val="000000" w:themeColor="text1"/>
          <w:spacing w:val="-52"/>
        </w:rPr>
        <w:t xml:space="preserve"> </w:t>
      </w:r>
      <w:r w:rsidRPr="00C26FB9">
        <w:rPr>
          <w:color w:val="000000" w:themeColor="text1"/>
        </w:rPr>
        <w:t>presso codesto</w:t>
      </w:r>
      <w:r w:rsidR="00313779">
        <w:rPr>
          <w:color w:val="000000" w:themeColor="text1"/>
        </w:rPr>
        <w:t>/ o altro Istituto</w:t>
      </w:r>
      <w:r w:rsidRPr="00C26FB9">
        <w:rPr>
          <w:color w:val="000000" w:themeColor="text1"/>
        </w:rPr>
        <w:t xml:space="preserve"> in</w:t>
      </w:r>
      <w:r w:rsidRPr="00C26FB9">
        <w:rPr>
          <w:color w:val="000000" w:themeColor="text1"/>
          <w:spacing w:val="1"/>
        </w:rPr>
        <w:t xml:space="preserve"> </w:t>
      </w:r>
      <w:r w:rsidRPr="00C26FB9">
        <w:rPr>
          <w:color w:val="000000" w:themeColor="text1"/>
        </w:rPr>
        <w:t>qualità</w:t>
      </w:r>
      <w:r w:rsidRPr="00C26FB9">
        <w:rPr>
          <w:color w:val="000000" w:themeColor="text1"/>
          <w:spacing w:val="1"/>
        </w:rPr>
        <w:t xml:space="preserve"> </w:t>
      </w:r>
      <w:r w:rsidRPr="00C26FB9">
        <w:rPr>
          <w:color w:val="000000" w:themeColor="text1"/>
        </w:rPr>
        <w:t>di</w:t>
      </w:r>
      <w:r w:rsidRPr="00C26FB9">
        <w:rPr>
          <w:color w:val="000000" w:themeColor="text1"/>
          <w:spacing w:val="-3"/>
        </w:rPr>
        <w:t xml:space="preserve"> __________________</w:t>
      </w:r>
    </w:p>
    <w:p w14:paraId="79EBB8D9" w14:textId="57865651" w:rsidR="007957D0" w:rsidRPr="00C26FB9" w:rsidRDefault="007957D0" w:rsidP="007957D0">
      <w:pPr>
        <w:pStyle w:val="Corpotesto"/>
        <w:spacing w:before="1"/>
        <w:ind w:left="352" w:right="503"/>
        <w:rPr>
          <w:color w:val="000000" w:themeColor="text1"/>
        </w:rPr>
      </w:pPr>
      <w:r w:rsidRPr="00C26FB9">
        <w:rPr>
          <w:color w:val="000000" w:themeColor="text1"/>
          <w:spacing w:val="-3"/>
        </w:rPr>
        <w:t>Cod. Fiscale________________________</w:t>
      </w:r>
    </w:p>
    <w:p w14:paraId="2BF8ED3A" w14:textId="260C8401" w:rsidR="007957D0" w:rsidRPr="00C26FB9" w:rsidRDefault="007957D0" w:rsidP="007957D0">
      <w:pPr>
        <w:spacing w:line="293" w:lineRule="exact"/>
        <w:ind w:left="4435"/>
        <w:rPr>
          <w:b/>
          <w:color w:val="000000" w:themeColor="text1"/>
          <w:sz w:val="24"/>
        </w:rPr>
      </w:pPr>
      <w:r w:rsidRPr="00C26FB9">
        <w:rPr>
          <w:b/>
          <w:color w:val="000000" w:themeColor="text1"/>
          <w:sz w:val="24"/>
        </w:rPr>
        <w:t>CONSAPEVOLE</w:t>
      </w:r>
    </w:p>
    <w:p w14:paraId="07B18D5C" w14:textId="77777777" w:rsidR="007957D0" w:rsidRPr="00C26FB9" w:rsidRDefault="007957D0" w:rsidP="007957D0">
      <w:pPr>
        <w:pStyle w:val="Corpotesto"/>
        <w:spacing w:before="1"/>
        <w:ind w:left="352" w:right="471"/>
        <w:jc w:val="both"/>
        <w:rPr>
          <w:color w:val="000000" w:themeColor="text1"/>
        </w:rPr>
      </w:pPr>
      <w:r w:rsidRPr="00C26FB9">
        <w:rPr>
          <w:color w:val="000000" w:themeColor="text1"/>
        </w:rPr>
        <w:t>delle sanzioni penali richiamate dall’art. 76 del D.P.R. 28/12/2000 N. 445, in caso di dichiarazioni</w:t>
      </w:r>
      <w:r w:rsidRPr="00C26FB9">
        <w:rPr>
          <w:color w:val="000000" w:themeColor="text1"/>
          <w:spacing w:val="1"/>
        </w:rPr>
        <w:t xml:space="preserve"> </w:t>
      </w:r>
      <w:r w:rsidRPr="00C26FB9">
        <w:rPr>
          <w:color w:val="000000" w:themeColor="text1"/>
        </w:rPr>
        <w:t>mendaci e della decadenza dei benefici eventualmente conseguenti al provvedimento emanato</w:t>
      </w:r>
      <w:r w:rsidRPr="00C26FB9">
        <w:rPr>
          <w:color w:val="000000" w:themeColor="text1"/>
          <w:spacing w:val="1"/>
        </w:rPr>
        <w:t xml:space="preserve"> </w:t>
      </w:r>
      <w:r w:rsidRPr="00C26FB9">
        <w:rPr>
          <w:color w:val="000000" w:themeColor="text1"/>
        </w:rPr>
        <w:t>sulla base di dichiarazioni non veritiere, di cui all’art. 75 del D.P.R. 28/12/2000 n. 445 ai sensi e per</w:t>
      </w:r>
      <w:r w:rsidRPr="00C26FB9">
        <w:rPr>
          <w:color w:val="000000" w:themeColor="text1"/>
          <w:spacing w:val="1"/>
        </w:rPr>
        <w:t xml:space="preserve"> </w:t>
      </w:r>
      <w:r w:rsidRPr="00C26FB9">
        <w:rPr>
          <w:color w:val="000000" w:themeColor="text1"/>
        </w:rPr>
        <w:t>gli</w:t>
      </w:r>
      <w:r w:rsidRPr="00C26FB9">
        <w:rPr>
          <w:color w:val="000000" w:themeColor="text1"/>
          <w:spacing w:val="-1"/>
        </w:rPr>
        <w:t xml:space="preserve"> </w:t>
      </w:r>
      <w:r w:rsidRPr="00C26FB9">
        <w:rPr>
          <w:color w:val="000000" w:themeColor="text1"/>
        </w:rPr>
        <w:t>effetti</w:t>
      </w:r>
      <w:r w:rsidRPr="00C26FB9">
        <w:rPr>
          <w:color w:val="000000" w:themeColor="text1"/>
          <w:spacing w:val="-2"/>
        </w:rPr>
        <w:t xml:space="preserve"> </w:t>
      </w:r>
      <w:r w:rsidRPr="00C26FB9">
        <w:rPr>
          <w:color w:val="000000" w:themeColor="text1"/>
        </w:rPr>
        <w:t>dell’art.</w:t>
      </w:r>
      <w:r w:rsidRPr="00C26FB9">
        <w:rPr>
          <w:color w:val="000000" w:themeColor="text1"/>
          <w:spacing w:val="-1"/>
        </w:rPr>
        <w:t xml:space="preserve"> </w:t>
      </w:r>
      <w:r w:rsidRPr="00C26FB9">
        <w:rPr>
          <w:color w:val="000000" w:themeColor="text1"/>
        </w:rPr>
        <w:t>47</w:t>
      </w:r>
      <w:r w:rsidRPr="00C26FB9">
        <w:rPr>
          <w:color w:val="000000" w:themeColor="text1"/>
          <w:spacing w:val="1"/>
        </w:rPr>
        <w:t xml:space="preserve"> </w:t>
      </w:r>
      <w:r w:rsidRPr="00C26FB9">
        <w:rPr>
          <w:color w:val="000000" w:themeColor="text1"/>
        </w:rPr>
        <w:t>del</w:t>
      </w:r>
      <w:r w:rsidRPr="00C26FB9">
        <w:rPr>
          <w:color w:val="000000" w:themeColor="text1"/>
          <w:spacing w:val="-3"/>
        </w:rPr>
        <w:t xml:space="preserve"> </w:t>
      </w:r>
      <w:r w:rsidRPr="00C26FB9">
        <w:rPr>
          <w:color w:val="000000" w:themeColor="text1"/>
        </w:rPr>
        <w:t>citato</w:t>
      </w:r>
      <w:r w:rsidRPr="00C26FB9">
        <w:rPr>
          <w:color w:val="000000" w:themeColor="text1"/>
          <w:spacing w:val="-1"/>
        </w:rPr>
        <w:t xml:space="preserve"> </w:t>
      </w:r>
      <w:r w:rsidRPr="00C26FB9">
        <w:rPr>
          <w:color w:val="000000" w:themeColor="text1"/>
        </w:rPr>
        <w:t>D.P.R. 445/2000,</w:t>
      </w:r>
      <w:r w:rsidRPr="00C26FB9">
        <w:rPr>
          <w:color w:val="000000" w:themeColor="text1"/>
          <w:spacing w:val="-3"/>
        </w:rPr>
        <w:t xml:space="preserve"> </w:t>
      </w:r>
      <w:r w:rsidRPr="00C26FB9">
        <w:rPr>
          <w:color w:val="000000" w:themeColor="text1"/>
        </w:rPr>
        <w:t>sotto</w:t>
      </w:r>
      <w:r w:rsidRPr="00C26FB9">
        <w:rPr>
          <w:color w:val="000000" w:themeColor="text1"/>
          <w:spacing w:val="1"/>
        </w:rPr>
        <w:t xml:space="preserve"> </w:t>
      </w:r>
      <w:r w:rsidRPr="00C26FB9">
        <w:rPr>
          <w:color w:val="000000" w:themeColor="text1"/>
        </w:rPr>
        <w:t>la</w:t>
      </w:r>
      <w:r w:rsidRPr="00C26FB9">
        <w:rPr>
          <w:color w:val="000000" w:themeColor="text1"/>
          <w:spacing w:val="-3"/>
        </w:rPr>
        <w:t xml:space="preserve"> </w:t>
      </w:r>
      <w:r w:rsidRPr="00C26FB9">
        <w:rPr>
          <w:color w:val="000000" w:themeColor="text1"/>
        </w:rPr>
        <w:t>propria</w:t>
      </w:r>
      <w:r w:rsidRPr="00C26FB9">
        <w:rPr>
          <w:color w:val="000000" w:themeColor="text1"/>
          <w:spacing w:val="-2"/>
        </w:rPr>
        <w:t xml:space="preserve"> </w:t>
      </w:r>
      <w:r w:rsidRPr="00C26FB9">
        <w:rPr>
          <w:color w:val="000000" w:themeColor="text1"/>
        </w:rPr>
        <w:t>responsabilità</w:t>
      </w:r>
    </w:p>
    <w:p w14:paraId="4188BA3E" w14:textId="77777777" w:rsidR="007957D0" w:rsidRPr="00C26FB9" w:rsidRDefault="007957D0" w:rsidP="007957D0">
      <w:pPr>
        <w:spacing w:before="1" w:line="292" w:lineRule="exact"/>
        <w:ind w:left="941" w:right="1059"/>
        <w:jc w:val="center"/>
        <w:rPr>
          <w:b/>
          <w:color w:val="000000" w:themeColor="text1"/>
          <w:sz w:val="24"/>
        </w:rPr>
      </w:pPr>
      <w:r w:rsidRPr="00C26FB9">
        <w:rPr>
          <w:b/>
          <w:color w:val="000000" w:themeColor="text1"/>
          <w:sz w:val="24"/>
        </w:rPr>
        <w:t>DICHIARA</w:t>
      </w:r>
    </w:p>
    <w:p w14:paraId="355DC2BA" w14:textId="77777777" w:rsidR="007957D0" w:rsidRPr="00C26FB9" w:rsidRDefault="007957D0" w:rsidP="007957D0">
      <w:pPr>
        <w:pStyle w:val="Paragrafoelenco"/>
        <w:numPr>
          <w:ilvl w:val="0"/>
          <w:numId w:val="1"/>
        </w:numPr>
        <w:tabs>
          <w:tab w:val="left" w:pos="1061"/>
        </w:tabs>
        <w:ind w:right="470"/>
        <w:rPr>
          <w:color w:val="000000" w:themeColor="text1"/>
          <w:sz w:val="24"/>
        </w:rPr>
      </w:pPr>
      <w:r w:rsidRPr="00C26FB9">
        <w:rPr>
          <w:color w:val="000000" w:themeColor="text1"/>
          <w:sz w:val="24"/>
        </w:rPr>
        <w:t>di</w:t>
      </w:r>
      <w:r w:rsidRPr="00C26FB9">
        <w:rPr>
          <w:color w:val="000000" w:themeColor="text1"/>
          <w:spacing w:val="-6"/>
          <w:sz w:val="24"/>
        </w:rPr>
        <w:t xml:space="preserve"> </w:t>
      </w:r>
      <w:r w:rsidRPr="00C26FB9">
        <w:rPr>
          <w:color w:val="000000" w:themeColor="text1"/>
          <w:sz w:val="24"/>
        </w:rPr>
        <w:t>non</w:t>
      </w:r>
      <w:r w:rsidRPr="00C26FB9">
        <w:rPr>
          <w:color w:val="000000" w:themeColor="text1"/>
          <w:spacing w:val="-8"/>
          <w:sz w:val="24"/>
        </w:rPr>
        <w:t xml:space="preserve"> </w:t>
      </w:r>
      <w:r w:rsidRPr="00C26FB9">
        <w:rPr>
          <w:color w:val="000000" w:themeColor="text1"/>
          <w:sz w:val="24"/>
        </w:rPr>
        <w:t>trovarsi</w:t>
      </w:r>
      <w:r w:rsidRPr="00C26FB9">
        <w:rPr>
          <w:color w:val="000000" w:themeColor="text1"/>
          <w:spacing w:val="-8"/>
          <w:sz w:val="24"/>
        </w:rPr>
        <w:t xml:space="preserve"> </w:t>
      </w:r>
      <w:r w:rsidRPr="00C26FB9">
        <w:rPr>
          <w:color w:val="000000" w:themeColor="text1"/>
          <w:sz w:val="24"/>
        </w:rPr>
        <w:t>in</w:t>
      </w:r>
      <w:r w:rsidRPr="00C26FB9">
        <w:rPr>
          <w:color w:val="000000" w:themeColor="text1"/>
          <w:spacing w:val="-8"/>
          <w:sz w:val="24"/>
        </w:rPr>
        <w:t xml:space="preserve"> </w:t>
      </w:r>
      <w:r w:rsidRPr="00C26FB9">
        <w:rPr>
          <w:color w:val="000000" w:themeColor="text1"/>
          <w:sz w:val="24"/>
        </w:rPr>
        <w:t>nessuna</w:t>
      </w:r>
      <w:r w:rsidRPr="00C26FB9">
        <w:rPr>
          <w:color w:val="000000" w:themeColor="text1"/>
          <w:spacing w:val="-5"/>
          <w:sz w:val="24"/>
        </w:rPr>
        <w:t xml:space="preserve"> </w:t>
      </w:r>
      <w:r w:rsidRPr="00C26FB9">
        <w:rPr>
          <w:color w:val="000000" w:themeColor="text1"/>
          <w:sz w:val="24"/>
        </w:rPr>
        <w:t>delle</w:t>
      </w:r>
      <w:r w:rsidRPr="00C26FB9">
        <w:rPr>
          <w:color w:val="000000" w:themeColor="text1"/>
          <w:spacing w:val="-6"/>
          <w:sz w:val="24"/>
        </w:rPr>
        <w:t xml:space="preserve"> </w:t>
      </w:r>
      <w:r w:rsidRPr="00C26FB9">
        <w:rPr>
          <w:color w:val="000000" w:themeColor="text1"/>
          <w:sz w:val="24"/>
        </w:rPr>
        <w:t>condizioni</w:t>
      </w:r>
      <w:r w:rsidRPr="00C26FB9">
        <w:rPr>
          <w:color w:val="000000" w:themeColor="text1"/>
          <w:spacing w:val="-9"/>
          <w:sz w:val="24"/>
        </w:rPr>
        <w:t xml:space="preserve"> </w:t>
      </w:r>
      <w:r w:rsidRPr="00C26FB9">
        <w:rPr>
          <w:color w:val="000000" w:themeColor="text1"/>
          <w:sz w:val="24"/>
        </w:rPr>
        <w:t>di</w:t>
      </w:r>
      <w:r w:rsidRPr="00C26FB9">
        <w:rPr>
          <w:color w:val="000000" w:themeColor="text1"/>
          <w:spacing w:val="-5"/>
          <w:sz w:val="24"/>
        </w:rPr>
        <w:t xml:space="preserve"> </w:t>
      </w:r>
      <w:r w:rsidRPr="00C26FB9">
        <w:rPr>
          <w:color w:val="000000" w:themeColor="text1"/>
          <w:sz w:val="24"/>
        </w:rPr>
        <w:t>incompatibilità</w:t>
      </w:r>
      <w:r w:rsidRPr="00C26FB9">
        <w:rPr>
          <w:color w:val="000000" w:themeColor="text1"/>
          <w:spacing w:val="-8"/>
          <w:sz w:val="24"/>
        </w:rPr>
        <w:t xml:space="preserve"> </w:t>
      </w:r>
      <w:r w:rsidRPr="00C26FB9">
        <w:rPr>
          <w:color w:val="000000" w:themeColor="text1"/>
          <w:sz w:val="24"/>
        </w:rPr>
        <w:t>o</w:t>
      </w:r>
      <w:r w:rsidRPr="00C26FB9">
        <w:rPr>
          <w:color w:val="000000" w:themeColor="text1"/>
          <w:spacing w:val="-7"/>
          <w:sz w:val="24"/>
        </w:rPr>
        <w:t xml:space="preserve"> </w:t>
      </w:r>
      <w:r w:rsidRPr="00C26FB9">
        <w:rPr>
          <w:color w:val="000000" w:themeColor="text1"/>
          <w:sz w:val="24"/>
        </w:rPr>
        <w:t>inconferibilità</w:t>
      </w:r>
      <w:r w:rsidRPr="00C26FB9">
        <w:rPr>
          <w:color w:val="000000" w:themeColor="text1"/>
          <w:spacing w:val="-6"/>
          <w:sz w:val="24"/>
        </w:rPr>
        <w:t xml:space="preserve"> </w:t>
      </w:r>
      <w:r w:rsidRPr="00C26FB9">
        <w:rPr>
          <w:color w:val="000000" w:themeColor="text1"/>
          <w:sz w:val="24"/>
        </w:rPr>
        <w:t>ai</w:t>
      </w:r>
      <w:r w:rsidRPr="00C26FB9">
        <w:rPr>
          <w:color w:val="000000" w:themeColor="text1"/>
          <w:spacing w:val="-9"/>
          <w:sz w:val="24"/>
        </w:rPr>
        <w:t xml:space="preserve"> </w:t>
      </w:r>
      <w:r w:rsidRPr="00C26FB9">
        <w:rPr>
          <w:color w:val="000000" w:themeColor="text1"/>
          <w:sz w:val="24"/>
        </w:rPr>
        <w:t>sensi</w:t>
      </w:r>
      <w:r w:rsidRPr="00C26FB9">
        <w:rPr>
          <w:color w:val="000000" w:themeColor="text1"/>
          <w:spacing w:val="-8"/>
          <w:sz w:val="24"/>
        </w:rPr>
        <w:t xml:space="preserve"> </w:t>
      </w:r>
      <w:r w:rsidRPr="00C26FB9">
        <w:rPr>
          <w:color w:val="000000" w:themeColor="text1"/>
          <w:sz w:val="24"/>
        </w:rPr>
        <w:t>dell'art.</w:t>
      </w:r>
      <w:r w:rsidRPr="00C26FB9">
        <w:rPr>
          <w:color w:val="000000" w:themeColor="text1"/>
          <w:spacing w:val="-52"/>
          <w:sz w:val="24"/>
        </w:rPr>
        <w:t xml:space="preserve"> </w:t>
      </w:r>
      <w:r w:rsidRPr="00C26FB9">
        <w:rPr>
          <w:color w:val="000000" w:themeColor="text1"/>
          <w:sz w:val="24"/>
        </w:rPr>
        <w:t>20,</w:t>
      </w:r>
      <w:r w:rsidRPr="00C26FB9">
        <w:rPr>
          <w:color w:val="000000" w:themeColor="text1"/>
          <w:spacing w:val="1"/>
          <w:sz w:val="24"/>
        </w:rPr>
        <w:t xml:space="preserve"> </w:t>
      </w:r>
      <w:r w:rsidRPr="00C26FB9">
        <w:rPr>
          <w:color w:val="000000" w:themeColor="text1"/>
          <w:sz w:val="24"/>
        </w:rPr>
        <w:t>comma</w:t>
      </w:r>
      <w:r w:rsidRPr="00C26FB9">
        <w:rPr>
          <w:color w:val="000000" w:themeColor="text1"/>
          <w:spacing w:val="1"/>
          <w:sz w:val="24"/>
        </w:rPr>
        <w:t xml:space="preserve"> </w:t>
      </w:r>
      <w:r w:rsidRPr="00C26FB9">
        <w:rPr>
          <w:color w:val="000000" w:themeColor="text1"/>
          <w:sz w:val="24"/>
        </w:rPr>
        <w:t>2</w:t>
      </w:r>
      <w:r w:rsidRPr="00C26FB9">
        <w:rPr>
          <w:color w:val="000000" w:themeColor="text1"/>
          <w:spacing w:val="1"/>
          <w:sz w:val="24"/>
        </w:rPr>
        <w:t xml:space="preserve"> </w:t>
      </w:r>
      <w:r w:rsidRPr="00C26FB9">
        <w:rPr>
          <w:color w:val="000000" w:themeColor="text1"/>
          <w:sz w:val="24"/>
        </w:rPr>
        <w:t>del</w:t>
      </w:r>
      <w:r w:rsidRPr="00C26FB9">
        <w:rPr>
          <w:color w:val="000000" w:themeColor="text1"/>
          <w:spacing w:val="1"/>
          <w:sz w:val="24"/>
        </w:rPr>
        <w:t xml:space="preserve"> </w:t>
      </w:r>
      <w:r w:rsidRPr="00C26FB9">
        <w:rPr>
          <w:color w:val="000000" w:themeColor="text1"/>
          <w:sz w:val="24"/>
        </w:rPr>
        <w:t>D.Lgs.</w:t>
      </w:r>
      <w:r w:rsidRPr="00C26FB9">
        <w:rPr>
          <w:color w:val="000000" w:themeColor="text1"/>
          <w:spacing w:val="1"/>
          <w:sz w:val="24"/>
        </w:rPr>
        <w:t xml:space="preserve"> </w:t>
      </w:r>
      <w:r w:rsidRPr="00C26FB9">
        <w:rPr>
          <w:color w:val="000000" w:themeColor="text1"/>
          <w:sz w:val="24"/>
        </w:rPr>
        <w:t>39/2013</w:t>
      </w:r>
      <w:r w:rsidRPr="00C26FB9">
        <w:rPr>
          <w:color w:val="000000" w:themeColor="text1"/>
          <w:spacing w:val="1"/>
          <w:sz w:val="24"/>
        </w:rPr>
        <w:t xml:space="preserve"> </w:t>
      </w:r>
      <w:r w:rsidRPr="00C26FB9">
        <w:rPr>
          <w:color w:val="000000" w:themeColor="text1"/>
          <w:sz w:val="24"/>
        </w:rPr>
        <w:t>recante</w:t>
      </w:r>
      <w:r w:rsidRPr="00C26FB9">
        <w:rPr>
          <w:color w:val="000000" w:themeColor="text1"/>
          <w:spacing w:val="1"/>
          <w:sz w:val="24"/>
        </w:rPr>
        <w:t xml:space="preserve"> </w:t>
      </w:r>
      <w:r w:rsidRPr="00C26FB9">
        <w:rPr>
          <w:color w:val="000000" w:themeColor="text1"/>
          <w:sz w:val="24"/>
        </w:rPr>
        <w:t>"Disposizioni</w:t>
      </w:r>
      <w:r w:rsidRPr="00C26FB9">
        <w:rPr>
          <w:color w:val="000000" w:themeColor="text1"/>
          <w:spacing w:val="1"/>
          <w:sz w:val="24"/>
        </w:rPr>
        <w:t xml:space="preserve"> </w:t>
      </w:r>
      <w:r w:rsidRPr="00C26FB9">
        <w:rPr>
          <w:color w:val="000000" w:themeColor="text1"/>
          <w:sz w:val="24"/>
        </w:rPr>
        <w:t>in</w:t>
      </w:r>
      <w:r w:rsidRPr="00C26FB9">
        <w:rPr>
          <w:color w:val="000000" w:themeColor="text1"/>
          <w:spacing w:val="1"/>
          <w:sz w:val="24"/>
        </w:rPr>
        <w:t xml:space="preserve"> </w:t>
      </w:r>
      <w:r w:rsidRPr="00C26FB9">
        <w:rPr>
          <w:color w:val="000000" w:themeColor="text1"/>
          <w:sz w:val="24"/>
        </w:rPr>
        <w:t>materia</w:t>
      </w:r>
      <w:r w:rsidRPr="00C26FB9">
        <w:rPr>
          <w:color w:val="000000" w:themeColor="text1"/>
          <w:spacing w:val="1"/>
          <w:sz w:val="24"/>
        </w:rPr>
        <w:t xml:space="preserve"> </w:t>
      </w:r>
      <w:r w:rsidRPr="00C26FB9">
        <w:rPr>
          <w:color w:val="000000" w:themeColor="text1"/>
          <w:sz w:val="24"/>
        </w:rPr>
        <w:t>di</w:t>
      </w:r>
      <w:r w:rsidRPr="00C26FB9">
        <w:rPr>
          <w:color w:val="000000" w:themeColor="text1"/>
          <w:spacing w:val="1"/>
          <w:sz w:val="24"/>
        </w:rPr>
        <w:t xml:space="preserve"> </w:t>
      </w:r>
      <w:r w:rsidRPr="00C26FB9">
        <w:rPr>
          <w:color w:val="000000" w:themeColor="text1"/>
          <w:sz w:val="24"/>
        </w:rPr>
        <w:lastRenderedPageBreak/>
        <w:t>inconferibilità</w:t>
      </w:r>
      <w:r w:rsidRPr="00C26FB9">
        <w:rPr>
          <w:color w:val="000000" w:themeColor="text1"/>
          <w:spacing w:val="1"/>
          <w:sz w:val="24"/>
        </w:rPr>
        <w:t xml:space="preserve"> </w:t>
      </w:r>
      <w:r w:rsidRPr="00C26FB9">
        <w:rPr>
          <w:color w:val="000000" w:themeColor="text1"/>
          <w:sz w:val="24"/>
        </w:rPr>
        <w:t>e</w:t>
      </w:r>
      <w:r w:rsidRPr="00C26FB9">
        <w:rPr>
          <w:color w:val="000000" w:themeColor="text1"/>
          <w:spacing w:val="1"/>
          <w:sz w:val="24"/>
        </w:rPr>
        <w:t xml:space="preserve"> </w:t>
      </w:r>
      <w:r w:rsidRPr="00C26FB9">
        <w:rPr>
          <w:color w:val="000000" w:themeColor="text1"/>
          <w:sz w:val="24"/>
        </w:rPr>
        <w:t>incompatibilità di incarichi presso le pubbliche amministrazioni e presso gli enti privati in</w:t>
      </w:r>
      <w:r w:rsidRPr="00C26FB9">
        <w:rPr>
          <w:color w:val="000000" w:themeColor="text1"/>
          <w:spacing w:val="1"/>
          <w:sz w:val="24"/>
        </w:rPr>
        <w:t xml:space="preserve"> </w:t>
      </w:r>
      <w:r w:rsidRPr="00C26FB9">
        <w:rPr>
          <w:color w:val="000000" w:themeColor="text1"/>
          <w:sz w:val="24"/>
        </w:rPr>
        <w:t>controllo</w:t>
      </w:r>
      <w:r w:rsidRPr="00C26FB9">
        <w:rPr>
          <w:color w:val="000000" w:themeColor="text1"/>
          <w:spacing w:val="-2"/>
          <w:sz w:val="24"/>
        </w:rPr>
        <w:t xml:space="preserve"> </w:t>
      </w:r>
      <w:r w:rsidRPr="00C26FB9">
        <w:rPr>
          <w:color w:val="000000" w:themeColor="text1"/>
          <w:sz w:val="24"/>
        </w:rPr>
        <w:t>pubblico", a</w:t>
      </w:r>
      <w:r w:rsidRPr="00C26FB9">
        <w:rPr>
          <w:color w:val="000000" w:themeColor="text1"/>
          <w:spacing w:val="-2"/>
          <w:sz w:val="24"/>
        </w:rPr>
        <w:t xml:space="preserve"> </w:t>
      </w:r>
      <w:r w:rsidRPr="00C26FB9">
        <w:rPr>
          <w:color w:val="000000" w:themeColor="text1"/>
          <w:sz w:val="24"/>
        </w:rPr>
        <w:t>norma dell'art.1,</w:t>
      </w:r>
      <w:r w:rsidRPr="00C26FB9">
        <w:rPr>
          <w:color w:val="000000" w:themeColor="text1"/>
          <w:spacing w:val="-2"/>
          <w:sz w:val="24"/>
        </w:rPr>
        <w:t xml:space="preserve"> </w:t>
      </w:r>
      <w:r w:rsidRPr="00C26FB9">
        <w:rPr>
          <w:color w:val="000000" w:themeColor="text1"/>
          <w:sz w:val="24"/>
        </w:rPr>
        <w:t>commi</w:t>
      </w:r>
      <w:r w:rsidRPr="00C26FB9">
        <w:rPr>
          <w:color w:val="000000" w:themeColor="text1"/>
          <w:spacing w:val="-3"/>
          <w:sz w:val="24"/>
        </w:rPr>
        <w:t xml:space="preserve"> </w:t>
      </w:r>
      <w:r w:rsidRPr="00C26FB9">
        <w:rPr>
          <w:color w:val="000000" w:themeColor="text1"/>
          <w:sz w:val="24"/>
        </w:rPr>
        <w:t>49</w:t>
      </w:r>
      <w:r w:rsidRPr="00C26FB9">
        <w:rPr>
          <w:color w:val="000000" w:themeColor="text1"/>
          <w:spacing w:val="-2"/>
          <w:sz w:val="24"/>
        </w:rPr>
        <w:t xml:space="preserve"> </w:t>
      </w:r>
      <w:r w:rsidRPr="00C26FB9">
        <w:rPr>
          <w:color w:val="000000" w:themeColor="text1"/>
          <w:sz w:val="24"/>
        </w:rPr>
        <w:t>e</w:t>
      </w:r>
      <w:r w:rsidRPr="00C26FB9">
        <w:rPr>
          <w:color w:val="000000" w:themeColor="text1"/>
          <w:spacing w:val="1"/>
          <w:sz w:val="24"/>
        </w:rPr>
        <w:t xml:space="preserve"> </w:t>
      </w:r>
      <w:r w:rsidRPr="00C26FB9">
        <w:rPr>
          <w:color w:val="000000" w:themeColor="text1"/>
          <w:sz w:val="24"/>
        </w:rPr>
        <w:t>50,</w:t>
      </w:r>
      <w:r w:rsidRPr="00C26FB9">
        <w:rPr>
          <w:color w:val="000000" w:themeColor="text1"/>
          <w:spacing w:val="-3"/>
          <w:sz w:val="24"/>
        </w:rPr>
        <w:t xml:space="preserve"> </w:t>
      </w:r>
      <w:r w:rsidRPr="00C26FB9">
        <w:rPr>
          <w:color w:val="000000" w:themeColor="text1"/>
          <w:sz w:val="24"/>
        </w:rPr>
        <w:t>della</w:t>
      </w:r>
      <w:r w:rsidRPr="00C26FB9">
        <w:rPr>
          <w:color w:val="000000" w:themeColor="text1"/>
          <w:spacing w:val="1"/>
          <w:sz w:val="24"/>
        </w:rPr>
        <w:t xml:space="preserve"> </w:t>
      </w:r>
      <w:r w:rsidRPr="00C26FB9">
        <w:rPr>
          <w:color w:val="000000" w:themeColor="text1"/>
          <w:sz w:val="24"/>
        </w:rPr>
        <w:t>Legge</w:t>
      </w:r>
      <w:r w:rsidRPr="00C26FB9">
        <w:rPr>
          <w:color w:val="000000" w:themeColor="text1"/>
          <w:spacing w:val="-2"/>
          <w:sz w:val="24"/>
        </w:rPr>
        <w:t xml:space="preserve"> </w:t>
      </w:r>
      <w:r w:rsidRPr="00C26FB9">
        <w:rPr>
          <w:color w:val="000000" w:themeColor="text1"/>
          <w:sz w:val="24"/>
        </w:rPr>
        <w:t>190/2012;</w:t>
      </w:r>
    </w:p>
    <w:p w14:paraId="016CF823" w14:textId="586489B5" w:rsidR="007957D0" w:rsidRPr="00C26FB9" w:rsidRDefault="007957D0" w:rsidP="007957D0">
      <w:pPr>
        <w:pStyle w:val="Paragrafoelenco"/>
        <w:numPr>
          <w:ilvl w:val="0"/>
          <w:numId w:val="1"/>
        </w:numPr>
        <w:tabs>
          <w:tab w:val="left" w:pos="1061"/>
        </w:tabs>
        <w:rPr>
          <w:color w:val="000000" w:themeColor="text1"/>
          <w:sz w:val="24"/>
        </w:rPr>
      </w:pPr>
      <w:r w:rsidRPr="00C26FB9">
        <w:rPr>
          <w:color w:val="000000" w:themeColor="text1"/>
          <w:sz w:val="24"/>
        </w:rPr>
        <w:t>che non sussistono situazioni, anche potenziali, di conflitto d’interesse per il conferimento</w:t>
      </w:r>
      <w:r w:rsidRPr="00C26FB9">
        <w:rPr>
          <w:color w:val="000000" w:themeColor="text1"/>
          <w:spacing w:val="1"/>
          <w:sz w:val="24"/>
        </w:rPr>
        <w:t xml:space="preserve"> </w:t>
      </w:r>
      <w:r w:rsidRPr="00C26FB9">
        <w:rPr>
          <w:color w:val="000000" w:themeColor="text1"/>
          <w:sz w:val="24"/>
        </w:rPr>
        <w:t>dell’incarico ai sensi dell’art. 53, comma 14 del D. Lgs. n° 165 del 30 marzo 2001, “Norme</w:t>
      </w:r>
      <w:r w:rsidRPr="00C26FB9">
        <w:rPr>
          <w:color w:val="000000" w:themeColor="text1"/>
          <w:spacing w:val="1"/>
          <w:sz w:val="24"/>
        </w:rPr>
        <w:t xml:space="preserve"> </w:t>
      </w:r>
      <w:r w:rsidRPr="00C26FB9">
        <w:rPr>
          <w:color w:val="000000" w:themeColor="text1"/>
          <w:sz w:val="24"/>
        </w:rPr>
        <w:t>generali sull’ordinamento del lavoro alle dipendenze delle Amministrazioni Pubbliche” così</w:t>
      </w:r>
      <w:r w:rsidRPr="00C26FB9">
        <w:rPr>
          <w:color w:val="000000" w:themeColor="text1"/>
          <w:spacing w:val="1"/>
          <w:sz w:val="24"/>
        </w:rPr>
        <w:t xml:space="preserve"> </w:t>
      </w:r>
      <w:r w:rsidRPr="00C26FB9">
        <w:rPr>
          <w:color w:val="000000" w:themeColor="text1"/>
          <w:sz w:val="24"/>
        </w:rPr>
        <w:t>come modificato dall’art. 1, comma 42 lettera h) e d), della legge n. 190 del 06 novembre</w:t>
      </w:r>
      <w:r w:rsidRPr="00C26FB9">
        <w:rPr>
          <w:color w:val="000000" w:themeColor="text1"/>
          <w:spacing w:val="1"/>
          <w:sz w:val="24"/>
        </w:rPr>
        <w:t xml:space="preserve"> </w:t>
      </w:r>
      <w:r w:rsidRPr="00C26FB9">
        <w:rPr>
          <w:color w:val="000000" w:themeColor="text1"/>
          <w:sz w:val="24"/>
        </w:rPr>
        <w:t>2012 “Disposizioni per la prevenzione e la repressione della corruzione e dell’illegalità nella</w:t>
      </w:r>
      <w:r w:rsidRPr="00C26FB9">
        <w:rPr>
          <w:color w:val="000000" w:themeColor="text1"/>
          <w:spacing w:val="1"/>
          <w:sz w:val="24"/>
        </w:rPr>
        <w:t xml:space="preserve"> </w:t>
      </w:r>
      <w:r w:rsidRPr="00C26FB9">
        <w:rPr>
          <w:color w:val="000000" w:themeColor="text1"/>
          <w:sz w:val="24"/>
        </w:rPr>
        <w:t>Pubblica Amministrazione”</w:t>
      </w:r>
    </w:p>
    <w:p w14:paraId="28F0C903" w14:textId="77777777" w:rsidR="007957D0" w:rsidRPr="00C26FB9" w:rsidRDefault="007957D0" w:rsidP="007957D0">
      <w:pPr>
        <w:pStyle w:val="Paragrafoelenco"/>
        <w:tabs>
          <w:tab w:val="left" w:pos="1061"/>
        </w:tabs>
        <w:ind w:firstLine="0"/>
        <w:rPr>
          <w:color w:val="000000" w:themeColor="text1"/>
          <w:sz w:val="24"/>
        </w:rPr>
      </w:pPr>
      <w:r w:rsidRPr="00C26FB9">
        <w:rPr>
          <w:color w:val="000000" w:themeColor="text1"/>
          <w:sz w:val="24"/>
        </w:rPr>
        <w:tab/>
      </w:r>
      <w:r w:rsidRPr="00C26FB9">
        <w:rPr>
          <w:color w:val="000000" w:themeColor="text1"/>
          <w:sz w:val="24"/>
        </w:rPr>
        <w:tab/>
      </w:r>
      <w:r w:rsidRPr="00C26FB9">
        <w:rPr>
          <w:color w:val="000000" w:themeColor="text1"/>
          <w:sz w:val="24"/>
        </w:rPr>
        <w:tab/>
      </w:r>
      <w:r w:rsidRPr="00C26FB9">
        <w:rPr>
          <w:color w:val="000000" w:themeColor="text1"/>
          <w:sz w:val="24"/>
        </w:rPr>
        <w:tab/>
      </w:r>
      <w:r w:rsidRPr="00C26FB9">
        <w:rPr>
          <w:color w:val="000000" w:themeColor="text1"/>
          <w:sz w:val="24"/>
        </w:rPr>
        <w:tab/>
      </w:r>
      <w:r w:rsidRPr="00C26FB9">
        <w:rPr>
          <w:color w:val="000000" w:themeColor="text1"/>
          <w:sz w:val="24"/>
        </w:rPr>
        <w:tab/>
      </w:r>
      <w:r w:rsidRPr="00C26FB9">
        <w:rPr>
          <w:color w:val="000000" w:themeColor="text1"/>
          <w:sz w:val="24"/>
        </w:rPr>
        <w:tab/>
      </w:r>
      <w:r w:rsidRPr="00C26FB9">
        <w:rPr>
          <w:color w:val="000000" w:themeColor="text1"/>
          <w:sz w:val="24"/>
        </w:rPr>
        <w:tab/>
      </w:r>
    </w:p>
    <w:p w14:paraId="744D0826" w14:textId="04DCE2AD" w:rsidR="007957D0" w:rsidRPr="00C26FB9" w:rsidRDefault="007957D0" w:rsidP="007957D0">
      <w:pPr>
        <w:pStyle w:val="Paragrafoelenco"/>
        <w:tabs>
          <w:tab w:val="left" w:pos="1061"/>
        </w:tabs>
        <w:ind w:firstLine="0"/>
        <w:rPr>
          <w:color w:val="000000" w:themeColor="text1"/>
          <w:sz w:val="24"/>
        </w:rPr>
      </w:pPr>
      <w:r w:rsidRPr="00C26FB9">
        <w:rPr>
          <w:color w:val="000000" w:themeColor="text1"/>
          <w:sz w:val="24"/>
        </w:rPr>
        <w:t>Firma_______________________</w:t>
      </w:r>
    </w:p>
    <w:sectPr w:rsidR="007957D0" w:rsidRPr="00C26FB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EF03915"/>
    <w:multiLevelType w:val="hybridMultilevel"/>
    <w:tmpl w:val="45F2AFD4"/>
    <w:lvl w:ilvl="0" w:tplc="E3F4BD9E">
      <w:numFmt w:val="bullet"/>
      <w:lvlText w:val=""/>
      <w:lvlJc w:val="left"/>
      <w:pPr>
        <w:ind w:left="1060" w:hanging="284"/>
      </w:pPr>
      <w:rPr>
        <w:rFonts w:ascii="Symbol" w:eastAsia="Symbol" w:hAnsi="Symbol" w:cs="Symbol" w:hint="default"/>
        <w:color w:val="1F3863"/>
        <w:w w:val="100"/>
        <w:sz w:val="24"/>
        <w:szCs w:val="24"/>
        <w:lang w:val="it-IT" w:eastAsia="en-US" w:bidi="ar-SA"/>
      </w:rPr>
    </w:lvl>
    <w:lvl w:ilvl="1" w:tplc="EA869BF2">
      <w:numFmt w:val="bullet"/>
      <w:lvlText w:val="•"/>
      <w:lvlJc w:val="left"/>
      <w:pPr>
        <w:ind w:left="2000" w:hanging="284"/>
      </w:pPr>
      <w:rPr>
        <w:rFonts w:hint="default"/>
        <w:lang w:val="it-IT" w:eastAsia="en-US" w:bidi="ar-SA"/>
      </w:rPr>
    </w:lvl>
    <w:lvl w:ilvl="2" w:tplc="14125606">
      <w:numFmt w:val="bullet"/>
      <w:lvlText w:val="•"/>
      <w:lvlJc w:val="left"/>
      <w:pPr>
        <w:ind w:left="2941" w:hanging="284"/>
      </w:pPr>
      <w:rPr>
        <w:rFonts w:hint="default"/>
        <w:lang w:val="it-IT" w:eastAsia="en-US" w:bidi="ar-SA"/>
      </w:rPr>
    </w:lvl>
    <w:lvl w:ilvl="3" w:tplc="AA70010A">
      <w:numFmt w:val="bullet"/>
      <w:lvlText w:val="•"/>
      <w:lvlJc w:val="left"/>
      <w:pPr>
        <w:ind w:left="3881" w:hanging="284"/>
      </w:pPr>
      <w:rPr>
        <w:rFonts w:hint="default"/>
        <w:lang w:val="it-IT" w:eastAsia="en-US" w:bidi="ar-SA"/>
      </w:rPr>
    </w:lvl>
    <w:lvl w:ilvl="4" w:tplc="22800EFA">
      <w:numFmt w:val="bullet"/>
      <w:lvlText w:val="•"/>
      <w:lvlJc w:val="left"/>
      <w:pPr>
        <w:ind w:left="4822" w:hanging="284"/>
      </w:pPr>
      <w:rPr>
        <w:rFonts w:hint="default"/>
        <w:lang w:val="it-IT" w:eastAsia="en-US" w:bidi="ar-SA"/>
      </w:rPr>
    </w:lvl>
    <w:lvl w:ilvl="5" w:tplc="D5CEDB0E">
      <w:numFmt w:val="bullet"/>
      <w:lvlText w:val="•"/>
      <w:lvlJc w:val="left"/>
      <w:pPr>
        <w:ind w:left="5763" w:hanging="284"/>
      </w:pPr>
      <w:rPr>
        <w:rFonts w:hint="default"/>
        <w:lang w:val="it-IT" w:eastAsia="en-US" w:bidi="ar-SA"/>
      </w:rPr>
    </w:lvl>
    <w:lvl w:ilvl="6" w:tplc="37F07304">
      <w:numFmt w:val="bullet"/>
      <w:lvlText w:val="•"/>
      <w:lvlJc w:val="left"/>
      <w:pPr>
        <w:ind w:left="6703" w:hanging="284"/>
      </w:pPr>
      <w:rPr>
        <w:rFonts w:hint="default"/>
        <w:lang w:val="it-IT" w:eastAsia="en-US" w:bidi="ar-SA"/>
      </w:rPr>
    </w:lvl>
    <w:lvl w:ilvl="7" w:tplc="DF44E328">
      <w:numFmt w:val="bullet"/>
      <w:lvlText w:val="•"/>
      <w:lvlJc w:val="left"/>
      <w:pPr>
        <w:ind w:left="7644" w:hanging="284"/>
      </w:pPr>
      <w:rPr>
        <w:rFonts w:hint="default"/>
        <w:lang w:val="it-IT" w:eastAsia="en-US" w:bidi="ar-SA"/>
      </w:rPr>
    </w:lvl>
    <w:lvl w:ilvl="8" w:tplc="18888B34">
      <w:numFmt w:val="bullet"/>
      <w:lvlText w:val="•"/>
      <w:lvlJc w:val="left"/>
      <w:pPr>
        <w:ind w:left="8585" w:hanging="284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BB6"/>
    <w:rsid w:val="00047A49"/>
    <w:rsid w:val="00155B9F"/>
    <w:rsid w:val="001E0E4B"/>
    <w:rsid w:val="00217BB6"/>
    <w:rsid w:val="00313779"/>
    <w:rsid w:val="007957D0"/>
    <w:rsid w:val="00983628"/>
    <w:rsid w:val="00C26FB9"/>
    <w:rsid w:val="00DC5298"/>
    <w:rsid w:val="00FF2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AAE71D"/>
  <w15:chartTrackingRefBased/>
  <w15:docId w15:val="{0942E35F-F9FE-4C60-9DAB-90A55BB06B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7957D0"/>
    <w:pPr>
      <w:widowControl w:val="0"/>
      <w:autoSpaceDE w:val="0"/>
      <w:autoSpaceDN w:val="0"/>
      <w:spacing w:after="0" w:line="240" w:lineRule="auto"/>
      <w:ind w:left="352"/>
      <w:outlineLvl w:val="0"/>
    </w:pPr>
    <w:rPr>
      <w:rFonts w:ascii="Calibri" w:eastAsia="Calibri" w:hAnsi="Calibri" w:cs="Calibri"/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957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itolo1Carattere">
    <w:name w:val="Titolo 1 Carattere"/>
    <w:basedOn w:val="Carpredefinitoparagrafo"/>
    <w:link w:val="Titolo1"/>
    <w:uiPriority w:val="9"/>
    <w:rsid w:val="007957D0"/>
    <w:rPr>
      <w:rFonts w:ascii="Calibri" w:eastAsia="Calibri" w:hAnsi="Calibri" w:cs="Calibri"/>
      <w:b/>
      <w:bCs/>
      <w:sz w:val="24"/>
      <w:szCs w:val="24"/>
    </w:rPr>
  </w:style>
  <w:style w:type="paragraph" w:styleId="Corpotesto">
    <w:name w:val="Body Text"/>
    <w:basedOn w:val="Normale"/>
    <w:link w:val="CorpotestoCarattere"/>
    <w:uiPriority w:val="1"/>
    <w:qFormat/>
    <w:rsid w:val="007957D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7957D0"/>
    <w:rPr>
      <w:rFonts w:ascii="Calibri" w:eastAsia="Calibri" w:hAnsi="Calibri" w:cs="Calibri"/>
      <w:sz w:val="24"/>
      <w:szCs w:val="24"/>
    </w:rPr>
  </w:style>
  <w:style w:type="paragraph" w:styleId="Paragrafoelenco">
    <w:name w:val="List Paragraph"/>
    <w:basedOn w:val="Normale"/>
    <w:uiPriority w:val="1"/>
    <w:qFormat/>
    <w:rsid w:val="007957D0"/>
    <w:pPr>
      <w:widowControl w:val="0"/>
      <w:autoSpaceDE w:val="0"/>
      <w:autoSpaceDN w:val="0"/>
      <w:spacing w:after="0" w:line="240" w:lineRule="auto"/>
      <w:ind w:left="1060" w:right="468" w:hanging="284"/>
      <w:jc w:val="both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iic820008@pec.istruzione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viic820008@istruzione.i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hyperlink" Target="http://www.icbolzanoquinto.edu.it/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447</Words>
  <Characters>2554</Characters>
  <Application>Microsoft Office Word</Application>
  <DocSecurity>0</DocSecurity>
  <Lines>21</Lines>
  <Paragraphs>5</Paragraphs>
  <ScaleCrop>false</ScaleCrop>
  <Company/>
  <LinksUpToDate>false</LinksUpToDate>
  <CharactersWithSpaces>2996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DSGA</dc:creator>
  <cp:keywords/>
  <dc:description/>
  <cp:lastModifiedBy>DSGA</cp:lastModifiedBy>
  <cp:revision>4</cp:revision>
  <dcterms:created xsi:type="dcterms:W3CDTF">2023-12-18T09:36:00Z</dcterms:created>
  <dcterms:modified xsi:type="dcterms:W3CDTF">2023-12-18T09:40:00Z</dcterms:modified>
</cp:coreProperties>
</file>