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C275" w14:textId="77777777" w:rsidR="000D5F7D" w:rsidRDefault="00A15A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Il sottoscritto ……………………………., nato a …………………… il …………….. , C.F.: ……………………… consapevole della responsabilità penale e delle conseguenti sanzioni cui può andare incontro in caso di falsa dichiarazione ai sensi dell'art. 76 del D.P.R. n. 44512000 nonché della decadenza dei benefici eventualmente conseguiti a seguito del provvedimento adottato, così come previsto dall'art. 75 del D.P.R. n. 445/2000; ai sensi e per gli effetti dell’ art. 47 del DPR n° 445/2000</w:t>
      </w:r>
    </w:p>
    <w:p w14:paraId="76ABEC26" w14:textId="77777777" w:rsidR="000D5F7D" w:rsidRDefault="000D5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</w:p>
    <w:p w14:paraId="3C8F7281" w14:textId="77777777" w:rsidR="000D5F7D" w:rsidRDefault="00A15A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D I C H I A R A</w:t>
      </w:r>
    </w:p>
    <w:p w14:paraId="66288CB6" w14:textId="46C36B1F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non aver espletato n</w:t>
      </w:r>
      <w:r w:rsidR="00A82A4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é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è destinato ad espletare compiti connessi alla progettazione o quale membro del seggio di gara, impegnandosi a non accettare e/o a rinunciare agli incarichi incompatibili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1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3CAB17C1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non aver concorso con dolo o colpa grave, accertata con sentenza, all'approvazione di atti amministrativi dichiarati illegittimi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2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ABB27B3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che egli stesso ed il proprio coniuge, non sono parenti fino al quarto grado o legati da vincoli di affiliazione, o conviventi o commensali abituali del Rup o del Dirigente scolastico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48EEB6AC" w14:textId="6E0453DB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di impegnarsi a dichiarare l’eventuale parentela, propria o del coniuge, nei confronti dei membri della Commissione che abbiano avuto competenza alla valutazione della propria candidatura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3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8E2CA9E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impegnarsi a dichiarare se egli stesso ed il proprio coniuge non hanno cause pendenti o gravi inimicizie o rapporti di credito o debito con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7F83B29C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che non è tutore, curatore, amministratore di sostegno, procuratore, agente o datore di lavoro di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7A68191B" w14:textId="77777777" w:rsidR="000D5F7D" w:rsidRDefault="00A15A26">
      <w:pPr>
        <w:pStyle w:val="Paragrafoelenco"/>
        <w:widowControl w:val="0"/>
        <w:numPr>
          <w:ilvl w:val="0"/>
          <w:numId w:val="1"/>
        </w:numPr>
        <w:tabs>
          <w:tab w:val="left" w:pos="9638"/>
          <w:tab w:val="left" w:pos="992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23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>avere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w w:val="109"/>
          <w:sz w:val="20"/>
          <w:szCs w:val="20"/>
        </w:rPr>
        <w:t>altri rapporti di lavoro dipendente, o di collaborazione continuativa o di consulenza con le altre Amministrazioni pubbliche o con soggetti privati, salvo quelli eventualmente derivanti da incarichi espressamente consentiti da disposizioni normative o autorizzati o conferiti dall’ Amministrazione per come stabilito, in particolare, dall’art. 53 del D.Lgs.n. 165/2001 e successive modifiche</w:t>
      </w:r>
      <w:r>
        <w:rPr>
          <w:rStyle w:val="Richiamoallanotaapidipagina"/>
          <w:rFonts w:ascii="Arial" w:hAnsi="Arial" w:cs="Arial"/>
          <w:w w:val="109"/>
          <w:sz w:val="20"/>
          <w:szCs w:val="20"/>
        </w:rPr>
        <w:footnoteReference w:id="4"/>
      </w:r>
      <w:r>
        <w:rPr>
          <w:rFonts w:ascii="Arial" w:hAnsi="Arial" w:cs="Arial"/>
          <w:w w:val="109"/>
          <w:sz w:val="20"/>
          <w:szCs w:val="20"/>
        </w:rPr>
        <w:t>;</w:t>
      </w:r>
    </w:p>
    <w:p w14:paraId="06982C8E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>. 6-bis Legge 241/1990;</w:t>
      </w:r>
    </w:p>
    <w:p w14:paraId="16F1EDEC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D.P.R. 16 aprile 2013, n. 62, recante “Codice di comportamento dei dipendenti pubblici”;</w:t>
      </w:r>
    </w:p>
    <w:p w14:paraId="5A414243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D.M. 30 giugno 2014, n. 525, recante “Codice di comportamento del Ministero dell’Istruzione, dell’Università e della Ricerca”;</w:t>
      </w:r>
    </w:p>
    <w:p w14:paraId="1497E1C7" w14:textId="77777777" w:rsidR="000D5F7D" w:rsidRDefault="000D5F7D">
      <w:pPr>
        <w:pStyle w:val="Paragrafoelenco"/>
        <w:widowControl w:val="0"/>
        <w:tabs>
          <w:tab w:val="left" w:pos="3500"/>
          <w:tab w:val="left" w:pos="4820"/>
          <w:tab w:val="left" w:pos="9638"/>
        </w:tabs>
        <w:spacing w:before="240" w:line="242" w:lineRule="auto"/>
        <w:jc w:val="both"/>
        <w:rPr>
          <w:rFonts w:ascii="Arial" w:hAnsi="Arial" w:cs="Arial"/>
          <w:w w:val="109"/>
          <w:sz w:val="18"/>
          <w:szCs w:val="18"/>
        </w:rPr>
      </w:pPr>
    </w:p>
    <w:p w14:paraId="21BD562D" w14:textId="77777777" w:rsidR="000D5F7D" w:rsidRDefault="000D5F7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779FCFBD" w14:textId="77777777" w:rsidR="000D5F7D" w:rsidRDefault="00A15A26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Data …………………………….</w:t>
      </w:r>
    </w:p>
    <w:p w14:paraId="48F18C3B" w14:textId="77777777" w:rsidR="000D5F7D" w:rsidRDefault="000D5F7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3CF7224D" w14:textId="2873D22E" w:rsidR="000D5F7D" w:rsidRPr="00621B7B" w:rsidRDefault="00A15A26" w:rsidP="00621B7B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Firma ... ... ... ... ... ... ... .</w:t>
      </w:r>
    </w:p>
    <w:sectPr w:rsidR="000D5F7D" w:rsidRPr="00621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1EEF" w14:textId="77777777" w:rsidR="0049448C" w:rsidRDefault="0049448C">
      <w:pPr>
        <w:spacing w:after="0" w:line="240" w:lineRule="auto"/>
      </w:pPr>
      <w:r>
        <w:separator/>
      </w:r>
    </w:p>
  </w:endnote>
  <w:endnote w:type="continuationSeparator" w:id="0">
    <w:p w14:paraId="69106049" w14:textId="77777777" w:rsidR="0049448C" w:rsidRDefault="0049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89CE" w14:textId="77777777" w:rsidR="005D2760" w:rsidRDefault="005D27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29B4" w14:textId="77777777" w:rsidR="005D2760" w:rsidRDefault="005D27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4771" w14:textId="77777777" w:rsidR="005D2760" w:rsidRDefault="005D27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40B1" w14:textId="77777777" w:rsidR="0049448C" w:rsidRDefault="0049448C">
      <w:r>
        <w:separator/>
      </w:r>
    </w:p>
  </w:footnote>
  <w:footnote w:type="continuationSeparator" w:id="0">
    <w:p w14:paraId="184C070D" w14:textId="77777777" w:rsidR="0049448C" w:rsidRDefault="0049448C">
      <w:r>
        <w:continuationSeparator/>
      </w:r>
    </w:p>
  </w:footnote>
  <w:footnote w:id="1">
    <w:p w14:paraId="44C6509A" w14:textId="77777777" w:rsidR="000D5F7D" w:rsidRDefault="00A15A26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>Commissione Europea Decisione C(2014) n. 9952 del 17 dicembre 2014 e Decisione C(2017) n. 8856 del 18.12.2017  con cui si è dato avvio al Pon 2014/2020 – vedi anche art. 77 del Codice contratti (D.Lgs. 50/2016)</w:t>
      </w:r>
    </w:p>
  </w:footnote>
  <w:footnote w:id="2">
    <w:p w14:paraId="070F0967" w14:textId="77777777" w:rsidR="000D5F7D" w:rsidRDefault="00A15A26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Art. 3 d.Lgs 39/2013 e art. 35 bis del D.Lgs 165/2001</w:t>
      </w:r>
    </w:p>
  </w:footnote>
  <w:footnote w:id="3">
    <w:p w14:paraId="66E865A5" w14:textId="77777777" w:rsidR="000D5F7D" w:rsidRDefault="00A15A26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Art. 53 D.lgs 165/2001; art. 6bis legge 241/90 e art. 51 del c.p.c.</w:t>
      </w:r>
    </w:p>
  </w:footnote>
  <w:footnote w:id="4">
    <w:p w14:paraId="7C9051BD" w14:textId="77777777" w:rsidR="000D5F7D" w:rsidRDefault="00A15A26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sz w:val="16"/>
          <w:szCs w:val="16"/>
        </w:rPr>
        <w:t>Art. 7 e art. 14 DPR 62/2013</w:t>
      </w:r>
    </w:p>
    <w:p w14:paraId="479CC7F4" w14:textId="77777777" w:rsidR="000D5F7D" w:rsidRDefault="00A15A26">
      <w:pPr>
        <w:pStyle w:val="Testonotaapidipagina"/>
      </w:pPr>
      <w:r>
        <w:rPr>
          <w:rStyle w:val="FootnoteCharacters"/>
        </w:rPr>
        <w:t>5</w:t>
      </w:r>
      <w:r>
        <w:t xml:space="preserve"> </w:t>
      </w:r>
      <w:r>
        <w:rPr>
          <w:sz w:val="16"/>
          <w:szCs w:val="16"/>
        </w:rPr>
        <w:t>art. 53 del D.Lgs 165/2001 e art. 51 del c.p.c.</w:t>
      </w:r>
    </w:p>
    <w:p w14:paraId="64AFC510" w14:textId="77777777" w:rsidR="000D5F7D" w:rsidRDefault="000D5F7D">
      <w:pPr>
        <w:pStyle w:val="Testonotaapidipagina"/>
        <w:rPr>
          <w:sz w:val="16"/>
          <w:szCs w:val="16"/>
        </w:rPr>
      </w:pPr>
    </w:p>
    <w:p w14:paraId="4627E675" w14:textId="77777777" w:rsidR="000D5F7D" w:rsidRDefault="000D5F7D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BDDA" w14:textId="77777777" w:rsidR="005D2760" w:rsidRDefault="005D27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608" w14:textId="398B1177" w:rsidR="000D5F7D" w:rsidRPr="00A82A44" w:rsidRDefault="00A15A2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  <w:t>Dichiarazione sostitutiva di atto notorio (resa ai sensi dell'art. 47, D.P.R. 445/2000).</w:t>
    </w:r>
    <w:r w:rsidR="00A82A44"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  <w:t xml:space="preserve">      </w:t>
    </w:r>
    <w:r w:rsidR="00A82A44" w:rsidRPr="00A82A44"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  <w:t>A</w:t>
    </w:r>
    <w:r w:rsidR="00A82A44"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  <w:t>llegato D</w:t>
    </w:r>
  </w:p>
  <w:p w14:paraId="3ECC4D86" w14:textId="77777777" w:rsidR="000D5F7D" w:rsidRDefault="00A15A26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  <w:p w14:paraId="3EC6E57F" w14:textId="5E5B4302" w:rsidR="000D5F7D" w:rsidRDefault="00A15A26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SELEZIONE PER L’ INDIVIDUAZIONE DI ESPERTO </w:t>
    </w:r>
    <w:r w:rsidR="00A82A44">
      <w:rPr>
        <w:rFonts w:ascii="Times New Roman" w:hAnsi="Times New Roman" w:cs="Times New Roman"/>
        <w:sz w:val="24"/>
        <w:szCs w:val="24"/>
      </w:rPr>
      <w:t>PSICOLOGO</w:t>
    </w:r>
  </w:p>
  <w:p w14:paraId="6F5F0E7A" w14:textId="77777777" w:rsidR="000D5F7D" w:rsidRDefault="000D5F7D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</w:pPr>
  </w:p>
  <w:p w14:paraId="2CBB5A41" w14:textId="0146887A" w:rsidR="000D5F7D" w:rsidRDefault="00A15A26">
    <w:pPr>
      <w:pStyle w:val="Intestazione"/>
      <w:jc w:val="both"/>
    </w:pPr>
    <w:r>
      <w:rPr>
        <w:rFonts w:ascii="Times New Roman" w:eastAsia="Times New Roman" w:hAnsi="Times New Roman" w:cs="Times New Roman"/>
        <w:color w:val="333333"/>
        <w:lang w:eastAsia="it-IT"/>
      </w:rPr>
      <w:t xml:space="preserve">RIF.: Procedura e/o bando di gara e/o progetto avviso </w:t>
    </w:r>
    <w:r>
      <w:t>Prot. n.</w:t>
    </w:r>
    <w:r w:rsidR="007E662C">
      <w:t xml:space="preserve"> 10458</w:t>
    </w:r>
    <w:r>
      <w:t xml:space="preserve"> del</w:t>
    </w:r>
    <w:r w:rsidR="00A94926">
      <w:t xml:space="preserve"> </w:t>
    </w:r>
    <w:r w:rsidR="007E662C">
      <w:t>20/12/2023</w:t>
    </w:r>
    <w:r>
      <w:t xml:space="preserve">                                     </w:t>
    </w:r>
  </w:p>
  <w:p w14:paraId="2A8233E0" w14:textId="3E0E0FE5" w:rsidR="000D5F7D" w:rsidRDefault="00A15A26">
    <w:pPr>
      <w:pStyle w:val="Intestazione"/>
      <w:jc w:val="both"/>
    </w:pPr>
    <w:r>
      <w:rPr>
        <w:b/>
      </w:rPr>
      <w:t xml:space="preserve">esperto </w:t>
    </w:r>
    <w:r w:rsidR="00A82A44">
      <w:rPr>
        <w:b/>
      </w:rPr>
      <w:t>psicologo</w:t>
    </w:r>
    <w:r>
      <w:rPr>
        <w:b/>
      </w:rPr>
      <w:t xml:space="preserve"> per l’attuazione del progetto “</w:t>
    </w:r>
    <w:r w:rsidR="005D2760">
      <w:rPr>
        <w:b/>
      </w:rPr>
      <w:t>SPORTELLO APERTO</w:t>
    </w:r>
    <w:r>
      <w:rPr>
        <w:b/>
      </w:rPr>
      <w:t>” rivolto agli studenti della</w:t>
    </w:r>
    <w:r w:rsidR="00A82A44">
      <w:rPr>
        <w:b/>
      </w:rPr>
      <w:t xml:space="preserve"> scuola primaria e della </w:t>
    </w:r>
    <w:r>
      <w:rPr>
        <w:b/>
      </w:rPr>
      <w:t>scuola secondaria di primo grado frequentanti l’Istituto per l’Anno Scolastico A.S. 202</w:t>
    </w:r>
    <w:r w:rsidR="00122890">
      <w:rPr>
        <w:b/>
      </w:rPr>
      <w:t>3</w:t>
    </w:r>
    <w:r>
      <w:rPr>
        <w:b/>
      </w:rPr>
      <w:t>/202</w:t>
    </w:r>
    <w:r w:rsidR="00122890">
      <w:rPr>
        <w:b/>
      </w:rPr>
      <w:t>4</w:t>
    </w:r>
    <w:r>
      <w:rPr>
        <w:b/>
      </w:rPr>
      <w:t>,</w:t>
    </w:r>
    <w:r w:rsidR="005D2760">
      <w:rPr>
        <w:b/>
      </w:rPr>
      <w:t xml:space="preserve"> ai genitori e ai docenti</w:t>
    </w:r>
    <w:r>
      <w:rPr>
        <w:b/>
      </w:rPr>
      <w:t xml:space="preserve"> a decorrere dalla sottoscrizione dell’incarico </w:t>
    </w:r>
  </w:p>
  <w:p w14:paraId="600CDE0F" w14:textId="77777777" w:rsidR="000D5F7D" w:rsidRDefault="000D5F7D">
    <w:pPr>
      <w:pStyle w:val="Intestazione"/>
      <w:jc w:val="both"/>
    </w:pPr>
  </w:p>
  <w:p w14:paraId="68AFBC70" w14:textId="77777777" w:rsidR="000D5F7D" w:rsidRDefault="000D5F7D">
    <w:pPr>
      <w:pStyle w:val="Default"/>
      <w:jc w:val="both"/>
    </w:pPr>
  </w:p>
  <w:p w14:paraId="38DD1078" w14:textId="77777777" w:rsidR="000D5F7D" w:rsidRDefault="00A15A26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8E6" w14:textId="77777777" w:rsidR="005D2760" w:rsidRDefault="005D27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90F"/>
    <w:multiLevelType w:val="multilevel"/>
    <w:tmpl w:val="1E483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9D60FF"/>
    <w:multiLevelType w:val="multilevel"/>
    <w:tmpl w:val="B34C0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4944">
    <w:abstractNumId w:val="1"/>
  </w:num>
  <w:num w:numId="2" w16cid:durableId="99727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7D"/>
    <w:rsid w:val="000D5F7D"/>
    <w:rsid w:val="00122890"/>
    <w:rsid w:val="001C58F8"/>
    <w:rsid w:val="0049448C"/>
    <w:rsid w:val="005A02C0"/>
    <w:rsid w:val="005D2760"/>
    <w:rsid w:val="00621B7B"/>
    <w:rsid w:val="00732114"/>
    <w:rsid w:val="007E662C"/>
    <w:rsid w:val="00890AA7"/>
    <w:rsid w:val="00A15A26"/>
    <w:rsid w:val="00A82A44"/>
    <w:rsid w:val="00A94926"/>
    <w:rsid w:val="00A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F1DE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326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326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178B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178B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332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8B0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C16E18"/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D508-B38C-455D-A04E-06C33B0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9</cp:revision>
  <cp:lastPrinted>2022-11-03T11:50:00Z</cp:lastPrinted>
  <dcterms:created xsi:type="dcterms:W3CDTF">2023-01-03T12:07:00Z</dcterms:created>
  <dcterms:modified xsi:type="dcterms:W3CDTF">2023-12-20T16:17:00Z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