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A753" w14:textId="77777777" w:rsidR="0035120A" w:rsidRDefault="009C36B2">
      <w:pPr>
        <w:pStyle w:val="Titolo"/>
      </w:pPr>
      <w:r>
        <w:rPr>
          <w:color w:val="333333"/>
        </w:rPr>
        <w:t>Dichiarazione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sostitutiva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atto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notorio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(resa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sensi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dell'art.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47,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D.P.R.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445/2000).</w:t>
      </w:r>
    </w:p>
    <w:p w14:paraId="5C3BE242" w14:textId="77777777" w:rsidR="0035120A" w:rsidRDefault="0035120A">
      <w:pPr>
        <w:pStyle w:val="Corpotesto"/>
        <w:ind w:left="0"/>
        <w:rPr>
          <w:rFonts w:ascii="Times New Roman"/>
          <w:sz w:val="24"/>
        </w:rPr>
      </w:pPr>
    </w:p>
    <w:p w14:paraId="0063E648" w14:textId="583F96A3" w:rsidR="0035120A" w:rsidRDefault="009C36B2">
      <w:pPr>
        <w:ind w:left="1374" w:right="1182" w:hanging="5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SELEZIONE PER L’INDIVIDUAZIONE DI DOCENTI </w:t>
      </w:r>
      <w:r>
        <w:rPr>
          <w:rFonts w:ascii="Times New Roman" w:hAnsi="Times New Roman"/>
          <w:sz w:val="24"/>
        </w:rPr>
        <w:t xml:space="preserve"> PER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PROGETTO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b/>
          <w:sz w:val="24"/>
        </w:rPr>
        <w:t>EDUCARE AL DIGITALE</w:t>
      </w:r>
      <w:r>
        <w:rPr>
          <w:rFonts w:ascii="Times New Roman" w:hAnsi="Times New Roman"/>
          <w:sz w:val="24"/>
        </w:rPr>
        <w:t>”</w:t>
      </w:r>
    </w:p>
    <w:p w14:paraId="138605A4" w14:textId="77777777" w:rsidR="0035120A" w:rsidRDefault="009C36B2">
      <w:pPr>
        <w:spacing w:before="255"/>
        <w:ind w:left="138"/>
        <w:jc w:val="both"/>
        <w:rPr>
          <w:rFonts w:ascii="Calibri"/>
        </w:rPr>
      </w:pPr>
      <w:r>
        <w:rPr>
          <w:rFonts w:ascii="Times New Roman"/>
          <w:color w:val="333333"/>
        </w:rPr>
        <w:t>RIF.:</w:t>
      </w:r>
      <w:r>
        <w:rPr>
          <w:rFonts w:ascii="Times New Roman"/>
          <w:color w:val="333333"/>
          <w:spacing w:val="-13"/>
        </w:rPr>
        <w:t xml:space="preserve"> </w:t>
      </w:r>
      <w:r>
        <w:rPr>
          <w:rFonts w:ascii="Times New Roman"/>
          <w:color w:val="333333"/>
        </w:rPr>
        <w:t>Procedura</w:t>
      </w:r>
      <w:r>
        <w:rPr>
          <w:rFonts w:ascii="Times New Roman"/>
          <w:color w:val="333333"/>
          <w:spacing w:val="-10"/>
        </w:rPr>
        <w:t xml:space="preserve"> </w:t>
      </w:r>
      <w:r>
        <w:rPr>
          <w:rFonts w:ascii="Times New Roman"/>
          <w:color w:val="333333"/>
        </w:rPr>
        <w:t>e/o</w:t>
      </w:r>
      <w:r>
        <w:rPr>
          <w:rFonts w:ascii="Times New Roman"/>
          <w:color w:val="333333"/>
          <w:spacing w:val="-6"/>
        </w:rPr>
        <w:t xml:space="preserve"> </w:t>
      </w:r>
      <w:r>
        <w:rPr>
          <w:rFonts w:ascii="Times New Roman"/>
          <w:color w:val="333333"/>
        </w:rPr>
        <w:t>bando</w:t>
      </w:r>
      <w:r>
        <w:rPr>
          <w:rFonts w:ascii="Times New Roman"/>
          <w:color w:val="333333"/>
          <w:spacing w:val="-13"/>
        </w:rPr>
        <w:t xml:space="preserve"> </w:t>
      </w:r>
      <w:r>
        <w:rPr>
          <w:rFonts w:ascii="Times New Roman"/>
          <w:color w:val="333333"/>
        </w:rPr>
        <w:t>di</w:t>
      </w:r>
      <w:r>
        <w:rPr>
          <w:rFonts w:ascii="Times New Roman"/>
          <w:color w:val="333333"/>
          <w:spacing w:val="-5"/>
        </w:rPr>
        <w:t xml:space="preserve"> </w:t>
      </w:r>
      <w:r>
        <w:rPr>
          <w:rFonts w:ascii="Times New Roman"/>
          <w:color w:val="333333"/>
        </w:rPr>
        <w:t>gara</w:t>
      </w:r>
      <w:r>
        <w:rPr>
          <w:rFonts w:ascii="Times New Roman"/>
          <w:color w:val="333333"/>
          <w:spacing w:val="-7"/>
        </w:rPr>
        <w:t xml:space="preserve"> </w:t>
      </w:r>
      <w:r>
        <w:rPr>
          <w:rFonts w:ascii="Times New Roman"/>
          <w:color w:val="333333"/>
        </w:rPr>
        <w:t>e/o</w:t>
      </w:r>
      <w:r>
        <w:rPr>
          <w:rFonts w:ascii="Times New Roman"/>
          <w:color w:val="333333"/>
          <w:spacing w:val="-9"/>
        </w:rPr>
        <w:t xml:space="preserve"> </w:t>
      </w:r>
      <w:r>
        <w:rPr>
          <w:rFonts w:ascii="Times New Roman"/>
          <w:color w:val="333333"/>
        </w:rPr>
        <w:t>progetto</w:t>
      </w:r>
      <w:r>
        <w:rPr>
          <w:rFonts w:ascii="Times New Roman"/>
          <w:color w:val="333333"/>
          <w:spacing w:val="-8"/>
        </w:rPr>
        <w:t xml:space="preserve"> </w:t>
      </w:r>
      <w:r>
        <w:rPr>
          <w:rFonts w:ascii="Times New Roman"/>
          <w:color w:val="333333"/>
        </w:rPr>
        <w:t>avviso</w:t>
      </w:r>
      <w:r>
        <w:rPr>
          <w:rFonts w:ascii="Times New Roman"/>
          <w:color w:val="333333"/>
          <w:spacing w:val="-10"/>
        </w:rPr>
        <w:t xml:space="preserve"> </w:t>
      </w:r>
      <w:r>
        <w:rPr>
          <w:rFonts w:ascii="Calibri"/>
        </w:rPr>
        <w:t>Prot.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............del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.......................</w:t>
      </w:r>
    </w:p>
    <w:p w14:paraId="179321E0" w14:textId="77777777" w:rsidR="0035120A" w:rsidRDefault="0035120A">
      <w:pPr>
        <w:pStyle w:val="Corpotesto"/>
        <w:ind w:left="0"/>
        <w:rPr>
          <w:rFonts w:ascii="Calibri"/>
          <w:sz w:val="22"/>
        </w:rPr>
      </w:pPr>
    </w:p>
    <w:p w14:paraId="02874030" w14:textId="77777777" w:rsidR="0035120A" w:rsidRDefault="0035120A">
      <w:pPr>
        <w:pStyle w:val="Corpotesto"/>
        <w:spacing w:before="65"/>
        <w:ind w:left="0"/>
        <w:rPr>
          <w:rFonts w:ascii="Calibri"/>
          <w:sz w:val="22"/>
        </w:rPr>
      </w:pPr>
    </w:p>
    <w:p w14:paraId="19B624BF" w14:textId="77777777" w:rsidR="0035120A" w:rsidRDefault="009C36B2">
      <w:pPr>
        <w:tabs>
          <w:tab w:val="left" w:leader="dot" w:pos="8765"/>
        </w:tabs>
        <w:ind w:left="138"/>
        <w:jc w:val="both"/>
        <w:rPr>
          <w:sz w:val="18"/>
        </w:rPr>
      </w:pPr>
      <w:r>
        <w:rPr>
          <w:color w:val="333333"/>
          <w:sz w:val="18"/>
        </w:rPr>
        <w:t>Il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sottoscritto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………………………</w:t>
      </w:r>
      <w:proofErr w:type="gramStart"/>
      <w:r>
        <w:rPr>
          <w:color w:val="333333"/>
          <w:sz w:val="18"/>
        </w:rPr>
        <w:t>…….</w:t>
      </w:r>
      <w:proofErr w:type="gramEnd"/>
      <w:r>
        <w:rPr>
          <w:color w:val="333333"/>
          <w:sz w:val="18"/>
        </w:rPr>
        <w:t>, nato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……………………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il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……………..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5"/>
          <w:sz w:val="18"/>
        </w:rPr>
        <w:t>C.F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consapevole</w:t>
      </w:r>
    </w:p>
    <w:p w14:paraId="7BAC7EF8" w14:textId="77777777" w:rsidR="0035120A" w:rsidRDefault="009C36B2">
      <w:pPr>
        <w:spacing w:before="64" w:line="312" w:lineRule="auto"/>
        <w:ind w:left="138" w:right="1"/>
        <w:jc w:val="both"/>
        <w:rPr>
          <w:sz w:val="18"/>
        </w:rPr>
      </w:pPr>
      <w:r>
        <w:rPr>
          <w:color w:val="333333"/>
          <w:sz w:val="18"/>
        </w:rPr>
        <w:t>della responsabilità penale e delle conseguenti sanzioni cui può andare incontro in caso di falsa dichiarazione ai sensi dell'art. 76 del D.P.R. n. 44512000 nonché della decadenza dei benefici eventualmente conseguiti a seguito del provvedimento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adottato,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così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come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previsto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dall'art.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75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del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D.P.R.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n.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445/2000;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ai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sensi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e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per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gli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effetti</w:t>
      </w:r>
      <w:r>
        <w:rPr>
          <w:color w:val="333333"/>
          <w:spacing w:val="-7"/>
          <w:sz w:val="18"/>
        </w:rPr>
        <w:t xml:space="preserve"> </w:t>
      </w:r>
      <w:proofErr w:type="gramStart"/>
      <w:r>
        <w:rPr>
          <w:color w:val="333333"/>
          <w:sz w:val="18"/>
        </w:rPr>
        <w:t>dell’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art.</w:t>
      </w:r>
      <w:proofErr w:type="gramEnd"/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47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del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DPR n° 445/2000</w:t>
      </w:r>
    </w:p>
    <w:p w14:paraId="238FF35A" w14:textId="77777777" w:rsidR="0035120A" w:rsidRDefault="009C36B2">
      <w:pPr>
        <w:spacing w:before="170"/>
        <w:ind w:left="143"/>
        <w:jc w:val="center"/>
        <w:rPr>
          <w:rFonts w:ascii="Arial"/>
          <w:b/>
          <w:sz w:val="20"/>
        </w:rPr>
      </w:pPr>
      <w:r>
        <w:rPr>
          <w:rFonts w:ascii="Arial"/>
          <w:b/>
          <w:color w:val="333333"/>
          <w:sz w:val="20"/>
        </w:rPr>
        <w:t>D</w:t>
      </w:r>
      <w:r>
        <w:rPr>
          <w:rFonts w:ascii="Arial"/>
          <w:b/>
          <w:color w:val="333333"/>
          <w:spacing w:val="-5"/>
          <w:sz w:val="20"/>
        </w:rPr>
        <w:t xml:space="preserve"> </w:t>
      </w:r>
      <w:r>
        <w:rPr>
          <w:rFonts w:ascii="Arial"/>
          <w:b/>
          <w:color w:val="333333"/>
          <w:sz w:val="20"/>
        </w:rPr>
        <w:t>I</w:t>
      </w:r>
      <w:r>
        <w:rPr>
          <w:rFonts w:ascii="Arial"/>
          <w:b/>
          <w:color w:val="333333"/>
          <w:spacing w:val="-4"/>
          <w:sz w:val="20"/>
        </w:rPr>
        <w:t xml:space="preserve"> </w:t>
      </w:r>
      <w:r>
        <w:rPr>
          <w:rFonts w:ascii="Arial"/>
          <w:b/>
          <w:color w:val="333333"/>
          <w:sz w:val="20"/>
        </w:rPr>
        <w:t>C</w:t>
      </w:r>
      <w:r>
        <w:rPr>
          <w:rFonts w:ascii="Arial"/>
          <w:b/>
          <w:color w:val="333333"/>
          <w:spacing w:val="-4"/>
          <w:sz w:val="20"/>
        </w:rPr>
        <w:t xml:space="preserve"> </w:t>
      </w:r>
      <w:r>
        <w:rPr>
          <w:rFonts w:ascii="Arial"/>
          <w:b/>
          <w:color w:val="333333"/>
          <w:sz w:val="20"/>
        </w:rPr>
        <w:t>H</w:t>
      </w:r>
      <w:r>
        <w:rPr>
          <w:rFonts w:ascii="Arial"/>
          <w:b/>
          <w:color w:val="333333"/>
          <w:spacing w:val="-1"/>
          <w:sz w:val="20"/>
        </w:rPr>
        <w:t xml:space="preserve"> </w:t>
      </w:r>
      <w:r>
        <w:rPr>
          <w:rFonts w:ascii="Arial"/>
          <w:b/>
          <w:color w:val="333333"/>
          <w:sz w:val="20"/>
        </w:rPr>
        <w:t>I</w:t>
      </w:r>
      <w:r>
        <w:rPr>
          <w:rFonts w:ascii="Arial"/>
          <w:b/>
          <w:color w:val="333333"/>
          <w:spacing w:val="-2"/>
          <w:sz w:val="20"/>
        </w:rPr>
        <w:t xml:space="preserve"> </w:t>
      </w:r>
      <w:r>
        <w:rPr>
          <w:rFonts w:ascii="Arial"/>
          <w:b/>
          <w:color w:val="333333"/>
          <w:sz w:val="20"/>
        </w:rPr>
        <w:t>A</w:t>
      </w:r>
      <w:r>
        <w:rPr>
          <w:rFonts w:ascii="Arial"/>
          <w:b/>
          <w:color w:val="333333"/>
          <w:spacing w:val="-5"/>
          <w:sz w:val="20"/>
        </w:rPr>
        <w:t xml:space="preserve"> </w:t>
      </w:r>
      <w:r>
        <w:rPr>
          <w:rFonts w:ascii="Arial"/>
          <w:b/>
          <w:color w:val="333333"/>
          <w:sz w:val="20"/>
        </w:rPr>
        <w:t>R</w:t>
      </w:r>
      <w:r>
        <w:rPr>
          <w:rFonts w:ascii="Arial"/>
          <w:b/>
          <w:color w:val="333333"/>
          <w:spacing w:val="-2"/>
          <w:sz w:val="20"/>
        </w:rPr>
        <w:t xml:space="preserve"> </w:t>
      </w:r>
      <w:r>
        <w:rPr>
          <w:rFonts w:ascii="Arial"/>
          <w:b/>
          <w:color w:val="333333"/>
          <w:spacing w:val="-10"/>
          <w:sz w:val="20"/>
        </w:rPr>
        <w:t>A</w:t>
      </w:r>
    </w:p>
    <w:p w14:paraId="6477881A" w14:textId="77777777" w:rsidR="0035120A" w:rsidRDefault="0035120A">
      <w:pPr>
        <w:pStyle w:val="Corpotesto"/>
        <w:spacing w:before="90"/>
        <w:ind w:left="0"/>
        <w:rPr>
          <w:rFonts w:ascii="Arial"/>
          <w:b/>
        </w:rPr>
      </w:pPr>
    </w:p>
    <w:p w14:paraId="58AD476D" w14:textId="77777777" w:rsidR="0035120A" w:rsidRDefault="009C36B2">
      <w:pPr>
        <w:pStyle w:val="Paragrafoelenco"/>
        <w:numPr>
          <w:ilvl w:val="0"/>
          <w:numId w:val="2"/>
        </w:numPr>
        <w:tabs>
          <w:tab w:val="left" w:pos="861"/>
        </w:tabs>
        <w:spacing w:line="280" w:lineRule="auto"/>
        <w:ind w:right="58"/>
        <w:rPr>
          <w:color w:val="333333"/>
          <w:sz w:val="18"/>
        </w:rPr>
      </w:pPr>
      <w:r>
        <w:rPr>
          <w:color w:val="333333"/>
          <w:sz w:val="20"/>
        </w:rPr>
        <w:t>di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non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aver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espletato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né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è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destinato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espletare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compiti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connessi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alla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progettazione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quale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membro del seggio di gara, impegnandosi a non accettare e/o a rinunciare agli incarichi incompatibili</w:t>
      </w:r>
      <w:r>
        <w:rPr>
          <w:color w:val="333333"/>
          <w:position w:val="6"/>
          <w:sz w:val="13"/>
        </w:rPr>
        <w:t>1</w:t>
      </w:r>
      <w:r>
        <w:rPr>
          <w:color w:val="333333"/>
          <w:sz w:val="20"/>
        </w:rPr>
        <w:t>;</w:t>
      </w:r>
    </w:p>
    <w:p w14:paraId="0A9A15B7" w14:textId="77777777" w:rsidR="0035120A" w:rsidRDefault="009C36B2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74"/>
        <w:rPr>
          <w:color w:val="333333"/>
          <w:sz w:val="18"/>
        </w:rPr>
      </w:pPr>
      <w:r>
        <w:rPr>
          <w:color w:val="333333"/>
          <w:sz w:val="20"/>
        </w:rPr>
        <w:t>di</w:t>
      </w:r>
      <w:r>
        <w:rPr>
          <w:color w:val="333333"/>
          <w:spacing w:val="36"/>
          <w:sz w:val="20"/>
        </w:rPr>
        <w:t xml:space="preserve"> </w:t>
      </w:r>
      <w:r>
        <w:rPr>
          <w:color w:val="333333"/>
          <w:sz w:val="20"/>
        </w:rPr>
        <w:t>non</w:t>
      </w:r>
      <w:r>
        <w:rPr>
          <w:color w:val="333333"/>
          <w:spacing w:val="37"/>
          <w:sz w:val="20"/>
        </w:rPr>
        <w:t xml:space="preserve"> </w:t>
      </w:r>
      <w:r>
        <w:rPr>
          <w:color w:val="333333"/>
          <w:sz w:val="20"/>
        </w:rPr>
        <w:t>aver</w:t>
      </w:r>
      <w:r>
        <w:rPr>
          <w:color w:val="333333"/>
          <w:spacing w:val="38"/>
          <w:sz w:val="20"/>
        </w:rPr>
        <w:t xml:space="preserve"> </w:t>
      </w:r>
      <w:r>
        <w:rPr>
          <w:color w:val="333333"/>
          <w:sz w:val="20"/>
        </w:rPr>
        <w:t>concorso</w:t>
      </w:r>
      <w:r>
        <w:rPr>
          <w:color w:val="333333"/>
          <w:spacing w:val="38"/>
          <w:sz w:val="20"/>
        </w:rPr>
        <w:t xml:space="preserve"> </w:t>
      </w:r>
      <w:r>
        <w:rPr>
          <w:color w:val="333333"/>
          <w:sz w:val="20"/>
        </w:rPr>
        <w:t>con</w:t>
      </w:r>
      <w:r>
        <w:rPr>
          <w:color w:val="333333"/>
          <w:spacing w:val="39"/>
          <w:sz w:val="20"/>
        </w:rPr>
        <w:t xml:space="preserve"> </w:t>
      </w:r>
      <w:r>
        <w:rPr>
          <w:color w:val="333333"/>
          <w:sz w:val="20"/>
        </w:rPr>
        <w:t>dolo</w:t>
      </w:r>
      <w:r>
        <w:rPr>
          <w:color w:val="333333"/>
          <w:spacing w:val="39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37"/>
          <w:sz w:val="20"/>
        </w:rPr>
        <w:t xml:space="preserve"> </w:t>
      </w:r>
      <w:r>
        <w:rPr>
          <w:color w:val="333333"/>
          <w:sz w:val="20"/>
        </w:rPr>
        <w:t>colpa</w:t>
      </w:r>
      <w:r>
        <w:rPr>
          <w:color w:val="333333"/>
          <w:spacing w:val="37"/>
          <w:sz w:val="20"/>
        </w:rPr>
        <w:t xml:space="preserve"> </w:t>
      </w:r>
      <w:r>
        <w:rPr>
          <w:color w:val="333333"/>
          <w:sz w:val="20"/>
        </w:rPr>
        <w:t>grave,</w:t>
      </w:r>
      <w:r>
        <w:rPr>
          <w:color w:val="333333"/>
          <w:spacing w:val="37"/>
          <w:sz w:val="20"/>
        </w:rPr>
        <w:t xml:space="preserve"> </w:t>
      </w:r>
      <w:r>
        <w:rPr>
          <w:color w:val="333333"/>
          <w:sz w:val="20"/>
        </w:rPr>
        <w:t>accertata</w:t>
      </w:r>
      <w:r>
        <w:rPr>
          <w:color w:val="333333"/>
          <w:spacing w:val="38"/>
          <w:sz w:val="20"/>
        </w:rPr>
        <w:t xml:space="preserve"> </w:t>
      </w:r>
      <w:r>
        <w:rPr>
          <w:color w:val="333333"/>
          <w:sz w:val="20"/>
        </w:rPr>
        <w:t>con</w:t>
      </w:r>
      <w:r>
        <w:rPr>
          <w:color w:val="333333"/>
          <w:spacing w:val="37"/>
          <w:sz w:val="20"/>
        </w:rPr>
        <w:t xml:space="preserve"> </w:t>
      </w:r>
      <w:r>
        <w:rPr>
          <w:color w:val="333333"/>
          <w:sz w:val="20"/>
        </w:rPr>
        <w:t>sentenza,</w:t>
      </w:r>
      <w:r>
        <w:rPr>
          <w:color w:val="333333"/>
          <w:spacing w:val="38"/>
          <w:sz w:val="20"/>
        </w:rPr>
        <w:t xml:space="preserve"> </w:t>
      </w:r>
      <w:r>
        <w:rPr>
          <w:color w:val="333333"/>
          <w:sz w:val="20"/>
        </w:rPr>
        <w:t>all'approvazione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36"/>
          <w:sz w:val="20"/>
        </w:rPr>
        <w:t xml:space="preserve"> </w:t>
      </w:r>
      <w:r>
        <w:rPr>
          <w:color w:val="333333"/>
          <w:sz w:val="20"/>
        </w:rPr>
        <w:t>atti amministrativi dichiarati illegittimi</w:t>
      </w:r>
      <w:r>
        <w:rPr>
          <w:color w:val="333333"/>
          <w:position w:val="6"/>
          <w:sz w:val="13"/>
        </w:rPr>
        <w:t>2</w:t>
      </w:r>
      <w:r>
        <w:rPr>
          <w:color w:val="333333"/>
          <w:sz w:val="20"/>
        </w:rPr>
        <w:t>;</w:t>
      </w:r>
    </w:p>
    <w:p w14:paraId="543FBD49" w14:textId="77777777" w:rsidR="0035120A" w:rsidRDefault="009C36B2">
      <w:pPr>
        <w:pStyle w:val="Paragrafoelenco"/>
        <w:numPr>
          <w:ilvl w:val="0"/>
          <w:numId w:val="2"/>
        </w:numPr>
        <w:tabs>
          <w:tab w:val="left" w:pos="861"/>
        </w:tabs>
        <w:spacing w:line="280" w:lineRule="auto"/>
        <w:ind w:right="52"/>
        <w:rPr>
          <w:color w:val="333333"/>
          <w:sz w:val="18"/>
        </w:rPr>
      </w:pPr>
      <w:r>
        <w:rPr>
          <w:color w:val="333333"/>
          <w:sz w:val="20"/>
        </w:rPr>
        <w:t>che</w:t>
      </w:r>
      <w:r>
        <w:rPr>
          <w:color w:val="333333"/>
          <w:spacing w:val="25"/>
          <w:sz w:val="20"/>
        </w:rPr>
        <w:t xml:space="preserve"> </w:t>
      </w:r>
      <w:r>
        <w:rPr>
          <w:color w:val="333333"/>
          <w:sz w:val="20"/>
        </w:rPr>
        <w:t>egli</w:t>
      </w:r>
      <w:r>
        <w:rPr>
          <w:color w:val="333333"/>
          <w:spacing w:val="25"/>
          <w:sz w:val="20"/>
        </w:rPr>
        <w:t xml:space="preserve"> </w:t>
      </w:r>
      <w:r>
        <w:rPr>
          <w:color w:val="333333"/>
          <w:sz w:val="20"/>
        </w:rPr>
        <w:t>stesso</w:t>
      </w:r>
      <w:r>
        <w:rPr>
          <w:color w:val="333333"/>
          <w:spacing w:val="26"/>
          <w:sz w:val="20"/>
        </w:rPr>
        <w:t xml:space="preserve"> </w:t>
      </w:r>
      <w:r>
        <w:rPr>
          <w:color w:val="333333"/>
          <w:sz w:val="20"/>
        </w:rPr>
        <w:t>ed</w:t>
      </w:r>
      <w:r>
        <w:rPr>
          <w:color w:val="333333"/>
          <w:spacing w:val="26"/>
          <w:sz w:val="20"/>
        </w:rPr>
        <w:t xml:space="preserve"> </w:t>
      </w:r>
      <w:r>
        <w:rPr>
          <w:color w:val="333333"/>
          <w:sz w:val="20"/>
        </w:rPr>
        <w:t>il</w:t>
      </w:r>
      <w:r>
        <w:rPr>
          <w:color w:val="333333"/>
          <w:spacing w:val="25"/>
          <w:sz w:val="20"/>
        </w:rPr>
        <w:t xml:space="preserve"> </w:t>
      </w:r>
      <w:r>
        <w:rPr>
          <w:color w:val="333333"/>
          <w:sz w:val="20"/>
        </w:rPr>
        <w:t>proprio</w:t>
      </w:r>
      <w:r>
        <w:rPr>
          <w:color w:val="333333"/>
          <w:spacing w:val="26"/>
          <w:sz w:val="20"/>
        </w:rPr>
        <w:t xml:space="preserve"> </w:t>
      </w:r>
      <w:r>
        <w:rPr>
          <w:color w:val="333333"/>
          <w:sz w:val="20"/>
        </w:rPr>
        <w:t>coniuge,</w:t>
      </w:r>
      <w:r>
        <w:rPr>
          <w:color w:val="333333"/>
          <w:spacing w:val="26"/>
          <w:sz w:val="20"/>
        </w:rPr>
        <w:t xml:space="preserve"> </w:t>
      </w:r>
      <w:r>
        <w:rPr>
          <w:color w:val="333333"/>
          <w:sz w:val="20"/>
        </w:rPr>
        <w:t>non</w:t>
      </w:r>
      <w:r>
        <w:rPr>
          <w:color w:val="333333"/>
          <w:spacing w:val="25"/>
          <w:sz w:val="20"/>
        </w:rPr>
        <w:t xml:space="preserve"> </w:t>
      </w:r>
      <w:r>
        <w:rPr>
          <w:color w:val="333333"/>
          <w:sz w:val="20"/>
        </w:rPr>
        <w:t>sono</w:t>
      </w:r>
      <w:r>
        <w:rPr>
          <w:color w:val="333333"/>
          <w:spacing w:val="26"/>
          <w:sz w:val="20"/>
        </w:rPr>
        <w:t xml:space="preserve"> </w:t>
      </w:r>
      <w:r>
        <w:rPr>
          <w:color w:val="333333"/>
          <w:sz w:val="20"/>
        </w:rPr>
        <w:t>parenti</w:t>
      </w:r>
      <w:r>
        <w:rPr>
          <w:color w:val="333333"/>
          <w:spacing w:val="25"/>
          <w:sz w:val="20"/>
        </w:rPr>
        <w:t xml:space="preserve"> </w:t>
      </w:r>
      <w:r>
        <w:rPr>
          <w:color w:val="333333"/>
          <w:sz w:val="20"/>
        </w:rPr>
        <w:t>fino</w:t>
      </w:r>
      <w:r>
        <w:rPr>
          <w:color w:val="333333"/>
          <w:spacing w:val="25"/>
          <w:sz w:val="20"/>
        </w:rPr>
        <w:t xml:space="preserve"> </w:t>
      </w:r>
      <w:r>
        <w:rPr>
          <w:color w:val="333333"/>
          <w:sz w:val="20"/>
        </w:rPr>
        <w:t>al</w:t>
      </w:r>
      <w:r>
        <w:rPr>
          <w:color w:val="333333"/>
          <w:spacing w:val="25"/>
          <w:sz w:val="20"/>
        </w:rPr>
        <w:t xml:space="preserve"> </w:t>
      </w:r>
      <w:r>
        <w:rPr>
          <w:color w:val="333333"/>
          <w:sz w:val="20"/>
        </w:rPr>
        <w:t>quarto</w:t>
      </w:r>
      <w:r>
        <w:rPr>
          <w:color w:val="333333"/>
          <w:spacing w:val="28"/>
          <w:sz w:val="20"/>
        </w:rPr>
        <w:t xml:space="preserve"> </w:t>
      </w:r>
      <w:r>
        <w:rPr>
          <w:color w:val="333333"/>
          <w:sz w:val="20"/>
        </w:rPr>
        <w:t>grado</w:t>
      </w:r>
      <w:r>
        <w:rPr>
          <w:color w:val="333333"/>
          <w:spacing w:val="28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27"/>
          <w:sz w:val="20"/>
        </w:rPr>
        <w:t xml:space="preserve"> </w:t>
      </w:r>
      <w:r>
        <w:rPr>
          <w:color w:val="333333"/>
          <w:sz w:val="20"/>
        </w:rPr>
        <w:t>legati</w:t>
      </w:r>
      <w:r>
        <w:rPr>
          <w:color w:val="333333"/>
          <w:spacing w:val="25"/>
          <w:sz w:val="20"/>
        </w:rPr>
        <w:t xml:space="preserve"> </w:t>
      </w:r>
      <w:r>
        <w:rPr>
          <w:color w:val="333333"/>
          <w:sz w:val="20"/>
        </w:rPr>
        <w:t>da</w:t>
      </w:r>
      <w:r>
        <w:rPr>
          <w:color w:val="333333"/>
          <w:spacing w:val="25"/>
          <w:sz w:val="20"/>
        </w:rPr>
        <w:t xml:space="preserve"> </w:t>
      </w:r>
      <w:r>
        <w:rPr>
          <w:color w:val="333333"/>
          <w:sz w:val="20"/>
        </w:rPr>
        <w:t>vincoli</w:t>
      </w:r>
      <w:r>
        <w:rPr>
          <w:color w:val="333333"/>
          <w:spacing w:val="27"/>
          <w:sz w:val="20"/>
        </w:rPr>
        <w:t xml:space="preserve"> </w:t>
      </w:r>
      <w:r>
        <w:rPr>
          <w:color w:val="333333"/>
          <w:sz w:val="20"/>
        </w:rPr>
        <w:t xml:space="preserve">di affiliazione, o conviventi o commensali abituali del </w:t>
      </w:r>
      <w:proofErr w:type="spellStart"/>
      <w:r>
        <w:rPr>
          <w:color w:val="333333"/>
          <w:sz w:val="20"/>
        </w:rPr>
        <w:t>Rup</w:t>
      </w:r>
      <w:proofErr w:type="spellEnd"/>
      <w:r>
        <w:rPr>
          <w:color w:val="333333"/>
          <w:sz w:val="20"/>
        </w:rPr>
        <w:t xml:space="preserve"> o del Dirigente scolastico</w:t>
      </w:r>
      <w:r>
        <w:rPr>
          <w:color w:val="333333"/>
          <w:position w:val="6"/>
          <w:sz w:val="13"/>
        </w:rPr>
        <w:t>5</w:t>
      </w:r>
      <w:r>
        <w:rPr>
          <w:color w:val="333333"/>
          <w:sz w:val="20"/>
        </w:rPr>
        <w:t>;</w:t>
      </w:r>
    </w:p>
    <w:p w14:paraId="2C4D6F04" w14:textId="77777777" w:rsidR="0035120A" w:rsidRDefault="009C36B2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ind w:right="58"/>
        <w:rPr>
          <w:color w:val="333333"/>
          <w:sz w:val="20"/>
        </w:rPr>
      </w:pPr>
      <w:r>
        <w:rPr>
          <w:color w:val="333333"/>
          <w:sz w:val="20"/>
        </w:rPr>
        <w:t>di</w:t>
      </w:r>
      <w:r>
        <w:rPr>
          <w:color w:val="333333"/>
          <w:spacing w:val="34"/>
          <w:sz w:val="20"/>
        </w:rPr>
        <w:t xml:space="preserve"> </w:t>
      </w:r>
      <w:r>
        <w:rPr>
          <w:color w:val="333333"/>
          <w:sz w:val="20"/>
        </w:rPr>
        <w:t>impegnarsi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dichiarare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l’eventuale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parentela,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propria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del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coniuge,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nei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confronti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dei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membri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della Commissione che abbiano avuto competenza alla valutazione della propria candidatura</w:t>
      </w:r>
      <w:r>
        <w:rPr>
          <w:rFonts w:ascii="Calibri" w:hAnsi="Calibri"/>
        </w:rPr>
        <w:t>3</w:t>
      </w:r>
      <w:r>
        <w:rPr>
          <w:color w:val="333333"/>
          <w:sz w:val="20"/>
        </w:rPr>
        <w:t>;</w:t>
      </w:r>
    </w:p>
    <w:p w14:paraId="31A8A999" w14:textId="77777777" w:rsidR="0035120A" w:rsidRDefault="009C36B2">
      <w:pPr>
        <w:pStyle w:val="Paragrafoelenco"/>
        <w:numPr>
          <w:ilvl w:val="0"/>
          <w:numId w:val="2"/>
        </w:numPr>
        <w:tabs>
          <w:tab w:val="left" w:pos="857"/>
          <w:tab w:val="left" w:pos="861"/>
        </w:tabs>
        <w:spacing w:before="43" w:line="278" w:lineRule="auto"/>
        <w:ind w:right="20"/>
        <w:jc w:val="both"/>
        <w:rPr>
          <w:color w:val="333333"/>
          <w:sz w:val="20"/>
        </w:rPr>
      </w:pPr>
      <w:r>
        <w:rPr>
          <w:color w:val="333333"/>
          <w:sz w:val="20"/>
        </w:rPr>
        <w:t>di impegnarsi a dichiarare se egli stesso ed il proprio coniuge non hanno cause pendenti o gravi inimicizie o rapporti di credito o debito con alcuno dei membri del</w:t>
      </w:r>
      <w:r>
        <w:rPr>
          <w:color w:val="333333"/>
          <w:sz w:val="20"/>
        </w:rPr>
        <w:t xml:space="preserve"> seggio di gara/selezione4;</w:t>
      </w:r>
    </w:p>
    <w:p w14:paraId="2E7F0E73" w14:textId="77777777" w:rsidR="0035120A" w:rsidRDefault="009C36B2">
      <w:pPr>
        <w:pStyle w:val="Paragrafoelenco"/>
        <w:numPr>
          <w:ilvl w:val="0"/>
          <w:numId w:val="2"/>
        </w:numPr>
        <w:tabs>
          <w:tab w:val="left" w:pos="857"/>
          <w:tab w:val="left" w:pos="861"/>
        </w:tabs>
        <w:spacing w:before="4" w:line="280" w:lineRule="auto"/>
        <w:ind w:right="5"/>
        <w:jc w:val="both"/>
        <w:rPr>
          <w:color w:val="333333"/>
          <w:sz w:val="20"/>
        </w:rPr>
      </w:pPr>
      <w:r>
        <w:rPr>
          <w:color w:val="333333"/>
          <w:sz w:val="20"/>
        </w:rPr>
        <w:t>che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non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è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tutore,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curatore,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amministratore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sostegno,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procuratore,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agente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datore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lavoro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alcuno dei Membri del seggio di gara/selezione5;</w:t>
      </w:r>
    </w:p>
    <w:p w14:paraId="5B5A30A3" w14:textId="77777777" w:rsidR="0035120A" w:rsidRDefault="009C36B2">
      <w:pPr>
        <w:pStyle w:val="Paragrafoelenco"/>
        <w:numPr>
          <w:ilvl w:val="0"/>
          <w:numId w:val="2"/>
        </w:numPr>
        <w:tabs>
          <w:tab w:val="left" w:pos="857"/>
          <w:tab w:val="left" w:pos="861"/>
        </w:tabs>
        <w:spacing w:before="2" w:line="278" w:lineRule="auto"/>
        <w:ind w:right="5"/>
        <w:jc w:val="both"/>
        <w:rPr>
          <w:color w:val="333333"/>
          <w:sz w:val="20"/>
        </w:rPr>
      </w:pPr>
      <w:r>
        <w:rPr>
          <w:color w:val="333333"/>
          <w:sz w:val="20"/>
        </w:rPr>
        <w:t>di non avere altri rapporti di lavoro dipendente, o di collaborazione continuativ</w:t>
      </w:r>
      <w:r>
        <w:rPr>
          <w:color w:val="333333"/>
          <w:sz w:val="20"/>
        </w:rPr>
        <w:t>a o di consulenza con le altre Amministrazioni pubbliche o con soggetti privati, salvo quelli eventualmente derivanti da incarichi</w:t>
      </w:r>
      <w:r>
        <w:rPr>
          <w:color w:val="333333"/>
          <w:spacing w:val="77"/>
          <w:w w:val="150"/>
          <w:sz w:val="20"/>
        </w:rPr>
        <w:t xml:space="preserve"> </w:t>
      </w:r>
      <w:r>
        <w:rPr>
          <w:color w:val="333333"/>
          <w:sz w:val="20"/>
        </w:rPr>
        <w:t>espressamente</w:t>
      </w:r>
      <w:r>
        <w:rPr>
          <w:color w:val="333333"/>
          <w:spacing w:val="80"/>
          <w:w w:val="150"/>
          <w:sz w:val="20"/>
        </w:rPr>
        <w:t xml:space="preserve"> </w:t>
      </w:r>
      <w:r>
        <w:rPr>
          <w:color w:val="333333"/>
          <w:sz w:val="20"/>
        </w:rPr>
        <w:t>consentiti</w:t>
      </w:r>
      <w:r>
        <w:rPr>
          <w:color w:val="333333"/>
          <w:spacing w:val="77"/>
          <w:w w:val="150"/>
          <w:sz w:val="20"/>
        </w:rPr>
        <w:t xml:space="preserve"> </w:t>
      </w:r>
      <w:r>
        <w:rPr>
          <w:color w:val="333333"/>
          <w:sz w:val="20"/>
        </w:rPr>
        <w:t>da</w:t>
      </w:r>
      <w:r>
        <w:rPr>
          <w:color w:val="333333"/>
          <w:spacing w:val="77"/>
          <w:w w:val="150"/>
          <w:sz w:val="20"/>
        </w:rPr>
        <w:t xml:space="preserve"> </w:t>
      </w:r>
      <w:r>
        <w:rPr>
          <w:color w:val="333333"/>
          <w:sz w:val="20"/>
        </w:rPr>
        <w:t>disposizioni</w:t>
      </w:r>
      <w:r>
        <w:rPr>
          <w:color w:val="333333"/>
          <w:spacing w:val="80"/>
          <w:w w:val="150"/>
          <w:sz w:val="20"/>
        </w:rPr>
        <w:t xml:space="preserve"> </w:t>
      </w:r>
      <w:r>
        <w:rPr>
          <w:color w:val="333333"/>
          <w:sz w:val="20"/>
        </w:rPr>
        <w:t>normative</w:t>
      </w:r>
      <w:r>
        <w:rPr>
          <w:color w:val="333333"/>
          <w:spacing w:val="78"/>
          <w:w w:val="150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80"/>
          <w:w w:val="150"/>
          <w:sz w:val="20"/>
        </w:rPr>
        <w:t xml:space="preserve"> </w:t>
      </w:r>
      <w:r>
        <w:rPr>
          <w:color w:val="333333"/>
          <w:sz w:val="20"/>
        </w:rPr>
        <w:t>autorizzati</w:t>
      </w:r>
      <w:r>
        <w:rPr>
          <w:color w:val="333333"/>
          <w:spacing w:val="77"/>
          <w:w w:val="150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77"/>
          <w:w w:val="150"/>
          <w:sz w:val="20"/>
        </w:rPr>
        <w:t xml:space="preserve"> </w:t>
      </w:r>
      <w:r>
        <w:rPr>
          <w:color w:val="333333"/>
          <w:sz w:val="20"/>
        </w:rPr>
        <w:t>conferiti</w:t>
      </w:r>
      <w:r>
        <w:rPr>
          <w:color w:val="333333"/>
          <w:spacing w:val="77"/>
          <w:w w:val="150"/>
          <w:sz w:val="20"/>
        </w:rPr>
        <w:t xml:space="preserve"> </w:t>
      </w:r>
      <w:r>
        <w:rPr>
          <w:color w:val="333333"/>
          <w:sz w:val="20"/>
        </w:rPr>
        <w:t>dall’</w:t>
      </w:r>
    </w:p>
    <w:p w14:paraId="2E08B568" w14:textId="77777777" w:rsidR="0035120A" w:rsidRDefault="009C36B2">
      <w:pPr>
        <w:pStyle w:val="Corpotesto"/>
        <w:spacing w:before="4" w:line="242" w:lineRule="auto"/>
        <w:ind w:right="17"/>
        <w:jc w:val="both"/>
      </w:pPr>
      <w:r>
        <w:rPr>
          <w:color w:val="333333"/>
        </w:rPr>
        <w:t xml:space="preserve">Amministrazione per come stabilito, in particolare, dall’art. 53 del </w:t>
      </w:r>
      <w:proofErr w:type="spellStart"/>
      <w:r>
        <w:rPr>
          <w:color w:val="333333"/>
        </w:rPr>
        <w:t>D.Lgs.n</w:t>
      </w:r>
      <w:proofErr w:type="spellEnd"/>
      <w:r>
        <w:rPr>
          <w:color w:val="333333"/>
        </w:rPr>
        <w:t xml:space="preserve">. 165/2001 e successive </w:t>
      </w:r>
      <w:r>
        <w:rPr>
          <w:color w:val="333333"/>
          <w:spacing w:val="-2"/>
        </w:rPr>
        <w:t>modifiche</w:t>
      </w:r>
      <w:r>
        <w:rPr>
          <w:rFonts w:ascii="Calibri" w:hAnsi="Calibri"/>
          <w:color w:val="333333"/>
          <w:spacing w:val="-2"/>
          <w:sz w:val="22"/>
        </w:rPr>
        <w:t>4</w:t>
      </w:r>
      <w:r>
        <w:rPr>
          <w:color w:val="333333"/>
          <w:spacing w:val="-2"/>
        </w:rPr>
        <w:t>;</w:t>
      </w:r>
    </w:p>
    <w:p w14:paraId="1F24289B" w14:textId="77777777" w:rsidR="0035120A" w:rsidRDefault="009C36B2">
      <w:pPr>
        <w:pStyle w:val="Paragrafoelenco"/>
        <w:numPr>
          <w:ilvl w:val="0"/>
          <w:numId w:val="2"/>
        </w:numPr>
        <w:tabs>
          <w:tab w:val="left" w:pos="857"/>
        </w:tabs>
        <w:spacing w:before="36"/>
        <w:ind w:left="857" w:hanging="356"/>
        <w:jc w:val="both"/>
        <w:rPr>
          <w:color w:val="333333"/>
          <w:sz w:val="20"/>
        </w:rPr>
      </w:pPr>
      <w:r>
        <w:rPr>
          <w:color w:val="333333"/>
          <w:sz w:val="20"/>
        </w:rPr>
        <w:t>di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non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trovarsi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alcuna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delle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cause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incompatibilità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richiamate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dall’art.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6-bis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Legge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2"/>
          <w:sz w:val="20"/>
        </w:rPr>
        <w:t>241/1990;</w:t>
      </w:r>
    </w:p>
    <w:p w14:paraId="49368345" w14:textId="77777777" w:rsidR="0035120A" w:rsidRDefault="009C36B2">
      <w:pPr>
        <w:pStyle w:val="Paragrafoelenco"/>
        <w:numPr>
          <w:ilvl w:val="0"/>
          <w:numId w:val="2"/>
        </w:numPr>
        <w:tabs>
          <w:tab w:val="left" w:pos="857"/>
          <w:tab w:val="left" w:pos="861"/>
        </w:tabs>
        <w:spacing w:before="41" w:line="280" w:lineRule="auto"/>
        <w:ind w:right="5"/>
        <w:jc w:val="both"/>
        <w:rPr>
          <w:color w:val="333333"/>
          <w:sz w:val="20"/>
        </w:rPr>
      </w:pPr>
      <w:r>
        <w:rPr>
          <w:color w:val="333333"/>
          <w:sz w:val="20"/>
        </w:rPr>
        <w:t>di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non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trovarsi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alcuna delle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cause di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inc</w:t>
      </w:r>
      <w:r>
        <w:rPr>
          <w:color w:val="333333"/>
          <w:sz w:val="20"/>
        </w:rPr>
        <w:t>ompatibilità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richiamate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dall’art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D.P.R.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16 aprile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2013,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n.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62, recante “Codice di comportamento dei dipendenti pubblici”;</w:t>
      </w:r>
    </w:p>
    <w:p w14:paraId="4B56DA6A" w14:textId="77777777" w:rsidR="0035120A" w:rsidRDefault="009C36B2">
      <w:pPr>
        <w:pStyle w:val="Paragrafoelenco"/>
        <w:numPr>
          <w:ilvl w:val="0"/>
          <w:numId w:val="2"/>
        </w:numPr>
        <w:tabs>
          <w:tab w:val="left" w:pos="856"/>
          <w:tab w:val="left" w:pos="861"/>
        </w:tabs>
        <w:spacing w:before="3" w:line="278" w:lineRule="auto"/>
        <w:jc w:val="both"/>
        <w:rPr>
          <w:color w:val="333333"/>
          <w:sz w:val="20"/>
        </w:rPr>
      </w:pPr>
      <w:r>
        <w:rPr>
          <w:color w:val="333333"/>
          <w:sz w:val="20"/>
        </w:rPr>
        <w:t>di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non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trovarsi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alcuna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delle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cause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incompatibilità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richiamate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dall’art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D.M.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30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giugno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2014,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n.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525, recante “Codice di comportamento del Ministero dell’Istruzione, dell’Università e della Ricerca”;</w:t>
      </w:r>
    </w:p>
    <w:p w14:paraId="5E05E102" w14:textId="77777777" w:rsidR="0035120A" w:rsidRDefault="0035120A">
      <w:pPr>
        <w:pStyle w:val="Corpotesto"/>
        <w:ind w:left="0"/>
      </w:pPr>
    </w:p>
    <w:p w14:paraId="2295F507" w14:textId="77777777" w:rsidR="0035120A" w:rsidRDefault="0035120A">
      <w:pPr>
        <w:pStyle w:val="Corpotesto"/>
        <w:spacing w:before="75"/>
        <w:ind w:left="0"/>
      </w:pPr>
    </w:p>
    <w:p w14:paraId="6DE5C536" w14:textId="77777777" w:rsidR="0035120A" w:rsidRDefault="009C36B2">
      <w:pPr>
        <w:ind w:left="861"/>
        <w:jc w:val="both"/>
        <w:rPr>
          <w:rFonts w:ascii="Segoe UI" w:hAnsi="Segoe UI"/>
          <w:sz w:val="18"/>
        </w:rPr>
      </w:pPr>
      <w:r>
        <w:rPr>
          <w:rFonts w:ascii="Segoe UI" w:hAnsi="Segoe UI"/>
          <w:color w:val="333333"/>
          <w:sz w:val="18"/>
        </w:rPr>
        <w:t>Data</w:t>
      </w:r>
      <w:r>
        <w:rPr>
          <w:rFonts w:ascii="Segoe UI" w:hAnsi="Segoe UI"/>
          <w:color w:val="333333"/>
          <w:spacing w:val="-4"/>
          <w:sz w:val="18"/>
        </w:rPr>
        <w:t xml:space="preserve"> </w:t>
      </w:r>
      <w:r>
        <w:rPr>
          <w:rFonts w:ascii="Segoe UI" w:hAnsi="Segoe UI"/>
          <w:color w:val="333333"/>
          <w:spacing w:val="-2"/>
          <w:sz w:val="18"/>
        </w:rPr>
        <w:t>…………………………….</w:t>
      </w:r>
    </w:p>
    <w:p w14:paraId="22CBA740" w14:textId="77777777" w:rsidR="0035120A" w:rsidRDefault="0035120A">
      <w:pPr>
        <w:pStyle w:val="Corpotesto"/>
        <w:spacing w:before="61"/>
        <w:ind w:left="0"/>
        <w:rPr>
          <w:rFonts w:ascii="Segoe UI"/>
          <w:sz w:val="18"/>
        </w:rPr>
      </w:pPr>
    </w:p>
    <w:p w14:paraId="79DBF4D3" w14:textId="77777777" w:rsidR="0035120A" w:rsidRDefault="009C36B2">
      <w:pPr>
        <w:ind w:left="861"/>
        <w:jc w:val="both"/>
        <w:rPr>
          <w:rFonts w:ascii="Segoe UI"/>
          <w:sz w:val="18"/>
        </w:rPr>
      </w:pPr>
      <w:r>
        <w:rPr>
          <w:rFonts w:ascii="Segoe UI"/>
          <w:color w:val="333333"/>
          <w:sz w:val="18"/>
        </w:rPr>
        <w:t>Firma</w:t>
      </w:r>
      <w:r>
        <w:rPr>
          <w:rFonts w:ascii="Segoe UI"/>
          <w:color w:val="333333"/>
          <w:spacing w:val="-6"/>
          <w:sz w:val="18"/>
        </w:rPr>
        <w:t xml:space="preserve"> </w:t>
      </w:r>
      <w:r>
        <w:rPr>
          <w:rFonts w:ascii="Segoe UI"/>
          <w:color w:val="333333"/>
          <w:sz w:val="18"/>
        </w:rPr>
        <w:t>...</w:t>
      </w:r>
      <w:r>
        <w:rPr>
          <w:rFonts w:ascii="Segoe UI"/>
          <w:color w:val="333333"/>
          <w:spacing w:val="-4"/>
          <w:sz w:val="18"/>
        </w:rPr>
        <w:t xml:space="preserve"> </w:t>
      </w:r>
      <w:r>
        <w:rPr>
          <w:rFonts w:ascii="Segoe UI"/>
          <w:color w:val="333333"/>
          <w:sz w:val="18"/>
        </w:rPr>
        <w:t>...</w:t>
      </w:r>
      <w:r>
        <w:rPr>
          <w:rFonts w:ascii="Segoe UI"/>
          <w:color w:val="333333"/>
          <w:spacing w:val="-1"/>
          <w:sz w:val="18"/>
        </w:rPr>
        <w:t xml:space="preserve"> </w:t>
      </w:r>
      <w:r>
        <w:rPr>
          <w:rFonts w:ascii="Segoe UI"/>
          <w:color w:val="333333"/>
          <w:sz w:val="18"/>
        </w:rPr>
        <w:t>...</w:t>
      </w:r>
      <w:r>
        <w:rPr>
          <w:rFonts w:ascii="Segoe UI"/>
          <w:color w:val="333333"/>
          <w:spacing w:val="-4"/>
          <w:sz w:val="18"/>
        </w:rPr>
        <w:t xml:space="preserve"> </w:t>
      </w:r>
      <w:r>
        <w:rPr>
          <w:rFonts w:ascii="Segoe UI"/>
          <w:color w:val="333333"/>
          <w:sz w:val="18"/>
        </w:rPr>
        <w:t>...</w:t>
      </w:r>
      <w:r>
        <w:rPr>
          <w:rFonts w:ascii="Segoe UI"/>
          <w:color w:val="333333"/>
          <w:spacing w:val="-4"/>
          <w:sz w:val="18"/>
        </w:rPr>
        <w:t xml:space="preserve"> </w:t>
      </w:r>
      <w:r>
        <w:rPr>
          <w:rFonts w:ascii="Segoe UI"/>
          <w:color w:val="333333"/>
          <w:sz w:val="18"/>
        </w:rPr>
        <w:t>...</w:t>
      </w:r>
      <w:r>
        <w:rPr>
          <w:rFonts w:ascii="Segoe UI"/>
          <w:color w:val="333333"/>
          <w:spacing w:val="-1"/>
          <w:sz w:val="18"/>
        </w:rPr>
        <w:t xml:space="preserve"> </w:t>
      </w:r>
      <w:r>
        <w:rPr>
          <w:rFonts w:ascii="Segoe UI"/>
          <w:color w:val="333333"/>
          <w:sz w:val="18"/>
        </w:rPr>
        <w:t>...</w:t>
      </w:r>
      <w:r>
        <w:rPr>
          <w:rFonts w:ascii="Segoe UI"/>
          <w:color w:val="333333"/>
          <w:spacing w:val="-4"/>
          <w:sz w:val="18"/>
        </w:rPr>
        <w:t xml:space="preserve"> </w:t>
      </w:r>
      <w:r>
        <w:rPr>
          <w:rFonts w:ascii="Segoe UI"/>
          <w:color w:val="333333"/>
          <w:sz w:val="18"/>
        </w:rPr>
        <w:t>...</w:t>
      </w:r>
      <w:r>
        <w:rPr>
          <w:rFonts w:ascii="Segoe UI"/>
          <w:color w:val="333333"/>
          <w:spacing w:val="-1"/>
          <w:sz w:val="18"/>
        </w:rPr>
        <w:t xml:space="preserve"> </w:t>
      </w:r>
      <w:r>
        <w:rPr>
          <w:rFonts w:ascii="Segoe UI"/>
          <w:color w:val="333333"/>
          <w:spacing w:val="-5"/>
          <w:sz w:val="18"/>
        </w:rPr>
        <w:t>...</w:t>
      </w:r>
    </w:p>
    <w:p w14:paraId="064C33CC" w14:textId="77777777" w:rsidR="0035120A" w:rsidRDefault="009C36B2">
      <w:pPr>
        <w:pStyle w:val="Corpotesto"/>
        <w:spacing w:before="184"/>
        <w:ind w:left="0"/>
        <w:rPr>
          <w:rFonts w:ascii="Segoe UI"/>
        </w:rPr>
      </w:pPr>
      <w:r>
        <w:rPr>
          <w:rFonts w:ascii="Segoe U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2DF948" wp14:editId="74C14473">
                <wp:simplePos x="0" y="0"/>
                <wp:positionH relativeFrom="page">
                  <wp:posOffset>718819</wp:posOffset>
                </wp:positionH>
                <wp:positionV relativeFrom="paragraph">
                  <wp:posOffset>301578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DDEFC" id="Graphic 1" o:spid="_x0000_s1026" style="position:absolute;margin-left:56.6pt;margin-top:23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6BD760" w14:textId="77777777" w:rsidR="0035120A" w:rsidRDefault="0035120A">
      <w:pPr>
        <w:pStyle w:val="Corpotesto"/>
        <w:spacing w:before="101"/>
        <w:ind w:left="0"/>
        <w:rPr>
          <w:rFonts w:ascii="Segoe UI"/>
          <w:sz w:val="18"/>
        </w:rPr>
      </w:pPr>
    </w:p>
    <w:p w14:paraId="2832558B" w14:textId="77777777" w:rsidR="0035120A" w:rsidRDefault="009C36B2">
      <w:pPr>
        <w:ind w:left="138"/>
        <w:rPr>
          <w:rFonts w:ascii="Calibri" w:hAnsi="Calibri"/>
          <w:sz w:val="16"/>
        </w:rPr>
      </w:pPr>
      <w:r>
        <w:rPr>
          <w:rFonts w:ascii="Calibri" w:hAnsi="Calibri"/>
          <w:sz w:val="20"/>
        </w:rPr>
        <w:t>1</w:t>
      </w:r>
      <w:r>
        <w:rPr>
          <w:rFonts w:ascii="Calibri" w:hAnsi="Calibri"/>
          <w:sz w:val="16"/>
        </w:rPr>
        <w:t>Commissione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Europea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Decisione</w:t>
      </w:r>
      <w:r>
        <w:rPr>
          <w:rFonts w:ascii="Calibri" w:hAnsi="Calibri"/>
          <w:spacing w:val="-5"/>
          <w:sz w:val="16"/>
        </w:rPr>
        <w:t xml:space="preserve"> </w:t>
      </w:r>
      <w:proofErr w:type="gramStart"/>
      <w:r>
        <w:rPr>
          <w:rFonts w:ascii="Calibri" w:hAnsi="Calibri"/>
          <w:sz w:val="16"/>
        </w:rPr>
        <w:t>C(</w:t>
      </w:r>
      <w:proofErr w:type="gramEnd"/>
      <w:r>
        <w:rPr>
          <w:rFonts w:ascii="Calibri" w:hAnsi="Calibri"/>
          <w:sz w:val="16"/>
        </w:rPr>
        <w:t>2014)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9952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17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dicembre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2014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Decisione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C(2017)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8856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18.12.2017</w:t>
      </w:r>
      <w:r>
        <w:rPr>
          <w:rFonts w:ascii="Calibri" w:hAnsi="Calibri"/>
          <w:spacing w:val="33"/>
          <w:sz w:val="16"/>
        </w:rPr>
        <w:t xml:space="preserve"> </w:t>
      </w:r>
      <w:r>
        <w:rPr>
          <w:rFonts w:ascii="Calibri" w:hAnsi="Calibri"/>
          <w:sz w:val="16"/>
        </w:rPr>
        <w:t>con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cui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è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dato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avvio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al</w:t>
      </w:r>
      <w:r>
        <w:rPr>
          <w:rFonts w:ascii="Calibri" w:hAnsi="Calibri"/>
          <w:spacing w:val="-5"/>
          <w:sz w:val="16"/>
        </w:rPr>
        <w:t xml:space="preserve"> </w:t>
      </w:r>
      <w:proofErr w:type="spellStart"/>
      <w:r>
        <w:rPr>
          <w:rFonts w:ascii="Calibri" w:hAnsi="Calibri"/>
          <w:sz w:val="16"/>
        </w:rPr>
        <w:t>Pon</w:t>
      </w:r>
      <w:proofErr w:type="spellEnd"/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2014/2020 – vedi anche art. 77 del Codice contratti (</w:t>
      </w:r>
      <w:proofErr w:type="spellStart"/>
      <w:r>
        <w:rPr>
          <w:rFonts w:ascii="Calibri" w:hAnsi="Calibri"/>
          <w:sz w:val="16"/>
        </w:rPr>
        <w:t>D.Lgs.</w:t>
      </w:r>
      <w:proofErr w:type="spellEnd"/>
      <w:r>
        <w:rPr>
          <w:rFonts w:ascii="Calibri" w:hAnsi="Calibri"/>
          <w:sz w:val="16"/>
        </w:rPr>
        <w:t xml:space="preserve"> 50/2016)</w:t>
      </w:r>
    </w:p>
    <w:p w14:paraId="2E087CE7" w14:textId="77777777" w:rsidR="0035120A" w:rsidRDefault="009C36B2">
      <w:pPr>
        <w:spacing w:line="244" w:lineRule="exact"/>
        <w:ind w:left="138"/>
        <w:rPr>
          <w:rFonts w:ascii="Calibri"/>
          <w:sz w:val="16"/>
        </w:rPr>
      </w:pPr>
      <w:r>
        <w:rPr>
          <w:rFonts w:ascii="Calibri"/>
          <w:sz w:val="20"/>
        </w:rPr>
        <w:t>2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3</w:t>
      </w:r>
      <w:r>
        <w:rPr>
          <w:rFonts w:ascii="Calibri"/>
          <w:spacing w:val="-5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39/2013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art.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35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bis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del</w:t>
      </w:r>
      <w:r>
        <w:rPr>
          <w:rFonts w:ascii="Calibri"/>
          <w:spacing w:val="-6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2"/>
          <w:sz w:val="16"/>
        </w:rPr>
        <w:t>165/2001</w:t>
      </w:r>
    </w:p>
    <w:p w14:paraId="16AC87BB" w14:textId="77777777" w:rsidR="0035120A" w:rsidRDefault="009C36B2">
      <w:pPr>
        <w:pStyle w:val="Paragrafoelenco"/>
        <w:numPr>
          <w:ilvl w:val="0"/>
          <w:numId w:val="1"/>
        </w:numPr>
        <w:tabs>
          <w:tab w:val="left" w:pos="283"/>
        </w:tabs>
        <w:spacing w:before="1" w:line="241" w:lineRule="exact"/>
        <w:ind w:left="283" w:hanging="145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53</w:t>
      </w:r>
      <w:r>
        <w:rPr>
          <w:rFonts w:ascii="Calibri"/>
          <w:spacing w:val="-5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165/2001;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art.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6bis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legge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241/90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art.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51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del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2"/>
          <w:sz w:val="16"/>
        </w:rPr>
        <w:t>c.p.c.</w:t>
      </w:r>
    </w:p>
    <w:p w14:paraId="73DFD44B" w14:textId="77777777" w:rsidR="0035120A" w:rsidRDefault="009C36B2">
      <w:pPr>
        <w:pStyle w:val="Paragrafoelenco"/>
        <w:numPr>
          <w:ilvl w:val="0"/>
          <w:numId w:val="1"/>
        </w:numPr>
        <w:tabs>
          <w:tab w:val="left" w:pos="283"/>
        </w:tabs>
        <w:spacing w:line="235" w:lineRule="exact"/>
        <w:ind w:left="283" w:hanging="145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7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art.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14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DPR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2"/>
          <w:sz w:val="16"/>
        </w:rPr>
        <w:t>62/2013</w:t>
      </w:r>
    </w:p>
    <w:p w14:paraId="6CE02666" w14:textId="77777777" w:rsidR="0035120A" w:rsidRDefault="009C36B2">
      <w:pPr>
        <w:spacing w:line="231" w:lineRule="exact"/>
        <w:ind w:left="138"/>
        <w:rPr>
          <w:rFonts w:ascii="Calibri"/>
          <w:sz w:val="16"/>
        </w:rPr>
      </w:pPr>
      <w:r>
        <w:rPr>
          <w:rFonts w:ascii="Calibri"/>
          <w:position w:val="7"/>
          <w:sz w:val="13"/>
        </w:rPr>
        <w:t>5</w:t>
      </w:r>
      <w:r>
        <w:rPr>
          <w:rFonts w:ascii="Calibri"/>
          <w:spacing w:val="8"/>
          <w:position w:val="7"/>
          <w:sz w:val="13"/>
        </w:rPr>
        <w:t xml:space="preserve"> </w:t>
      </w:r>
      <w:r>
        <w:rPr>
          <w:rFonts w:ascii="Calibri"/>
          <w:sz w:val="16"/>
        </w:rPr>
        <w:t>art.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53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del</w:t>
      </w:r>
      <w:r>
        <w:rPr>
          <w:rFonts w:ascii="Calibri"/>
          <w:spacing w:val="-5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165/2001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art.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51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del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2"/>
          <w:sz w:val="16"/>
        </w:rPr>
        <w:t>c.p.c.</w:t>
      </w:r>
    </w:p>
    <w:sectPr w:rsidR="0035120A">
      <w:type w:val="continuous"/>
      <w:pgSz w:w="11920" w:h="16850"/>
      <w:pgMar w:top="14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27823"/>
    <w:multiLevelType w:val="hybridMultilevel"/>
    <w:tmpl w:val="68AADF6C"/>
    <w:lvl w:ilvl="0" w:tplc="E2DCBFE6">
      <w:start w:val="3"/>
      <w:numFmt w:val="decimal"/>
      <w:lvlText w:val="%1"/>
      <w:lvlJc w:val="left"/>
      <w:pPr>
        <w:ind w:left="285" w:hanging="1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11A63B8">
      <w:numFmt w:val="bullet"/>
      <w:lvlText w:val="•"/>
      <w:lvlJc w:val="left"/>
      <w:pPr>
        <w:ind w:left="1230" w:hanging="147"/>
      </w:pPr>
      <w:rPr>
        <w:rFonts w:hint="default"/>
        <w:lang w:val="it-IT" w:eastAsia="en-US" w:bidi="ar-SA"/>
      </w:rPr>
    </w:lvl>
    <w:lvl w:ilvl="2" w:tplc="29029C70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1D6C3F66">
      <w:numFmt w:val="bullet"/>
      <w:lvlText w:val="•"/>
      <w:lvlJc w:val="left"/>
      <w:pPr>
        <w:ind w:left="3131" w:hanging="147"/>
      </w:pPr>
      <w:rPr>
        <w:rFonts w:hint="default"/>
        <w:lang w:val="it-IT" w:eastAsia="en-US" w:bidi="ar-SA"/>
      </w:rPr>
    </w:lvl>
    <w:lvl w:ilvl="4" w:tplc="761A3BA8">
      <w:numFmt w:val="bullet"/>
      <w:lvlText w:val="•"/>
      <w:lvlJc w:val="left"/>
      <w:pPr>
        <w:ind w:left="4082" w:hanging="147"/>
      </w:pPr>
      <w:rPr>
        <w:rFonts w:hint="default"/>
        <w:lang w:val="it-IT" w:eastAsia="en-US" w:bidi="ar-SA"/>
      </w:rPr>
    </w:lvl>
    <w:lvl w:ilvl="5" w:tplc="F18C5064">
      <w:numFmt w:val="bullet"/>
      <w:lvlText w:val="•"/>
      <w:lvlJc w:val="left"/>
      <w:pPr>
        <w:ind w:left="5033" w:hanging="147"/>
      </w:pPr>
      <w:rPr>
        <w:rFonts w:hint="default"/>
        <w:lang w:val="it-IT" w:eastAsia="en-US" w:bidi="ar-SA"/>
      </w:rPr>
    </w:lvl>
    <w:lvl w:ilvl="6" w:tplc="6FD01F16">
      <w:numFmt w:val="bullet"/>
      <w:lvlText w:val="•"/>
      <w:lvlJc w:val="left"/>
      <w:pPr>
        <w:ind w:left="5983" w:hanging="147"/>
      </w:pPr>
      <w:rPr>
        <w:rFonts w:hint="default"/>
        <w:lang w:val="it-IT" w:eastAsia="en-US" w:bidi="ar-SA"/>
      </w:rPr>
    </w:lvl>
    <w:lvl w:ilvl="7" w:tplc="0B10A6DA">
      <w:numFmt w:val="bullet"/>
      <w:lvlText w:val="•"/>
      <w:lvlJc w:val="left"/>
      <w:pPr>
        <w:ind w:left="6934" w:hanging="147"/>
      </w:pPr>
      <w:rPr>
        <w:rFonts w:hint="default"/>
        <w:lang w:val="it-IT" w:eastAsia="en-US" w:bidi="ar-SA"/>
      </w:rPr>
    </w:lvl>
    <w:lvl w:ilvl="8" w:tplc="822AF8F2">
      <w:numFmt w:val="bullet"/>
      <w:lvlText w:val="•"/>
      <w:lvlJc w:val="left"/>
      <w:pPr>
        <w:ind w:left="7884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730274DB"/>
    <w:multiLevelType w:val="hybridMultilevel"/>
    <w:tmpl w:val="ABF67670"/>
    <w:lvl w:ilvl="0" w:tplc="46E8A702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980C924A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ADA6512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A9CEC76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06F2DD1A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C49882F2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EEB66C74">
      <w:numFmt w:val="bullet"/>
      <w:lvlText w:val="•"/>
      <w:lvlJc w:val="left"/>
      <w:pPr>
        <w:ind w:left="6215" w:hanging="360"/>
      </w:pPr>
      <w:rPr>
        <w:rFonts w:hint="default"/>
        <w:lang w:val="it-IT" w:eastAsia="en-US" w:bidi="ar-SA"/>
      </w:rPr>
    </w:lvl>
    <w:lvl w:ilvl="7" w:tplc="01243F8E">
      <w:numFmt w:val="bullet"/>
      <w:lvlText w:val="•"/>
      <w:lvlJc w:val="left"/>
      <w:pPr>
        <w:ind w:left="7108" w:hanging="360"/>
      </w:pPr>
      <w:rPr>
        <w:rFonts w:hint="default"/>
        <w:lang w:val="it-IT" w:eastAsia="en-US" w:bidi="ar-SA"/>
      </w:rPr>
    </w:lvl>
    <w:lvl w:ilvl="8" w:tplc="8422B550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0A"/>
    <w:rsid w:val="0035120A"/>
    <w:rsid w:val="009C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89F"/>
  <w15:docId w15:val="{2E95AC71-1E1B-4E7F-810E-CCE5ABE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1"/>
      <w:ind w:left="143" w:right="1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dcterms:created xsi:type="dcterms:W3CDTF">2026-02-11T14:30:00Z</dcterms:created>
  <dcterms:modified xsi:type="dcterms:W3CDTF">2026-02-11T14:30:00Z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LTSC</vt:lpwstr>
  </property>
</Properties>
</file>