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C275" w14:textId="77777777" w:rsidR="000D5F7D" w:rsidRDefault="00A15A2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Il sottoscritto ………………………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it-IT"/>
        </w:rPr>
        <w:t>, nato a …………………… il …………….. , C.F.: ……………………… consapevole della responsabilità penale e delle conseguenti sanzioni cui può andare incontro in caso di falsa dichiarazione ai sensi dell'art. 76 del D.P.R. n. 44512000 nonché della decadenza dei benefici eventualmente conseguiti a seguito del provvedimento adottato, così come previsto dall'art. 75 del D.P.R. n. 445/2000; ai sensi e per gli effetti dell’ art. 47 del DPR n° 445/2000</w:t>
      </w:r>
    </w:p>
    <w:p w14:paraId="76ABEC26" w14:textId="77777777" w:rsidR="000D5F7D" w:rsidRDefault="000D5F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</w:p>
    <w:p w14:paraId="3C8F7281" w14:textId="77777777" w:rsidR="000D5F7D" w:rsidRDefault="00A15A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it-IT"/>
        </w:rPr>
        <w:t>D I C H I A R A</w:t>
      </w:r>
    </w:p>
    <w:p w14:paraId="66288CB6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di non aver espletato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nè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è destinato ad espletare compiti connessi alla progettazione o quale membro del seggio di gara, impegnandosi a non accettare e/o a rinunciare agli incarichi incompatibili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1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3CAB17C1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non aver concorso con dolo o colpa grave, accertata con sentenza, all'approvazione di atti amministrativi dichiarati illegittimi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2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ABB27B3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che egli stesso ed il proprio coniuge, non sono parenti fino al quarto grado o legati da vincoli di affiliazione, o conviventi o commensali abituali del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Rup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o del Dirigente scolastico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48EEB6AC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di impegnarsi a dichiarare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l’ eventuale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parentela, propria o del coniuge, nei confronti dei membri della Commissione che abbiano avuto competenza alla valutazione della propria candidatura</w:t>
      </w:r>
      <w:r>
        <w:rPr>
          <w:rStyle w:val="Richiamoallanotaapidipagina"/>
          <w:rFonts w:ascii="Arial" w:eastAsia="Times New Roman" w:hAnsi="Arial" w:cs="Arial"/>
          <w:color w:val="333333"/>
          <w:sz w:val="20"/>
          <w:szCs w:val="20"/>
          <w:lang w:eastAsia="it-IT"/>
        </w:rPr>
        <w:footnoteReference w:id="3"/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08E2CA9E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di impegnarsi a dichiarare se egli stesso ed il proprio coniuge non hanno cause pendenti o gravi inimicizie o rapporti di credito o debito con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F83B29C" w14:textId="77777777" w:rsidR="000D5F7D" w:rsidRDefault="00A15A26">
      <w:pPr>
        <w:pStyle w:val="Paragrafoelenco"/>
        <w:numPr>
          <w:ilvl w:val="0"/>
          <w:numId w:val="1"/>
        </w:numPr>
        <w:shd w:val="clear" w:color="auto" w:fill="FFFFFF"/>
        <w:spacing w:after="24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che non è tutore, curatore, amministratore di sostegno, procuratore, agente o datore di lavoro di alcuno dei Membri del seggio di gara/selezione</w:t>
      </w:r>
      <w:r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it-IT"/>
        </w:rPr>
        <w:t>5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;</w:t>
      </w:r>
    </w:p>
    <w:p w14:paraId="7A68191B" w14:textId="77777777" w:rsidR="000D5F7D" w:rsidRDefault="00A15A26">
      <w:pPr>
        <w:pStyle w:val="Paragrafoelenco"/>
        <w:widowControl w:val="0"/>
        <w:numPr>
          <w:ilvl w:val="0"/>
          <w:numId w:val="1"/>
        </w:numPr>
        <w:tabs>
          <w:tab w:val="left" w:pos="9638"/>
          <w:tab w:val="left" w:pos="9923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23"/>
          <w:sz w:val="20"/>
          <w:szCs w:val="20"/>
        </w:rPr>
        <w:t xml:space="preserve"> non </w:t>
      </w:r>
      <w:r>
        <w:rPr>
          <w:rFonts w:ascii="Arial" w:hAnsi="Arial" w:cs="Arial"/>
          <w:sz w:val="20"/>
          <w:szCs w:val="20"/>
        </w:rPr>
        <w:t>avere</w:t>
      </w:r>
      <w:r>
        <w:rPr>
          <w:rFonts w:ascii="Arial" w:hAnsi="Arial" w:cs="Arial"/>
          <w:spacing w:val="36"/>
          <w:sz w:val="20"/>
          <w:szCs w:val="20"/>
        </w:rPr>
        <w:t xml:space="preserve"> </w:t>
      </w:r>
      <w:r>
        <w:rPr>
          <w:rFonts w:ascii="Arial" w:hAnsi="Arial" w:cs="Arial"/>
          <w:w w:val="109"/>
          <w:sz w:val="20"/>
          <w:szCs w:val="20"/>
        </w:rPr>
        <w:t xml:space="preserve">altri rapporti di lavoro dipendente, o di collaborazione continuativa o di consulenza con le altre Amministrazioni pubbliche o con soggetti privati, salvo quelli eventualmente derivanti da incarichi espressamente consentiti da disposizioni normative o autorizzati o conferiti dall’ Amministrazione per come stabilito, in particolare, dall’art. 53 del </w:t>
      </w:r>
      <w:proofErr w:type="spellStart"/>
      <w:r>
        <w:rPr>
          <w:rFonts w:ascii="Arial" w:hAnsi="Arial" w:cs="Arial"/>
          <w:w w:val="109"/>
          <w:sz w:val="20"/>
          <w:szCs w:val="20"/>
        </w:rPr>
        <w:t>D.Lgs.n</w:t>
      </w:r>
      <w:proofErr w:type="spellEnd"/>
      <w:r>
        <w:rPr>
          <w:rFonts w:ascii="Arial" w:hAnsi="Arial" w:cs="Arial"/>
          <w:w w:val="109"/>
          <w:sz w:val="20"/>
          <w:szCs w:val="20"/>
        </w:rPr>
        <w:t>. 165/2001 e successive modifiche</w:t>
      </w:r>
      <w:r>
        <w:rPr>
          <w:rStyle w:val="Richiamoallanotaapidipagina"/>
          <w:rFonts w:ascii="Arial" w:hAnsi="Arial" w:cs="Arial"/>
          <w:w w:val="109"/>
          <w:sz w:val="20"/>
          <w:szCs w:val="20"/>
        </w:rPr>
        <w:footnoteReference w:id="4"/>
      </w:r>
      <w:r>
        <w:rPr>
          <w:rFonts w:ascii="Arial" w:hAnsi="Arial" w:cs="Arial"/>
          <w:w w:val="109"/>
          <w:sz w:val="20"/>
          <w:szCs w:val="20"/>
        </w:rPr>
        <w:t>;</w:t>
      </w:r>
    </w:p>
    <w:p w14:paraId="06982C8E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>. 6-bis Legge 241/1990;</w:t>
      </w:r>
    </w:p>
    <w:p w14:paraId="16F1EDEC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D.P.R. 16 aprile 2013, n. 62, recante “Codice di comportamento dei dipendenti pubblici”;</w:t>
      </w:r>
    </w:p>
    <w:p w14:paraId="5A414243" w14:textId="77777777" w:rsidR="000D5F7D" w:rsidRDefault="00A15A26">
      <w:pPr>
        <w:pStyle w:val="Paragrafoelenco"/>
        <w:numPr>
          <w:ilvl w:val="0"/>
          <w:numId w:val="1"/>
        </w:numPr>
        <w:spacing w:after="160" w:line="25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w w:val="109"/>
          <w:sz w:val="20"/>
          <w:szCs w:val="20"/>
        </w:rPr>
        <w:t>di non trovarsi in alcuna delle cause di incompatibilità richiamate dall’art</w:t>
      </w:r>
      <w:r>
        <w:rPr>
          <w:rFonts w:ascii="Arial" w:hAnsi="Arial" w:cs="Arial"/>
          <w:sz w:val="20"/>
          <w:szCs w:val="20"/>
        </w:rPr>
        <w:t xml:space="preserve"> D.M. 30 giugno 2014, n. 525, recante “Codice di comportamento del Ministero dell’Istruzione, dell’Università e della Ricerca”;</w:t>
      </w:r>
    </w:p>
    <w:p w14:paraId="1497E1C7" w14:textId="77777777" w:rsidR="000D5F7D" w:rsidRDefault="000D5F7D">
      <w:pPr>
        <w:pStyle w:val="Paragrafoelenco"/>
        <w:widowControl w:val="0"/>
        <w:tabs>
          <w:tab w:val="left" w:pos="3500"/>
          <w:tab w:val="left" w:pos="4820"/>
          <w:tab w:val="left" w:pos="9638"/>
        </w:tabs>
        <w:spacing w:before="240" w:line="242" w:lineRule="auto"/>
        <w:jc w:val="both"/>
        <w:rPr>
          <w:rFonts w:ascii="Arial" w:hAnsi="Arial" w:cs="Arial"/>
          <w:w w:val="109"/>
          <w:sz w:val="18"/>
          <w:szCs w:val="18"/>
        </w:rPr>
      </w:pPr>
    </w:p>
    <w:p w14:paraId="21BD562D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779FCFBD" w14:textId="77777777" w:rsidR="000D5F7D" w:rsidRDefault="00A15A26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Data …………………………….</w:t>
      </w:r>
    </w:p>
    <w:p w14:paraId="48F18C3B" w14:textId="77777777" w:rsidR="000D5F7D" w:rsidRDefault="000D5F7D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</w:pPr>
    </w:p>
    <w:p w14:paraId="3CF7224D" w14:textId="2873D22E" w:rsidR="000D5F7D" w:rsidRPr="00621B7B" w:rsidRDefault="00A15A26" w:rsidP="00621B7B">
      <w:pPr>
        <w:pStyle w:val="Paragrafoelenco"/>
        <w:shd w:val="clear" w:color="auto" w:fill="FFFFFF"/>
        <w:spacing w:beforeAutospacing="1" w:after="240" w:line="270" w:lineRule="atLeast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it-IT"/>
        </w:rPr>
      </w:pPr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 xml:space="preserve">Firma ... ... ... ... ... ... </w:t>
      </w:r>
      <w:proofErr w:type="gramStart"/>
      <w:r>
        <w:rPr>
          <w:rFonts w:ascii="Lucida Grande" w:eastAsia="Times New Roman" w:hAnsi="Lucida Grande" w:cs="Times New Roman"/>
          <w:color w:val="333333"/>
          <w:sz w:val="18"/>
          <w:szCs w:val="18"/>
          <w:lang w:eastAsia="it-IT"/>
        </w:rPr>
        <w:t>... .</w:t>
      </w:r>
      <w:proofErr w:type="gramEnd"/>
    </w:p>
    <w:sectPr w:rsidR="000D5F7D" w:rsidRPr="00621B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756D" w14:textId="77777777" w:rsidR="00570584" w:rsidRDefault="00570584">
      <w:pPr>
        <w:spacing w:after="0" w:line="240" w:lineRule="auto"/>
      </w:pPr>
      <w:r>
        <w:separator/>
      </w:r>
    </w:p>
  </w:endnote>
  <w:endnote w:type="continuationSeparator" w:id="0">
    <w:p w14:paraId="106DF72A" w14:textId="77777777" w:rsidR="00570584" w:rsidRDefault="0057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C640" w14:textId="77777777" w:rsidR="00A94926" w:rsidRDefault="00A949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D057" w14:textId="77777777" w:rsidR="00A94926" w:rsidRDefault="00A949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101C" w14:textId="77777777" w:rsidR="00A94926" w:rsidRDefault="00A949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D23D" w14:textId="77777777" w:rsidR="00570584" w:rsidRDefault="00570584">
      <w:r>
        <w:separator/>
      </w:r>
    </w:p>
  </w:footnote>
  <w:footnote w:type="continuationSeparator" w:id="0">
    <w:p w14:paraId="1F97D883" w14:textId="77777777" w:rsidR="00570584" w:rsidRDefault="00570584">
      <w:r>
        <w:continuationSeparator/>
      </w:r>
    </w:p>
  </w:footnote>
  <w:footnote w:id="1">
    <w:p w14:paraId="44C6509A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Commissione Europea Decisione </w:t>
      </w:r>
      <w:proofErr w:type="gramStart"/>
      <w:r>
        <w:rPr>
          <w:sz w:val="16"/>
          <w:szCs w:val="16"/>
        </w:rPr>
        <w:t>C(</w:t>
      </w:r>
      <w:proofErr w:type="gramEnd"/>
      <w:r>
        <w:rPr>
          <w:sz w:val="16"/>
          <w:szCs w:val="16"/>
        </w:rPr>
        <w:t xml:space="preserve">2014) n. 9952 del 17 dicembre 2014 e Decisione C(2017) n. 8856 del 18.12.2017  con cui si è dato avvio al </w:t>
      </w:r>
      <w:proofErr w:type="spellStart"/>
      <w:r>
        <w:rPr>
          <w:sz w:val="16"/>
          <w:szCs w:val="16"/>
        </w:rPr>
        <w:t>Pon</w:t>
      </w:r>
      <w:proofErr w:type="spellEnd"/>
      <w:r>
        <w:rPr>
          <w:sz w:val="16"/>
          <w:szCs w:val="16"/>
        </w:rPr>
        <w:t xml:space="preserve"> 2014/2020 – vedi anche art. 77 del Codice contratti (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50/2016)</w:t>
      </w:r>
    </w:p>
  </w:footnote>
  <w:footnote w:id="2">
    <w:p w14:paraId="070F0967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Art. 3 </w:t>
      </w:r>
      <w:proofErr w:type="spellStart"/>
      <w:proofErr w:type="gramStart"/>
      <w:r>
        <w:rPr>
          <w:sz w:val="16"/>
          <w:szCs w:val="16"/>
          <w:lang w:val="en-US"/>
        </w:rPr>
        <w:t>d.Lgs</w:t>
      </w:r>
      <w:proofErr w:type="spellEnd"/>
      <w:proofErr w:type="gramEnd"/>
      <w:r>
        <w:rPr>
          <w:sz w:val="16"/>
          <w:szCs w:val="16"/>
          <w:lang w:val="en-US"/>
        </w:rPr>
        <w:t xml:space="preserve"> 39/2013 e art. 35 bis del </w:t>
      </w:r>
      <w:proofErr w:type="spellStart"/>
      <w:r>
        <w:rPr>
          <w:sz w:val="16"/>
          <w:szCs w:val="16"/>
          <w:lang w:val="en-US"/>
        </w:rPr>
        <w:t>D.Lgs</w:t>
      </w:r>
      <w:proofErr w:type="spellEnd"/>
      <w:r>
        <w:rPr>
          <w:sz w:val="16"/>
          <w:szCs w:val="16"/>
          <w:lang w:val="en-US"/>
        </w:rPr>
        <w:t xml:space="preserve"> 165/2001</w:t>
      </w:r>
    </w:p>
  </w:footnote>
  <w:footnote w:id="3">
    <w:p w14:paraId="66E865A5" w14:textId="77777777" w:rsidR="000D5F7D" w:rsidRDefault="00A15A26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>
        <w:rPr>
          <w:lang w:val="en-US"/>
        </w:rPr>
        <w:t xml:space="preserve"> </w:t>
      </w:r>
      <w:r>
        <w:rPr>
          <w:sz w:val="16"/>
          <w:szCs w:val="16"/>
          <w:lang w:val="en-US"/>
        </w:rPr>
        <w:t xml:space="preserve">Art. 53 </w:t>
      </w:r>
      <w:proofErr w:type="spellStart"/>
      <w:r>
        <w:rPr>
          <w:sz w:val="16"/>
          <w:szCs w:val="16"/>
          <w:lang w:val="en-US"/>
        </w:rPr>
        <w:t>D.lgs</w:t>
      </w:r>
      <w:proofErr w:type="spellEnd"/>
      <w:r>
        <w:rPr>
          <w:sz w:val="16"/>
          <w:szCs w:val="16"/>
          <w:lang w:val="en-US"/>
        </w:rPr>
        <w:t xml:space="preserve"> 165/2001; art. 6bis </w:t>
      </w:r>
      <w:proofErr w:type="spellStart"/>
      <w:r>
        <w:rPr>
          <w:sz w:val="16"/>
          <w:szCs w:val="16"/>
          <w:lang w:val="en-US"/>
        </w:rPr>
        <w:t>legge</w:t>
      </w:r>
      <w:proofErr w:type="spellEnd"/>
      <w:r>
        <w:rPr>
          <w:sz w:val="16"/>
          <w:szCs w:val="16"/>
          <w:lang w:val="en-US"/>
        </w:rPr>
        <w:t xml:space="preserve"> 241/90 e art. 51 del </w:t>
      </w:r>
      <w:proofErr w:type="spellStart"/>
      <w:r>
        <w:rPr>
          <w:sz w:val="16"/>
          <w:szCs w:val="16"/>
          <w:lang w:val="en-US"/>
        </w:rPr>
        <w:t>c.p.c.</w:t>
      </w:r>
      <w:proofErr w:type="spellEnd"/>
    </w:p>
  </w:footnote>
  <w:footnote w:id="4">
    <w:p w14:paraId="7C9051BD" w14:textId="77777777" w:rsidR="000D5F7D" w:rsidRDefault="00A15A26">
      <w:pPr>
        <w:pStyle w:val="Testonotaapidipagina"/>
        <w:rPr>
          <w:sz w:val="16"/>
          <w:szCs w:val="16"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sz w:val="16"/>
          <w:szCs w:val="16"/>
        </w:rPr>
        <w:t>Art. 7 e art. 14 DPR 62/2013</w:t>
      </w:r>
    </w:p>
    <w:p w14:paraId="479CC7F4" w14:textId="77777777" w:rsidR="000D5F7D" w:rsidRDefault="00A15A26">
      <w:pPr>
        <w:pStyle w:val="Testonotaapidipagina"/>
      </w:pPr>
      <w:r>
        <w:rPr>
          <w:rStyle w:val="FootnoteCharacters"/>
        </w:rPr>
        <w:t>5</w:t>
      </w:r>
      <w:r>
        <w:t xml:space="preserve"> </w:t>
      </w:r>
      <w:r>
        <w:rPr>
          <w:sz w:val="16"/>
          <w:szCs w:val="16"/>
        </w:rPr>
        <w:t xml:space="preserve">art. 53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165/2001 e art. 51 del c.p.c.</w:t>
      </w:r>
    </w:p>
    <w:p w14:paraId="64AFC510" w14:textId="77777777" w:rsidR="000D5F7D" w:rsidRDefault="000D5F7D">
      <w:pPr>
        <w:pStyle w:val="Testonotaapidipagina"/>
        <w:rPr>
          <w:sz w:val="16"/>
          <w:szCs w:val="16"/>
        </w:rPr>
      </w:pPr>
    </w:p>
    <w:p w14:paraId="4627E675" w14:textId="77777777" w:rsidR="000D5F7D" w:rsidRDefault="000D5F7D">
      <w:pPr>
        <w:pStyle w:val="Testonotaapidipagina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7BB6" w14:textId="77777777" w:rsidR="00A94926" w:rsidRDefault="00A949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608" w14:textId="229D6B6B" w:rsidR="000D5F7D" w:rsidRPr="00BC6B74" w:rsidRDefault="00A15A2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>Dichiarazione sostitutiva di atto notorio (resa ai sensi dell'art. 47, D.P.R. 445/2000).</w:t>
    </w:r>
    <w:r w:rsidR="00BC6B74"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  <w:t xml:space="preserve">       </w:t>
    </w:r>
    <w:r w:rsidR="00BC6B74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 xml:space="preserve">Allegato </w:t>
    </w:r>
    <w:r w:rsidR="00584646">
      <w:rPr>
        <w:rFonts w:ascii="Times New Roman" w:eastAsia="Times New Roman" w:hAnsi="Times New Roman" w:cs="Times New Roman"/>
        <w:color w:val="333333"/>
        <w:sz w:val="20"/>
        <w:szCs w:val="20"/>
        <w:lang w:eastAsia="it-IT"/>
      </w:rPr>
      <w:t>VI</w:t>
    </w:r>
  </w:p>
  <w:p w14:paraId="3ECC4D86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14:paraId="3EC6E57F" w14:textId="502ABD3A" w:rsidR="000D5F7D" w:rsidRDefault="00A15A26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SELEZIONE PER L’ INDIVIDUAZIONE DI ESPERTO </w:t>
    </w:r>
    <w:r w:rsidR="00BC6B74">
      <w:rPr>
        <w:rFonts w:ascii="Times New Roman" w:hAnsi="Times New Roman" w:cs="Times New Roman"/>
        <w:sz w:val="24"/>
        <w:szCs w:val="24"/>
      </w:rPr>
      <w:t>LETTORE MADRELINGUA INGLESE</w:t>
    </w:r>
  </w:p>
  <w:p w14:paraId="6F5F0E7A" w14:textId="77777777" w:rsidR="000D5F7D" w:rsidRDefault="000D5F7D">
    <w:pPr>
      <w:shd w:val="clear" w:color="auto" w:fill="FFFFFF"/>
      <w:spacing w:after="0" w:line="240" w:lineRule="auto"/>
      <w:jc w:val="both"/>
      <w:rPr>
        <w:rFonts w:ascii="Times New Roman" w:eastAsia="Times New Roman" w:hAnsi="Times New Roman" w:cs="Times New Roman"/>
        <w:color w:val="333333"/>
        <w:sz w:val="24"/>
        <w:szCs w:val="24"/>
        <w:lang w:eastAsia="it-IT"/>
      </w:rPr>
    </w:pPr>
  </w:p>
  <w:p w14:paraId="2CBB5A41" w14:textId="13073306" w:rsidR="000D5F7D" w:rsidRDefault="00A15A26">
    <w:pPr>
      <w:pStyle w:val="Intestazione"/>
      <w:jc w:val="both"/>
    </w:pPr>
    <w:r>
      <w:rPr>
        <w:rFonts w:ascii="Times New Roman" w:eastAsia="Times New Roman" w:hAnsi="Times New Roman" w:cs="Times New Roman"/>
        <w:color w:val="333333"/>
        <w:lang w:eastAsia="it-IT"/>
      </w:rPr>
      <w:t xml:space="preserve">RIF.: Procedura e/o bando di gara e/o progetto avviso </w:t>
    </w:r>
    <w:r>
      <w:t>Prot. n.</w:t>
    </w:r>
    <w:r w:rsidR="00584646">
      <w:t xml:space="preserve"> 10457 </w:t>
    </w:r>
    <w:r>
      <w:t xml:space="preserve">del </w:t>
    </w:r>
    <w:r w:rsidR="00584646">
      <w:t>20/12/2023</w:t>
    </w:r>
    <w:r>
      <w:t xml:space="preserve">                                  </w:t>
    </w:r>
  </w:p>
  <w:p w14:paraId="2A8233E0" w14:textId="6B59AA30" w:rsidR="000D5F7D" w:rsidRDefault="00A15A26">
    <w:pPr>
      <w:pStyle w:val="Intestazione"/>
      <w:jc w:val="both"/>
    </w:pPr>
    <w:r>
      <w:rPr>
        <w:b/>
      </w:rPr>
      <w:t xml:space="preserve">esperto </w:t>
    </w:r>
    <w:r w:rsidR="00BC6B74">
      <w:rPr>
        <w:b/>
      </w:rPr>
      <w:t>lettore madrelingua inglese</w:t>
    </w:r>
    <w:r>
      <w:rPr>
        <w:b/>
      </w:rPr>
      <w:t xml:space="preserve"> per l’attuazione del progetto “</w:t>
    </w:r>
    <w:proofErr w:type="spellStart"/>
    <w:r w:rsidR="00BC6B74">
      <w:rPr>
        <w:b/>
      </w:rPr>
      <w:t>Let’s</w:t>
    </w:r>
    <w:proofErr w:type="spellEnd"/>
    <w:r w:rsidR="00BC6B74">
      <w:rPr>
        <w:b/>
      </w:rPr>
      <w:t xml:space="preserve"> play and </w:t>
    </w:r>
    <w:proofErr w:type="spellStart"/>
    <w:r w:rsidR="00BC6B74">
      <w:rPr>
        <w:b/>
      </w:rPr>
      <w:t>learn</w:t>
    </w:r>
    <w:proofErr w:type="spellEnd"/>
    <w:r w:rsidR="00BC6B74">
      <w:rPr>
        <w:b/>
      </w:rPr>
      <w:t xml:space="preserve"> </w:t>
    </w:r>
    <w:proofErr w:type="spellStart"/>
    <w:r w:rsidR="00BC6B74">
      <w:rPr>
        <w:b/>
      </w:rPr>
      <w:t>together</w:t>
    </w:r>
    <w:proofErr w:type="spellEnd"/>
    <w:r>
      <w:rPr>
        <w:b/>
      </w:rPr>
      <w:t xml:space="preserve">” rivolto agli </w:t>
    </w:r>
    <w:r w:rsidR="00BC6B74">
      <w:rPr>
        <w:b/>
      </w:rPr>
      <w:t>alunni</w:t>
    </w:r>
    <w:r>
      <w:rPr>
        <w:b/>
      </w:rPr>
      <w:t xml:space="preserve"> della scuola </w:t>
    </w:r>
    <w:r w:rsidR="00BC6B74">
      <w:rPr>
        <w:b/>
      </w:rPr>
      <w:t>dell’infanzia</w:t>
    </w:r>
    <w:r>
      <w:rPr>
        <w:b/>
      </w:rPr>
      <w:t xml:space="preserve"> frequentanti l’Istituto per l’Anno Scolastico A.S. 202</w:t>
    </w:r>
    <w:r w:rsidR="00122890">
      <w:rPr>
        <w:b/>
      </w:rPr>
      <w:t>3</w:t>
    </w:r>
    <w:r>
      <w:rPr>
        <w:b/>
      </w:rPr>
      <w:t>/202</w:t>
    </w:r>
    <w:r w:rsidR="00122890">
      <w:rPr>
        <w:b/>
      </w:rPr>
      <w:t>4</w:t>
    </w:r>
    <w:r>
      <w:rPr>
        <w:b/>
      </w:rPr>
      <w:t>,</w:t>
    </w:r>
    <w:r w:rsidR="00BC6B74">
      <w:rPr>
        <w:b/>
      </w:rPr>
      <w:t xml:space="preserve"> </w:t>
    </w:r>
    <w:r>
      <w:rPr>
        <w:b/>
      </w:rPr>
      <w:t xml:space="preserve">a decorrere dalla sottoscrizione dell’incarico </w:t>
    </w:r>
  </w:p>
  <w:p w14:paraId="600CDE0F" w14:textId="77777777" w:rsidR="000D5F7D" w:rsidRDefault="000D5F7D">
    <w:pPr>
      <w:pStyle w:val="Intestazione"/>
      <w:jc w:val="both"/>
    </w:pPr>
  </w:p>
  <w:p w14:paraId="68AFBC70" w14:textId="77777777" w:rsidR="000D5F7D" w:rsidRDefault="000D5F7D">
    <w:pPr>
      <w:pStyle w:val="Default"/>
      <w:jc w:val="both"/>
    </w:pPr>
  </w:p>
  <w:p w14:paraId="38DD1078" w14:textId="77777777" w:rsidR="000D5F7D" w:rsidRDefault="00A15A26">
    <w:pPr>
      <w:shd w:val="clear" w:color="auto" w:fill="FFFFFF"/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8072" w14:textId="77777777" w:rsidR="00A94926" w:rsidRDefault="00A949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0F"/>
    <w:multiLevelType w:val="multilevel"/>
    <w:tmpl w:val="1E4839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9D60FF"/>
    <w:multiLevelType w:val="multilevel"/>
    <w:tmpl w:val="B34C0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4944">
    <w:abstractNumId w:val="1"/>
  </w:num>
  <w:num w:numId="2" w16cid:durableId="9972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D"/>
    <w:rsid w:val="000D5F7D"/>
    <w:rsid w:val="00122890"/>
    <w:rsid w:val="001C58F8"/>
    <w:rsid w:val="00570584"/>
    <w:rsid w:val="00584646"/>
    <w:rsid w:val="00621B7B"/>
    <w:rsid w:val="00A15A26"/>
    <w:rsid w:val="00A94926"/>
    <w:rsid w:val="00AF7588"/>
    <w:rsid w:val="00B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AF1DE"/>
  <w15:docId w15:val="{9ABE0A26-4246-4650-89CE-B14B9B0D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326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3326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178B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178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332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332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8B0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C16E18"/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D508-B38C-455D-A04E-06C33B09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7</cp:revision>
  <cp:lastPrinted>2022-11-03T11:50:00Z</cp:lastPrinted>
  <dcterms:created xsi:type="dcterms:W3CDTF">2023-01-03T12:07:00Z</dcterms:created>
  <dcterms:modified xsi:type="dcterms:W3CDTF">2023-12-20T15:55:00Z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