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3F4F5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  <w:sz w:val="20"/>
          <w:szCs w:val="20"/>
        </w:rPr>
      </w:pPr>
    </w:p>
    <w:tbl>
      <w:tblPr>
        <w:tblW w:w="11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7820"/>
        <w:gridCol w:w="1690"/>
      </w:tblGrid>
      <w:tr w:rsidR="00B537D9" w:rsidRPr="00522B05" w14:paraId="21246EC4" w14:textId="77777777" w:rsidTr="00157DB2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399081D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 w:rsidRPr="00522B05">
              <w:rPr>
                <w:rFonts w:ascii="Calibri Light" w:hAnsi="Calibri Light" w:cs="Calibri Light"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10B2E99B" wp14:editId="3AB8A764">
                  <wp:extent cx="830580" cy="937260"/>
                  <wp:effectExtent l="0" t="0" r="762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shd w:val="clear" w:color="auto" w:fill="auto"/>
          </w:tcPr>
          <w:p w14:paraId="20D9015A" w14:textId="77777777" w:rsidR="00B537D9" w:rsidRPr="00C96C3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 w:rsidRPr="00C96C35">
              <w:rPr>
                <w:rFonts w:ascii="Calibri Light" w:hAnsi="Calibri Light" w:cs="Calibri Light"/>
                <w:i/>
                <w:caps/>
                <w:color w:val="000000"/>
                <w:sz w:val="20"/>
                <w:szCs w:val="20"/>
                <w:lang w:eastAsia="it-IT"/>
              </w:rPr>
              <w:t>Ministero dell’Istruzione e del Merito</w:t>
            </w:r>
          </w:p>
          <w:p w14:paraId="401591BE" w14:textId="77777777" w:rsidR="00B537D9" w:rsidRPr="00C96C35" w:rsidRDefault="00C96C35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i/>
                <w:caps/>
              </w:rPr>
            </w:pPr>
            <w:r w:rsidRPr="00C96C35">
              <w:rPr>
                <w:rFonts w:ascii="Calibri Light" w:hAnsi="Calibri Light" w:cs="Calibri Light"/>
                <w:b/>
                <w:i/>
              </w:rPr>
              <w:t>ISTITUTO COMPRENSIVO STATALE “A. FOGAZZARO” - NOVENTA VICENTINA</w:t>
            </w:r>
          </w:p>
          <w:p w14:paraId="1684FAC5" w14:textId="77777777" w:rsidR="00B537D9" w:rsidRPr="00C96C3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C96C35">
              <w:rPr>
                <w:rFonts w:ascii="Calibri Light" w:hAnsi="Calibri Light" w:cs="Calibri Light"/>
                <w:i/>
                <w:sz w:val="20"/>
                <w:szCs w:val="20"/>
              </w:rPr>
              <w:t>Via G. Marconi n. 13 – 36025 – NOVENTA VICENTINA</w:t>
            </w:r>
          </w:p>
          <w:p w14:paraId="06951BC1" w14:textId="77777777" w:rsidR="00B537D9" w:rsidRPr="00C96C3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  <w:caps/>
                <w:sz w:val="20"/>
              </w:rPr>
            </w:pPr>
            <w:r w:rsidRPr="00C96C35">
              <w:rPr>
                <w:rFonts w:ascii="Calibri Light" w:hAnsi="Calibri Light" w:cs="Calibri Light"/>
                <w:i/>
                <w:caps/>
                <w:sz w:val="20"/>
              </w:rPr>
              <w:t>tel. 0444/787117 -  Cod.Mecc. VIIC83300A – Cod. Fisc. 80017090244</w:t>
            </w:r>
          </w:p>
          <w:p w14:paraId="215679D5" w14:textId="77777777" w:rsidR="00B537D9" w:rsidRPr="00C96C3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C96C35">
              <w:rPr>
                <w:rFonts w:ascii="Calibri Light" w:hAnsi="Calibri Light" w:cs="Calibri Light"/>
                <w:i/>
                <w:caps/>
                <w:sz w:val="20"/>
                <w:szCs w:val="20"/>
              </w:rPr>
              <w:t xml:space="preserve">indirizzo e-mail: </w:t>
            </w:r>
            <w:hyperlink r:id="rId5" w:history="1">
              <w:r w:rsidRPr="00C96C35">
                <w:rPr>
                  <w:rStyle w:val="Collegamentoipertestuale"/>
                  <w:rFonts w:ascii="Calibri Light" w:hAnsi="Calibri Light" w:cs="Calibri Light"/>
                  <w:i/>
                  <w:caps/>
                  <w:sz w:val="20"/>
                  <w:szCs w:val="20"/>
                </w:rPr>
                <w:t>viic83300a@istruzione.it</w:t>
              </w:r>
            </w:hyperlink>
            <w:r w:rsidRPr="00C96C35">
              <w:rPr>
                <w:rFonts w:ascii="Calibri Light" w:hAnsi="Calibri Light" w:cs="Calibri Light"/>
                <w:i/>
                <w:caps/>
                <w:sz w:val="20"/>
                <w:szCs w:val="20"/>
              </w:rPr>
              <w:t xml:space="preserve">; posta PEC: </w:t>
            </w:r>
            <w:hyperlink r:id="rId6" w:history="1">
              <w:r w:rsidRPr="00C96C35">
                <w:rPr>
                  <w:rStyle w:val="Collegamentoipertestuale"/>
                  <w:rFonts w:ascii="Calibri Light" w:hAnsi="Calibri Light" w:cs="Calibri Light"/>
                  <w:i/>
                  <w:caps/>
                  <w:sz w:val="20"/>
                  <w:szCs w:val="20"/>
                </w:rPr>
                <w:t>viic83300a@pec.istruzione.it</w:t>
              </w:r>
            </w:hyperlink>
            <w:r w:rsidRPr="00C96C3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  <w:p w14:paraId="0D8C9522" w14:textId="77777777" w:rsidR="00B537D9" w:rsidRPr="00C96C3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Cs/>
                <w:i/>
                <w:caps/>
                <w:color w:val="000000"/>
                <w:sz w:val="20"/>
                <w:szCs w:val="20"/>
                <w:lang w:eastAsia="it-IT"/>
              </w:rPr>
            </w:pPr>
            <w:r w:rsidRPr="00C96C35">
              <w:rPr>
                <w:rFonts w:ascii="Calibri Light" w:hAnsi="Calibri Light" w:cs="Calibri Light"/>
                <w:i/>
                <w:caps/>
                <w:sz w:val="20"/>
                <w:szCs w:val="20"/>
              </w:rPr>
              <w:t>sito</w:t>
            </w:r>
            <w:r w:rsidRPr="00C96C3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: </w:t>
            </w:r>
            <w:hyperlink r:id="rId7" w:history="1">
              <w:r w:rsidRPr="00C96C35">
                <w:rPr>
                  <w:rStyle w:val="Collegamentoipertestuale"/>
                  <w:rFonts w:ascii="Calibri Light" w:hAnsi="Calibri Light" w:cs="Calibri Light"/>
                  <w:bCs/>
                  <w:i/>
                  <w:caps/>
                  <w:sz w:val="20"/>
                  <w:szCs w:val="20"/>
                  <w:lang w:eastAsia="it-IT"/>
                </w:rPr>
                <w:t>https://icsnoventavi.edu.it/</w:t>
              </w:r>
            </w:hyperlink>
          </w:p>
          <w:p w14:paraId="6541E808" w14:textId="77777777" w:rsidR="00B537D9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caps/>
                <w:color w:val="000000"/>
                <w:sz w:val="20"/>
                <w:szCs w:val="20"/>
                <w:lang w:eastAsia="it-IT"/>
              </w:rPr>
            </w:pPr>
            <w:r w:rsidRPr="003F1F4E">
              <w:rPr>
                <w:rFonts w:ascii="Calibri Light" w:hAnsi="Calibri Light" w:cs="Calibri Light"/>
                <w:b/>
                <w:bCs/>
                <w:i/>
                <w:cap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58FA7720" wp14:editId="1BB8F1A0">
                  <wp:extent cx="3208020" cy="525780"/>
                  <wp:effectExtent l="0" t="0" r="0" b="762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F5AF7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11A494A" wp14:editId="33D36ADE">
                  <wp:extent cx="2880360" cy="563880"/>
                  <wp:effectExtent l="0" t="0" r="0" b="7620"/>
                  <wp:docPr id="18" name="Immagine 18" descr="FUTURA_ME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TURA_MED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7018A53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597F545B" wp14:editId="04D4185B">
                  <wp:extent cx="929640" cy="922020"/>
                  <wp:effectExtent l="0" t="0" r="381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BA1C2A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  <w:sz w:val="20"/>
          <w:szCs w:val="20"/>
        </w:rPr>
      </w:pPr>
    </w:p>
    <w:p w14:paraId="37D72B42" w14:textId="77777777" w:rsidR="009806AA" w:rsidRPr="00C96C35" w:rsidRDefault="009806AA" w:rsidP="009806A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color w:val="000000"/>
          <w:sz w:val="20"/>
          <w:szCs w:val="20"/>
        </w:rPr>
      </w:pPr>
      <w:r w:rsidRPr="00C96C35">
        <w:rPr>
          <w:rFonts w:ascii="CIDFont+F3" w:hAnsi="CIDFont+F3" w:cs="CIDFont+F3"/>
          <w:b/>
          <w:color w:val="000000"/>
          <w:sz w:val="20"/>
          <w:szCs w:val="20"/>
        </w:rPr>
        <w:t>MODELLO DICHIARAZIONI EX ART. 94,95 E 98 DEL D.LGS 36/2023</w:t>
      </w:r>
    </w:p>
    <w:p w14:paraId="54A35F10" w14:textId="77777777" w:rsidR="009806AA" w:rsidRPr="00C96C35" w:rsidRDefault="009806AA" w:rsidP="009806A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color w:val="000000"/>
          <w:sz w:val="20"/>
          <w:szCs w:val="20"/>
        </w:rPr>
      </w:pPr>
      <w:r w:rsidRPr="00C96C35">
        <w:rPr>
          <w:rFonts w:ascii="CIDFont+F3" w:hAnsi="CIDFont+F3" w:cs="CIDFont+F3"/>
          <w:b/>
          <w:color w:val="000000"/>
          <w:sz w:val="20"/>
          <w:szCs w:val="20"/>
        </w:rPr>
        <w:t>E AI SENSI DELL’ART. 53, COMMA 16-TER, D. LGS. 165/2001</w:t>
      </w:r>
    </w:p>
    <w:p w14:paraId="1A82CBB8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  <w:sz w:val="20"/>
          <w:szCs w:val="20"/>
        </w:rPr>
      </w:pPr>
    </w:p>
    <w:p w14:paraId="26CE22B1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818181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Il/La sottoscritto/a</w:t>
      </w:r>
    </w:p>
    <w:p w14:paraId="4D15B9C4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818181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nato/a a .</w:t>
      </w:r>
      <w:r>
        <w:rPr>
          <w:rFonts w:ascii="CIDFont+F4" w:hAnsi="CIDFont+F4" w:cs="CIDFont+F4"/>
          <w:color w:val="818181"/>
          <w:sz w:val="20"/>
          <w:szCs w:val="20"/>
        </w:rPr>
        <w:t>.</w:t>
      </w:r>
    </w:p>
    <w:p w14:paraId="55846965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 xml:space="preserve">il </w:t>
      </w:r>
    </w:p>
    <w:p w14:paraId="53CC35AF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818181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residente in</w:t>
      </w:r>
    </w:p>
    <w:p w14:paraId="5C346D4A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818181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 xml:space="preserve">via/piazza </w:t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  <w:t>n.</w:t>
      </w:r>
    </w:p>
    <w:p w14:paraId="62518D3E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818181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 xml:space="preserve">in qualità di </w:t>
      </w:r>
    </w:p>
    <w:p w14:paraId="6DA469CC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 xml:space="preserve">della ditta </w:t>
      </w:r>
    </w:p>
    <w:p w14:paraId="577BB4FD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818181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con sede a</w:t>
      </w:r>
      <w:r>
        <w:rPr>
          <w:rFonts w:ascii="CIDFont+F4" w:hAnsi="CIDFont+F4" w:cs="CIDFont+F4"/>
          <w:color w:val="818181"/>
          <w:sz w:val="20"/>
          <w:szCs w:val="20"/>
        </w:rPr>
        <w:t>.</w:t>
      </w:r>
    </w:p>
    <w:p w14:paraId="3FDB2DBE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c.f.</w:t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818181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>P.iva</w:t>
      </w:r>
    </w:p>
    <w:p w14:paraId="5676B813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818181"/>
          <w:sz w:val="20"/>
          <w:szCs w:val="20"/>
        </w:rPr>
      </w:pPr>
    </w:p>
    <w:p w14:paraId="238099E1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consapevole delle sanzioni penali in caso di dichiarazioni false e della conseguente decadenza dai benefici</w:t>
      </w:r>
    </w:p>
    <w:p w14:paraId="179C1293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eventualmente conseguiti (ai sensi degli artt. 75 e 76 D.P.R. 445/2000) sotto la propria responsabilità, ai sensi del DPR 28/12/2000 n. 445 e s.m.i.</w:t>
      </w:r>
    </w:p>
    <w:p w14:paraId="59814FF7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50E5AA45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DICHIARA</w:t>
      </w:r>
    </w:p>
    <w:p w14:paraId="15C1F65B" w14:textId="05224451" w:rsidR="009806AA" w:rsidRDefault="009806AA" w:rsidP="00625055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5" w:eastAsia="CIDFont+F5" w:hAnsi="CIDFont+F3" w:cs="CIDFont+F5" w:hint="eastAsia"/>
          <w:color w:val="000000"/>
          <w:sz w:val="20"/>
          <w:szCs w:val="20"/>
        </w:rPr>
        <w:t>☐</w:t>
      </w:r>
      <w:r>
        <w:rPr>
          <w:rFonts w:ascii="CIDFont+F5" w:eastAsia="CIDFont+F5" w:hAnsi="CIDFont+F3" w:cs="CIDFont+F5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 xml:space="preserve">di non trovarsi nelle cause di esclusione dalla partecipazione ad una procedura di Appalto o concessione elencante nell’art. 94 comma 1 del D. Lgs. 36/2023, ovvero che nei propri confronti e, </w:t>
      </w:r>
      <w:r>
        <w:rPr>
          <w:rFonts w:ascii="CIDFont+F4" w:hAnsi="CIDFont+F4" w:cs="CIDFont+F4"/>
          <w:color w:val="000000"/>
          <w:sz w:val="20"/>
          <w:szCs w:val="20"/>
        </w:rPr>
        <w:tab/>
        <w:t xml:space="preserve">nei limiti di quanto di propria conoscenza, nei confronti dei soggetti indicati al comma 3 dell’articolo </w:t>
      </w:r>
      <w:r w:rsidR="00625055">
        <w:rPr>
          <w:rFonts w:ascii="CIDFont+F4" w:hAnsi="CIDFont+F4" w:cs="CIDFont+F4"/>
          <w:color w:val="000000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 xml:space="preserve">94 del D. Lgs 36/2023, non è stata pronunciata sentenza definitiva di condanna o emesso decreto </w:t>
      </w:r>
      <w:r>
        <w:rPr>
          <w:rFonts w:ascii="CIDFont+F4" w:hAnsi="CIDFont+F4" w:cs="CIDFont+F4"/>
          <w:color w:val="000000"/>
          <w:sz w:val="20"/>
          <w:szCs w:val="20"/>
        </w:rPr>
        <w:tab/>
        <w:t>penale di condanna divenuto irrevocabile,oppure sentenza di applicazione della pena su richiesta ai sensi dell'articolo 444 del codice di procedura penale per uno dei seguenti reati:</w:t>
      </w:r>
    </w:p>
    <w:p w14:paraId="4D14BA01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2E4DA914" w14:textId="4A71A70C" w:rsidR="009806AA" w:rsidRDefault="009806AA" w:rsidP="00625055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a) delitti, consumati o tentati, di cui agli articoli 416, 416-bis del codice penale ovvero delitti</w:t>
      </w:r>
      <w:r w:rsidR="00625055">
        <w:rPr>
          <w:rFonts w:ascii="CIDFont+F4" w:hAnsi="CIDFont+F4" w:cs="CIDFont+F4"/>
          <w:color w:val="000000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>commessi avvalendosi delle condizioni previste dal predetto articolo 416-bis ovvero al fine di</w:t>
      </w:r>
      <w:r w:rsidR="00625055">
        <w:rPr>
          <w:rFonts w:ascii="CIDFont+F4" w:hAnsi="CIDFont+F4" w:cs="CIDFont+F4"/>
          <w:color w:val="000000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>agevolare l’attività delle associazioni previste dallo stesso articolo, nonché’ per i delitti,</w:t>
      </w:r>
      <w:r w:rsidR="00625055">
        <w:rPr>
          <w:rFonts w:ascii="CIDFont+F4" w:hAnsi="CIDFont+F4" w:cs="CIDFont+F4"/>
          <w:color w:val="000000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>consumati o tentati, previsti dall’articolo 74 del decreto del Presidente della Repubblica 9</w:t>
      </w:r>
      <w:r w:rsidR="00625055">
        <w:rPr>
          <w:rFonts w:ascii="CIDFont+F4" w:hAnsi="CIDFont+F4" w:cs="CIDFont+F4"/>
          <w:color w:val="000000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>ottobre 1990, n.309, dall’articolo 291quater del decreto del Presidente della Repubblica 23</w:t>
      </w:r>
      <w:r w:rsidR="00625055">
        <w:rPr>
          <w:rFonts w:ascii="CIDFont+F4" w:hAnsi="CIDFont+F4" w:cs="CIDFont+F4"/>
          <w:color w:val="000000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>gennaio 1973, n. 43 e dall’articolo 260 del decreto legislativo 3 aprile 2006, n. 152, in quanto</w:t>
      </w:r>
      <w:r w:rsidR="00625055">
        <w:rPr>
          <w:rFonts w:ascii="CIDFont+F4" w:hAnsi="CIDFont+F4" w:cs="CIDFont+F4"/>
          <w:color w:val="000000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>riconducibili alla partecipazione a un’organizzazione criminale, quale definita all’articolo 2</w:t>
      </w:r>
      <w:r w:rsidR="00625055">
        <w:rPr>
          <w:rFonts w:ascii="CIDFont+F4" w:hAnsi="CIDFont+F4" w:cs="CIDFont+F4"/>
          <w:color w:val="000000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>della decisione quadro 2008/841/GAI del Consiglio;</w:t>
      </w:r>
    </w:p>
    <w:p w14:paraId="745C3B8E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</w:p>
    <w:p w14:paraId="1165A7E1" w14:textId="7AF037D6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b) delitti, consumati o tentati, di cui agli articoli 317, 318, 319, 319-ter, 319-quater, 320, 321, 322, 322bis, 346- bis, 353, 353-bis, 354, 355 e 356 del codice penale nonché all’articolo</w:t>
      </w:r>
      <w:r w:rsidR="007336D9">
        <w:rPr>
          <w:rFonts w:ascii="CIDFont+F4" w:hAnsi="CIDFont+F4" w:cs="CIDFont+F4"/>
          <w:color w:val="000000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>2635 del codice civile;</w:t>
      </w:r>
    </w:p>
    <w:p w14:paraId="03E62ECB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</w:p>
    <w:p w14:paraId="309DE33C" w14:textId="1066D308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c) false comunicazioni sociali di cui agli articoli 2621 e 2622 del codice civile;</w:t>
      </w:r>
    </w:p>
    <w:p w14:paraId="34234532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</w:p>
    <w:p w14:paraId="4822652E" w14:textId="17C262C2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d) frode ai sensi dell’articolo 1 della convenzione relativa alla tutela degli interessi finanziari delle Comunità europee;</w:t>
      </w:r>
    </w:p>
    <w:p w14:paraId="6A9083A1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10811648" w14:textId="1157A3D9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e) delitti, consumati o tentati, commessi con finalità di terrorismo, anche internazionale, e di</w:t>
      </w:r>
      <w:r w:rsidR="007336D9">
        <w:rPr>
          <w:rFonts w:ascii="CIDFont+F4" w:hAnsi="CIDFont+F4" w:cs="CIDFont+F4"/>
          <w:color w:val="000000"/>
          <w:sz w:val="20"/>
          <w:szCs w:val="20"/>
        </w:rPr>
        <w:t xml:space="preserve"> </w:t>
      </w:r>
      <w:r>
        <w:rPr>
          <w:rFonts w:ascii="CIDFont+F4" w:hAnsi="CIDFont+F4" w:cs="CIDFont+F4"/>
          <w:color w:val="000000"/>
          <w:sz w:val="20"/>
          <w:szCs w:val="20"/>
        </w:rPr>
        <w:t>eversione dell’ordine costituzionale reati terroristici o reati connessi alle attività terroristiche;</w:t>
      </w:r>
    </w:p>
    <w:p w14:paraId="434087B2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1DA292B4" w14:textId="06C8C351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f) 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14:paraId="00E2D178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188AA66A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</w:p>
    <w:p w14:paraId="1A1EDE5E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tbl>
      <w:tblPr>
        <w:tblW w:w="11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7820"/>
        <w:gridCol w:w="1690"/>
      </w:tblGrid>
      <w:tr w:rsidR="00B537D9" w:rsidRPr="00522B05" w14:paraId="2B8C5F67" w14:textId="77777777" w:rsidTr="00157DB2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D45816C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 w:rsidRPr="00522B05">
              <w:rPr>
                <w:rFonts w:ascii="Calibri Light" w:hAnsi="Calibri Light" w:cs="Calibri Light"/>
                <w:noProof/>
                <w:color w:val="000000"/>
                <w:sz w:val="20"/>
                <w:szCs w:val="20"/>
                <w:lang w:eastAsia="it-IT"/>
              </w:rPr>
              <w:lastRenderedPageBreak/>
              <w:drawing>
                <wp:inline distT="0" distB="0" distL="0" distR="0" wp14:anchorId="57B700BF" wp14:editId="22A4873D">
                  <wp:extent cx="830580" cy="937260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shd w:val="clear" w:color="auto" w:fill="auto"/>
          </w:tcPr>
          <w:p w14:paraId="5E82D015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b/>
                <w:i/>
                <w:caps/>
                <w:color w:val="000000"/>
                <w:sz w:val="20"/>
                <w:szCs w:val="20"/>
                <w:lang w:eastAsia="it-IT"/>
              </w:rPr>
              <w:t>Ministero dell’Istruzione e del Merito</w:t>
            </w:r>
          </w:p>
          <w:p w14:paraId="5B758E88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  <w:caps/>
              </w:rPr>
            </w:pPr>
            <w:r w:rsidRPr="00522B05">
              <w:rPr>
                <w:rFonts w:ascii="Calibri Light" w:hAnsi="Calibri Light" w:cs="Calibri Light"/>
                <w:i/>
              </w:rPr>
              <w:t>istituto comprensivo statale “A. Fogazzaro” -</w:t>
            </w:r>
            <w:r w:rsidRPr="00522B05">
              <w:rPr>
                <w:rFonts w:ascii="Calibri Light" w:hAnsi="Calibri Light" w:cs="Calibri Light"/>
                <w:i/>
                <w:caps/>
              </w:rPr>
              <w:t xml:space="preserve"> NOVENTA VICENTINA</w:t>
            </w:r>
          </w:p>
          <w:p w14:paraId="47E9D1EB" w14:textId="77777777" w:rsidR="00B537D9" w:rsidRPr="001803D9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22B05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Via G. Mar</w:t>
            </w:r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coni n. 13 – 36025 – NOVENTA VIC</w:t>
            </w:r>
            <w:r w:rsidRPr="00522B05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ENTINA</w:t>
            </w:r>
          </w:p>
          <w:p w14:paraId="70270E64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i/>
                <w:caps/>
                <w:sz w:val="20"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</w:rPr>
              <w:t>tel. 0444/787117 -  Cod.Mecc. VIIC83300A – Cod. Fisc. 80017090244</w:t>
            </w:r>
          </w:p>
          <w:p w14:paraId="2560135B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  <w:szCs w:val="20"/>
              </w:rPr>
              <w:t xml:space="preserve">indirizzo e-mail: </w:t>
            </w:r>
            <w:hyperlink r:id="rId11" w:history="1">
              <w:r w:rsidRPr="00522B05">
                <w:rPr>
                  <w:rStyle w:val="Collegamentoipertestuale"/>
                  <w:rFonts w:ascii="Calibri Light" w:hAnsi="Calibri Light" w:cs="Calibri Light"/>
                  <w:b/>
                  <w:i/>
                  <w:caps/>
                  <w:sz w:val="20"/>
                  <w:szCs w:val="20"/>
                </w:rPr>
                <w:t>viic83300a@istruzione.it</w:t>
              </w:r>
            </w:hyperlink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  <w:szCs w:val="20"/>
              </w:rPr>
              <w:t xml:space="preserve">; posta PEC: </w:t>
            </w:r>
            <w:hyperlink r:id="rId12" w:history="1">
              <w:r w:rsidRPr="00522B05">
                <w:rPr>
                  <w:rStyle w:val="Collegamentoipertestuale"/>
                  <w:rFonts w:ascii="Calibri Light" w:hAnsi="Calibri Light" w:cs="Calibri Light"/>
                  <w:b/>
                  <w:i/>
                  <w:caps/>
                  <w:sz w:val="20"/>
                  <w:szCs w:val="20"/>
                </w:rPr>
                <w:t>viic83300a@pec.istruzione.it</w:t>
              </w:r>
            </w:hyperlink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</w:p>
          <w:p w14:paraId="71D35BCD" w14:textId="77777777" w:rsidR="00B537D9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caps/>
                <w:color w:val="000000"/>
                <w:sz w:val="20"/>
                <w:szCs w:val="20"/>
                <w:lang w:eastAsia="it-IT"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  <w:szCs w:val="20"/>
              </w:rPr>
              <w:t>sito</w:t>
            </w:r>
            <w:r w:rsidRPr="00522B05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: </w:t>
            </w:r>
            <w:hyperlink r:id="rId13" w:history="1">
              <w:r w:rsidRPr="00522B05">
                <w:rPr>
                  <w:rStyle w:val="Collegamentoipertestuale"/>
                  <w:rFonts w:ascii="Calibri Light" w:hAnsi="Calibri Light" w:cs="Calibri Light"/>
                  <w:b/>
                  <w:bCs/>
                  <w:i/>
                  <w:caps/>
                  <w:sz w:val="20"/>
                  <w:szCs w:val="20"/>
                  <w:lang w:eastAsia="it-IT"/>
                </w:rPr>
                <w:t>https://icsnoventavi.edu.it/</w:t>
              </w:r>
            </w:hyperlink>
          </w:p>
          <w:p w14:paraId="5475CE31" w14:textId="77777777" w:rsidR="00B537D9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caps/>
                <w:color w:val="000000"/>
                <w:sz w:val="20"/>
                <w:szCs w:val="20"/>
                <w:lang w:eastAsia="it-IT"/>
              </w:rPr>
            </w:pPr>
            <w:r w:rsidRPr="003F1F4E">
              <w:rPr>
                <w:rFonts w:ascii="Calibri Light" w:hAnsi="Calibri Light" w:cs="Calibri Light"/>
                <w:b/>
                <w:bCs/>
                <w:i/>
                <w:cap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1CE4FF90" wp14:editId="182CE6F8">
                  <wp:extent cx="3208020" cy="525780"/>
                  <wp:effectExtent l="0" t="0" r="0" b="762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41E6B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DA57FA7" wp14:editId="590BC6B8">
                  <wp:extent cx="2880360" cy="563880"/>
                  <wp:effectExtent l="0" t="0" r="0" b="7620"/>
                  <wp:docPr id="3" name="Immagine 3" descr="FUTURA_ME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TURA_MED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FBFC8EF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3AC5A734" wp14:editId="4BAC5BCB">
                  <wp:extent cx="929640" cy="922020"/>
                  <wp:effectExtent l="0" t="0" r="381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34BF85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59A427A2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09915549" w14:textId="31D8697B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g) sfruttamento del lavoro minorile e altre forme di tratta di esseri umani definite con il decreto legislativo 4 marzo 2014, n. 24;</w:t>
      </w:r>
    </w:p>
    <w:p w14:paraId="2781866C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2F0E99DA" w14:textId="14DBC56F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h) ogni altro delitto da cui derivi, quale pena accessoria, l’incapacità di contrattare con la pubblica Amministrazione;</w:t>
      </w:r>
    </w:p>
    <w:p w14:paraId="5E311802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1C730070" w14:textId="4E31DEEF" w:rsidR="009806AA" w:rsidRDefault="009806AA" w:rsidP="007336D9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5" w:eastAsia="CIDFont+F5" w:hAnsi="CIDFont+F3" w:cs="CIDFont+F5" w:hint="eastAsia"/>
          <w:color w:val="000000"/>
          <w:sz w:val="20"/>
          <w:szCs w:val="20"/>
        </w:rPr>
        <w:t>☐</w:t>
      </w:r>
      <w:r>
        <w:rPr>
          <w:rFonts w:ascii="CIDFont+F5" w:eastAsia="CIDFont+F5" w:hAnsi="CIDFont+F3" w:cs="CIDFont+F5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>di non trovarsi nelle cause di esclusione dalla partecipazione ad una procedura di Appalto o concessione elencante nell’art. 94 comma 2 del D. Lgs. 36/2023, ovvero:</w:t>
      </w:r>
    </w:p>
    <w:p w14:paraId="02E477E5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11D8504E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6" w:eastAsia="CIDFont+F6" w:hAnsi="CIDFont+F3" w:cs="CIDFont+F6" w:hint="eastAsia"/>
          <w:color w:val="000000"/>
          <w:sz w:val="20"/>
          <w:szCs w:val="20"/>
        </w:rPr>
        <w:t></w:t>
      </w:r>
      <w:r>
        <w:rPr>
          <w:rFonts w:ascii="CIDFont+F6" w:eastAsia="CIDFont+F6" w:hAnsi="CIDFont+F3" w:cs="CIDFont+F6"/>
          <w:color w:val="000000"/>
          <w:sz w:val="20"/>
          <w:szCs w:val="20"/>
        </w:rPr>
        <w:t xml:space="preserve"> </w:t>
      </w:r>
      <w:r>
        <w:rPr>
          <w:rFonts w:ascii="CIDFont+F6" w:eastAsia="CIDFont+F6" w:hAnsi="CIDFont+F3" w:cs="CIDFont+F6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>che nei propri confronti non sussiste alcuna causa di divieto, decadenza o sospensione di cui</w:t>
      </w:r>
    </w:p>
    <w:p w14:paraId="328D7816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all’art. 67 del D. Lgs. 159/2011 di ragioni di decadenza, di sospensione o di divieto previste</w:t>
      </w:r>
    </w:p>
    <w:p w14:paraId="7844B3DD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dall’articolo 67 del codice delle leggi antimafia e delle misure di prevenzione, di cui al decreto</w:t>
      </w:r>
    </w:p>
    <w:p w14:paraId="7EB5173F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legislativo 6 settembre 2011, n. 159 o di un tentativo di infiltrazione mafiosa di cui all’articolo 84,</w:t>
      </w:r>
    </w:p>
    <w:p w14:paraId="0449D6BC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comma 4, del medesimo codice. Resta fermo quanto previsto dagli articoli 88, comma 4- bis, e</w:t>
      </w:r>
    </w:p>
    <w:p w14:paraId="1FBF8DBE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92, commi 2 e 3, del codice di cui al decreto legislativo n. 159 del 2011, con riferimento</w:t>
      </w:r>
    </w:p>
    <w:p w14:paraId="12AD6248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rispettivamente alle comunicazioni antimafia e alle informazioni antimafia;</w:t>
      </w:r>
    </w:p>
    <w:p w14:paraId="20A016BC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3894F513" w14:textId="6A4245B9" w:rsidR="009806AA" w:rsidRDefault="009806AA" w:rsidP="007336D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5" w:eastAsia="CIDFont+F5" w:hAnsi="CIDFont+F3" w:cs="CIDFont+F5" w:hint="eastAsia"/>
          <w:color w:val="000000"/>
          <w:sz w:val="20"/>
          <w:szCs w:val="20"/>
        </w:rPr>
        <w:t>☐</w:t>
      </w:r>
      <w:r>
        <w:rPr>
          <w:rFonts w:ascii="CIDFont+F5" w:eastAsia="CIDFont+F5" w:hAnsi="CIDFont+F3" w:cs="CIDFont+F5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>di non trovarsi nelle cause di esclusione dalla partecipazione ad una procedura di Appalto o concessione elencante nell’art. 94 comma 5 del D. Lgs. 36/2023, ovvero:</w:t>
      </w:r>
    </w:p>
    <w:p w14:paraId="458ABE62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76B67F54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a) operatore economico destinatario della sanzione interdittiva di cui all'articolo 9, comma 2, lettera</w:t>
      </w:r>
    </w:p>
    <w:p w14:paraId="523FAF87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c), del decreto legislativo 8 giugno 2001, n. 231, o di altra sanzione che comporta il divieto di</w:t>
      </w:r>
    </w:p>
    <w:p w14:paraId="703DAB2D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contrarre con la pubblica amministrazione, compresi i provvedimenti interdittivi di cui all'articolo</w:t>
      </w:r>
    </w:p>
    <w:p w14:paraId="08DCD516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14 del decreto legislativo 9 aprile 2008, n. 81;</w:t>
      </w:r>
    </w:p>
    <w:p w14:paraId="1AE76AA9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3AF39BAE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b) operatore economico che non abbia presentato la certificazione di cui all'articolo 17 della legge</w:t>
      </w:r>
    </w:p>
    <w:p w14:paraId="2EA82439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12 marzo 1999, n. 68, ovvero non abbia presentato dichiarazione sostitutiva della sussistenza del</w:t>
      </w:r>
    </w:p>
    <w:p w14:paraId="03827986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requisito stesso;</w:t>
      </w:r>
    </w:p>
    <w:p w14:paraId="3F7CC2DA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304BEF60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c) in relazione alle procedure afferenti agli investimenti pubblici finanziati, in tutto o in parte, con le</w:t>
      </w:r>
    </w:p>
    <w:p w14:paraId="6C2B08F8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risorse previste dal regolamento (UE) n. 240/2021 del Parlamento europeo e del Consiglio, del</w:t>
      </w:r>
    </w:p>
    <w:p w14:paraId="4A03FCCB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10 febbraio 2021 e dal regolamento (UE) n. 241/2021 del Parlamento europeo e del Consiglio,</w:t>
      </w:r>
    </w:p>
    <w:p w14:paraId="1605C467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del 12 febbraio 2021, gli operatori economici tenuti alla redazione del rapporto sulla situazione</w:t>
      </w:r>
    </w:p>
    <w:p w14:paraId="764C4FEC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del personale, ai sensi dell'articolo 46 del codice delle pari opportunità tra uomo e donna, di cui</w:t>
      </w:r>
    </w:p>
    <w:p w14:paraId="68A30CE3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al decreto legislativo 11 aprile 2006, n. 198, che non abbiano prodotto, al momento della</w:t>
      </w:r>
    </w:p>
    <w:p w14:paraId="52325FEB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presentazione della domanda di partecipazione o dell'offerta, copia dell'ultimo rapporto redatto,</w:t>
      </w:r>
    </w:p>
    <w:p w14:paraId="71969315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con attestazione della sua conformità a quello trasmesso alle rappresentanze sindacali aziendali</w:t>
      </w:r>
    </w:p>
    <w:p w14:paraId="38958F3B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e alla consigliera e al consigliere regionale di parità ai sensi del comma 2 del citato Articolo 46,</w:t>
      </w:r>
    </w:p>
    <w:p w14:paraId="5CA494FC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oppure, in caso di inosservanza dei termini previsti dal comma 1 del medesimo articolo 46, con</w:t>
      </w:r>
    </w:p>
    <w:p w14:paraId="30F47D7C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attestazione della sua contestuale trasmissione alle rappresentanze sindacali aziendali e alla</w:t>
      </w:r>
    </w:p>
    <w:p w14:paraId="2E7ED424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consigliera e al consigliere regionale di parità;</w:t>
      </w:r>
    </w:p>
    <w:p w14:paraId="529D379A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746AF691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d) operatore economico che sia stato sottoposto a liquidazione giudiziale o si trovi in stato di</w:t>
      </w:r>
    </w:p>
    <w:p w14:paraId="468220E5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liquidazione coatta o di concordato preventivo o nei cui confronti sia in corso un procedimento</w:t>
      </w:r>
    </w:p>
    <w:p w14:paraId="0934D3BA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per l'accesso a una di tali procedure, fermo restando quanto previsto dall'articolo 95 del codice</w:t>
      </w:r>
    </w:p>
    <w:p w14:paraId="4AAB3493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della crisi di impresa e dell'insolvenza, di cui al decreto legislativo 12 gennaio 2019, n. 14,</w:t>
      </w:r>
    </w:p>
    <w:p w14:paraId="250CD979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dall'articolo 186-bis, comma 5, del regio decreto 16 marzo 1942, n. 267 e dall'articolo 124 del</w:t>
      </w:r>
    </w:p>
    <w:p w14:paraId="78FFCA46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presente codice. L'esclusione non opera se, entro la data dell'aggiudicazione, sono stati adottati</w:t>
      </w:r>
    </w:p>
    <w:p w14:paraId="07FFDF09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lastRenderedPageBreak/>
        <w:tab/>
        <w:t>i provvedimenti di cui all'articolo 186-bis, comma 5, del regio decreto 16 marzo 1942, n. 267 e</w:t>
      </w:r>
    </w:p>
    <w:p w14:paraId="7E1C1CA1" w14:textId="77777777" w:rsidR="00B537D9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</w:r>
    </w:p>
    <w:tbl>
      <w:tblPr>
        <w:tblW w:w="11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7820"/>
        <w:gridCol w:w="1690"/>
      </w:tblGrid>
      <w:tr w:rsidR="00B537D9" w:rsidRPr="00522B05" w14:paraId="4DB432E2" w14:textId="77777777" w:rsidTr="00157DB2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7834DD1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 w:rsidRPr="00522B05">
              <w:rPr>
                <w:rFonts w:ascii="Calibri Light" w:hAnsi="Calibri Light" w:cs="Calibri Light"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2E4A55C9" wp14:editId="74C9CE18">
                  <wp:extent cx="830580" cy="937260"/>
                  <wp:effectExtent l="0" t="0" r="762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shd w:val="clear" w:color="auto" w:fill="auto"/>
          </w:tcPr>
          <w:p w14:paraId="234D122F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b/>
                <w:i/>
                <w:caps/>
                <w:color w:val="000000"/>
                <w:sz w:val="20"/>
                <w:szCs w:val="20"/>
                <w:lang w:eastAsia="it-IT"/>
              </w:rPr>
              <w:t>Ministero dell’Istruzione e del Merito</w:t>
            </w:r>
          </w:p>
          <w:p w14:paraId="5EBF64F2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  <w:caps/>
              </w:rPr>
            </w:pPr>
            <w:r w:rsidRPr="00522B05">
              <w:rPr>
                <w:rFonts w:ascii="Calibri Light" w:hAnsi="Calibri Light" w:cs="Calibri Light"/>
                <w:i/>
              </w:rPr>
              <w:t>istituto comprensivo statale “A. Fogazzaro” -</w:t>
            </w:r>
            <w:r w:rsidRPr="00522B05">
              <w:rPr>
                <w:rFonts w:ascii="Calibri Light" w:hAnsi="Calibri Light" w:cs="Calibri Light"/>
                <w:i/>
                <w:caps/>
              </w:rPr>
              <w:t xml:space="preserve"> NOVENTA VICENTINA</w:t>
            </w:r>
          </w:p>
          <w:p w14:paraId="6F9089E1" w14:textId="77777777" w:rsidR="00B537D9" w:rsidRPr="001803D9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22B05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Via G. Mar</w:t>
            </w:r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coni n. 13 – 36025 – NOVENTA VIC</w:t>
            </w:r>
            <w:r w:rsidRPr="00522B05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ENTINA</w:t>
            </w:r>
          </w:p>
          <w:p w14:paraId="17066125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i/>
                <w:caps/>
                <w:sz w:val="20"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</w:rPr>
              <w:t>tel. 0444/787117 -  Cod.Mecc. VIIC83300A – Cod. Fisc. 80017090244</w:t>
            </w:r>
          </w:p>
          <w:p w14:paraId="6AC98B33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  <w:szCs w:val="20"/>
              </w:rPr>
              <w:t xml:space="preserve">indirizzo e-mail: </w:t>
            </w:r>
            <w:hyperlink r:id="rId14" w:history="1">
              <w:r w:rsidRPr="00522B05">
                <w:rPr>
                  <w:rStyle w:val="Collegamentoipertestuale"/>
                  <w:rFonts w:ascii="Calibri Light" w:hAnsi="Calibri Light" w:cs="Calibri Light"/>
                  <w:b/>
                  <w:i/>
                  <w:caps/>
                  <w:sz w:val="20"/>
                  <w:szCs w:val="20"/>
                </w:rPr>
                <w:t>viic83300a@istruzione.it</w:t>
              </w:r>
            </w:hyperlink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  <w:szCs w:val="20"/>
              </w:rPr>
              <w:t xml:space="preserve">; posta PEC: </w:t>
            </w:r>
            <w:hyperlink r:id="rId15" w:history="1">
              <w:r w:rsidRPr="00522B05">
                <w:rPr>
                  <w:rStyle w:val="Collegamentoipertestuale"/>
                  <w:rFonts w:ascii="Calibri Light" w:hAnsi="Calibri Light" w:cs="Calibri Light"/>
                  <w:b/>
                  <w:i/>
                  <w:caps/>
                  <w:sz w:val="20"/>
                  <w:szCs w:val="20"/>
                </w:rPr>
                <w:t>viic83300a@pec.istruzione.it</w:t>
              </w:r>
            </w:hyperlink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</w:p>
          <w:p w14:paraId="50EE1DA9" w14:textId="77777777" w:rsidR="00B537D9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caps/>
                <w:color w:val="000000"/>
                <w:sz w:val="20"/>
                <w:szCs w:val="20"/>
                <w:lang w:eastAsia="it-IT"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  <w:szCs w:val="20"/>
              </w:rPr>
              <w:t>sito</w:t>
            </w:r>
            <w:r w:rsidRPr="00522B05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: </w:t>
            </w:r>
            <w:hyperlink r:id="rId16" w:history="1">
              <w:r w:rsidRPr="00522B05">
                <w:rPr>
                  <w:rStyle w:val="Collegamentoipertestuale"/>
                  <w:rFonts w:ascii="Calibri Light" w:hAnsi="Calibri Light" w:cs="Calibri Light"/>
                  <w:b/>
                  <w:bCs/>
                  <w:i/>
                  <w:caps/>
                  <w:sz w:val="20"/>
                  <w:szCs w:val="20"/>
                  <w:lang w:eastAsia="it-IT"/>
                </w:rPr>
                <w:t>https://icsnoventavi.edu.it/</w:t>
              </w:r>
            </w:hyperlink>
          </w:p>
          <w:p w14:paraId="59F4B93B" w14:textId="77777777" w:rsidR="00B537D9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caps/>
                <w:color w:val="000000"/>
                <w:sz w:val="20"/>
                <w:szCs w:val="20"/>
                <w:lang w:eastAsia="it-IT"/>
              </w:rPr>
            </w:pPr>
            <w:r w:rsidRPr="003F1F4E">
              <w:rPr>
                <w:rFonts w:ascii="Calibri Light" w:hAnsi="Calibri Light" w:cs="Calibri Light"/>
                <w:b/>
                <w:bCs/>
                <w:i/>
                <w:cap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7CF452E5" wp14:editId="441D15D9">
                  <wp:extent cx="3208020" cy="525780"/>
                  <wp:effectExtent l="0" t="0" r="0" b="762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2E84C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ADC0D03" wp14:editId="3076CFB9">
                  <wp:extent cx="2880360" cy="563880"/>
                  <wp:effectExtent l="0" t="0" r="0" b="7620"/>
                  <wp:docPr id="7" name="Immagine 7" descr="FUTURA_ME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TURA_MED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F46799B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329BE776" wp14:editId="220B5E0E">
                  <wp:extent cx="929640" cy="922020"/>
                  <wp:effectExtent l="0" t="0" r="381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10E072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437F2ECF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01339A4A" w14:textId="77777777" w:rsidR="009806AA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</w:r>
      <w:r w:rsidR="009806AA">
        <w:rPr>
          <w:rFonts w:ascii="CIDFont+F4" w:hAnsi="CIDFont+F4" w:cs="CIDFont+F4"/>
          <w:color w:val="000000"/>
          <w:sz w:val="20"/>
          <w:szCs w:val="20"/>
        </w:rPr>
        <w:t>all'articolo 95, commi 3 e 4, del codice di cui al decreto legislativo n. 14 del 2019, a meno che non</w:t>
      </w:r>
    </w:p>
    <w:p w14:paraId="33B2A941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intervengano ulteriori circostanze escludenti relative alle procedura concorsuali;</w:t>
      </w:r>
    </w:p>
    <w:p w14:paraId="6813E812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5EBAEE7D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e) operatore economico iscritto nel casellario informatico tenuto dall'ANAC per aver presentato false</w:t>
      </w:r>
    </w:p>
    <w:p w14:paraId="445C21CD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dichiarazioni o falsa documentazione nelle procedure di gara e negli affidamenti di subappalti; la</w:t>
      </w:r>
    </w:p>
    <w:p w14:paraId="1D89A0FF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ausa di esclusione perdura fino a quando opera l'iscrizione nel casellario informatico;</w:t>
      </w:r>
    </w:p>
    <w:p w14:paraId="43F22337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3B3DC0E2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f) operatore economico iscritto nel casellario informatico tenuto dall'ANAC per aver presentato false</w:t>
      </w:r>
    </w:p>
    <w:p w14:paraId="4B1D7804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dichiarazioni o falsa documentazione ai fini del rilascio dell'attestazione di qualificazione, per il</w:t>
      </w:r>
    </w:p>
    <w:p w14:paraId="44920A18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periodo durante il quale perdura l'iscrizione;</w:t>
      </w:r>
    </w:p>
    <w:p w14:paraId="319A0FFD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7E642B82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5" w:eastAsia="CIDFont+F5" w:hAnsi="CIDFont+F3" w:cs="CIDFont+F5" w:hint="eastAsia"/>
          <w:color w:val="000000"/>
          <w:sz w:val="20"/>
          <w:szCs w:val="20"/>
        </w:rPr>
        <w:t>☐</w:t>
      </w:r>
      <w:r>
        <w:rPr>
          <w:rFonts w:ascii="CIDFont+F5" w:eastAsia="CIDFont+F5" w:hAnsi="CIDFont+F3" w:cs="CIDFont+F5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 xml:space="preserve">di non trovarsi nelle cause di esclusione dalla partecipazione ad una procedura di Appalto o </w:t>
      </w:r>
      <w:r>
        <w:rPr>
          <w:rFonts w:ascii="CIDFont+F4" w:hAnsi="CIDFont+F4" w:cs="CIDFont+F4"/>
          <w:color w:val="000000"/>
          <w:sz w:val="20"/>
          <w:szCs w:val="20"/>
        </w:rPr>
        <w:tab/>
        <w:t>concessione elencante nell’art. 94 comma 6 del D. Lgs. 36/2023, ovvero:</w:t>
      </w:r>
    </w:p>
    <w:p w14:paraId="63E608D2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6" w:eastAsia="CIDFont+F6" w:hAnsi="CIDFont+F3" w:cs="CIDFont+F6" w:hint="eastAsia"/>
          <w:color w:val="000000"/>
          <w:sz w:val="20"/>
          <w:szCs w:val="20"/>
        </w:rPr>
        <w:t></w:t>
      </w:r>
      <w:r>
        <w:rPr>
          <w:rFonts w:ascii="CIDFont+F6" w:eastAsia="CIDFont+F6" w:hAnsi="CIDFont+F3" w:cs="CIDFont+F6"/>
          <w:color w:val="000000"/>
          <w:sz w:val="20"/>
          <w:szCs w:val="20"/>
        </w:rPr>
        <w:t xml:space="preserve"> </w:t>
      </w:r>
      <w:r>
        <w:rPr>
          <w:rFonts w:ascii="CIDFont+F6" w:eastAsia="CIDFont+F6" w:hAnsi="CIDFont+F3" w:cs="CIDFont+F6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>di non aver commesso violazioni gravi, definitivamente accertate, degli obblighi relativi al</w:t>
      </w:r>
    </w:p>
    <w:p w14:paraId="0AED3E07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pagamento delle imposte e tasse o dei contributi previdenziali, secondo la legislazione italiana o</w:t>
      </w:r>
    </w:p>
    <w:p w14:paraId="4A714EEF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quella dello Stato in cui sono stabiliti (cfr.Allegato II.10 al d.lgs.36/2023);</w:t>
      </w:r>
    </w:p>
    <w:p w14:paraId="77EE1018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02EC70CB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5" w:eastAsia="CIDFont+F5" w:hAnsi="CIDFont+F3" w:cs="CIDFont+F5" w:hint="eastAsia"/>
          <w:color w:val="000000"/>
          <w:sz w:val="20"/>
          <w:szCs w:val="20"/>
        </w:rPr>
        <w:t>☐</w:t>
      </w:r>
      <w:r>
        <w:rPr>
          <w:rFonts w:ascii="CIDFont+F5" w:eastAsia="CIDFont+F5" w:hAnsi="CIDFont+F3" w:cs="CIDFont+F5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 xml:space="preserve">di non trovarsi nelle cause di esclusione dalla partecipazione ad una procedura di Appalto o </w:t>
      </w:r>
      <w:r>
        <w:rPr>
          <w:rFonts w:ascii="CIDFont+F4" w:hAnsi="CIDFont+F4" w:cs="CIDFont+F4"/>
          <w:color w:val="000000"/>
          <w:sz w:val="20"/>
          <w:szCs w:val="20"/>
        </w:rPr>
        <w:tab/>
        <w:t>concessione elencante nell’art. 95 comma 1 del D. Lgs. 36/2023, ovvero:</w:t>
      </w:r>
    </w:p>
    <w:p w14:paraId="43AFC9D4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49DE98B1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a) gravi infrazioni, debitamente accertate con qualunque mezzo adeguato, alle norme in materia di</w:t>
      </w:r>
    </w:p>
    <w:p w14:paraId="7B94A480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salute e di sicurezza sul lavoro nonché agli obblighi in materia ambientale, sociale e del lavoro</w:t>
      </w:r>
    </w:p>
    <w:p w14:paraId="1077B96A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stabiliti dalla normativa europea e nazionale, dai contratti collettivi o dalle disposizioni</w:t>
      </w:r>
    </w:p>
    <w:p w14:paraId="5C10D52C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internazionali elencate nell'allegato X alla direttiva 2014/24/UE del Parlamento europeo e del</w:t>
      </w:r>
    </w:p>
    <w:p w14:paraId="0CCEE5A2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Consiglio del 26 febbraio 2014;</w:t>
      </w:r>
    </w:p>
    <w:p w14:paraId="784C39DC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b) situazione di conflitto di interesse di cui all'articolo 16 non diversamente risolvibile;</w:t>
      </w:r>
    </w:p>
    <w:p w14:paraId="1F54AE1A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0EA7D49E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c) distorsione della concorrenza derivante dal precedente coinvolgimento degli operatori economici</w:t>
      </w:r>
    </w:p>
    <w:p w14:paraId="57947B94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nella preparazione della procedura d'appalto che non possa essere risolta con misure meno</w:t>
      </w:r>
    </w:p>
    <w:p w14:paraId="7655AFDC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intrusive;</w:t>
      </w:r>
    </w:p>
    <w:p w14:paraId="5048759E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06D5216B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d) rilevanti indizi tali da far ritenere che le offerte degli operatori economici siano imputabili ad un</w:t>
      </w:r>
    </w:p>
    <w:p w14:paraId="396FB261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unico centro decisionale a cagione di accordi intercorsi con altri operatori economici partecipanti</w:t>
      </w:r>
    </w:p>
    <w:p w14:paraId="0D1B0909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alla stessa gara;</w:t>
      </w:r>
    </w:p>
    <w:p w14:paraId="613650EB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7BCB3F7A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e) abbia commesso un illecito professionale grave, tale da rendere dubbia la sua integrità o</w:t>
      </w:r>
    </w:p>
    <w:p w14:paraId="3F4F320B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affidabilità, dimostrato dalla stazione appaltante con mezzi adeguati;</w:t>
      </w:r>
    </w:p>
    <w:p w14:paraId="5C3F9A40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0F0D6351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5" w:eastAsia="CIDFont+F5" w:hAnsi="CIDFont+F3" w:cs="CIDFont+F5" w:hint="eastAsia"/>
          <w:color w:val="000000"/>
          <w:sz w:val="20"/>
          <w:szCs w:val="20"/>
        </w:rPr>
        <w:t>☐</w:t>
      </w:r>
      <w:r>
        <w:rPr>
          <w:rFonts w:ascii="CIDFont+F5" w:eastAsia="CIDFont+F5" w:hAnsi="CIDFont+F3" w:cs="CIDFont+F5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 xml:space="preserve">di non trovarsi nelle cause di esclusione dalla partecipazione ad una procedura di Appalto o </w:t>
      </w:r>
      <w:r>
        <w:rPr>
          <w:rFonts w:ascii="CIDFont+F4" w:hAnsi="CIDFont+F4" w:cs="CIDFont+F4"/>
          <w:color w:val="000000"/>
          <w:sz w:val="20"/>
          <w:szCs w:val="20"/>
        </w:rPr>
        <w:tab/>
        <w:t>concessione elencante nell’art. 95 comma 2 del D. Lgs. 36/2023, ovvero:</w:t>
      </w:r>
    </w:p>
    <w:p w14:paraId="0FA7DAA5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6" w:eastAsia="CIDFont+F6" w:hAnsi="CIDFont+F3" w:cs="CIDFont+F6" w:hint="eastAsia"/>
          <w:color w:val="000000"/>
          <w:sz w:val="20"/>
          <w:szCs w:val="20"/>
        </w:rPr>
        <w:t></w:t>
      </w:r>
      <w:r>
        <w:rPr>
          <w:rFonts w:ascii="CIDFont+F6" w:eastAsia="CIDFont+F6" w:hAnsi="CIDFont+F3" w:cs="CIDFont+F6"/>
          <w:color w:val="000000"/>
          <w:sz w:val="20"/>
          <w:szCs w:val="20"/>
        </w:rPr>
        <w:t xml:space="preserve"> </w:t>
      </w:r>
      <w:r>
        <w:rPr>
          <w:rFonts w:ascii="CIDFont+F6" w:eastAsia="CIDFont+F6" w:hAnsi="CIDFont+F3" w:cs="CIDFont+F6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>non ha commesso gravi violazioni non definitivamente accertate agli obblighi relativi al</w:t>
      </w:r>
    </w:p>
    <w:p w14:paraId="357B929B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pagamento di imposte e tasse o contributi previdenziali (costituiscono gravi violazioni non</w:t>
      </w:r>
    </w:p>
    <w:p w14:paraId="60B413A8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definitivamente accertate in materia fiscale quelle indicate nell'Allegato II.10 al d.lgs.36/2023);</w:t>
      </w:r>
    </w:p>
    <w:p w14:paraId="7762FB94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2B5A5E05" w14:textId="77777777" w:rsidR="009806AA" w:rsidRDefault="009806AA" w:rsidP="007336D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5" w:eastAsia="CIDFont+F5" w:hAnsi="CIDFont+F3" w:cs="CIDFont+F5" w:hint="eastAsia"/>
          <w:color w:val="000000"/>
          <w:sz w:val="20"/>
          <w:szCs w:val="20"/>
        </w:rPr>
        <w:lastRenderedPageBreak/>
        <w:t>☐</w:t>
      </w:r>
      <w:r>
        <w:rPr>
          <w:rFonts w:ascii="CIDFont+F5" w:eastAsia="CIDFont+F5" w:hAnsi="CIDFont+F3" w:cs="CIDFont+F5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 xml:space="preserve">di non essersi reso colpevole di illeciti professionali, tali da rendere dubbia la sua integrità o </w:t>
      </w:r>
      <w:r>
        <w:rPr>
          <w:rFonts w:ascii="CIDFont+F4" w:hAnsi="CIDFont+F4" w:cs="CIDFont+F4"/>
          <w:color w:val="000000"/>
          <w:sz w:val="20"/>
          <w:szCs w:val="20"/>
        </w:rPr>
        <w:tab/>
        <w:t>affidabilità nè ricorre nelle fattispecie di cui all’art. 98 del D. Lgs 36/2023;</w:t>
      </w:r>
    </w:p>
    <w:p w14:paraId="44D5A608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534F4DEF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>- al fine dell’applicazione dell’art. 53, comma 16-ter, del D. Lgs. n. 165/2001, introdotto dalla legge n.</w:t>
      </w:r>
    </w:p>
    <w:p w14:paraId="246D992D" w14:textId="77777777" w:rsidR="00B537D9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</w:r>
    </w:p>
    <w:tbl>
      <w:tblPr>
        <w:tblW w:w="11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7820"/>
        <w:gridCol w:w="1690"/>
      </w:tblGrid>
      <w:tr w:rsidR="00B537D9" w:rsidRPr="00522B05" w14:paraId="79EAA628" w14:textId="77777777" w:rsidTr="00157DB2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B9A148A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 w:rsidRPr="00522B05">
              <w:rPr>
                <w:rFonts w:ascii="Calibri Light" w:hAnsi="Calibri Light" w:cs="Calibri Light"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2923FDCD" wp14:editId="64CC7C95">
                  <wp:extent cx="830580" cy="937260"/>
                  <wp:effectExtent l="0" t="0" r="762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  <w:shd w:val="clear" w:color="auto" w:fill="auto"/>
          </w:tcPr>
          <w:p w14:paraId="0112A6A9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b/>
                <w:i/>
                <w:caps/>
                <w:color w:val="000000"/>
                <w:sz w:val="20"/>
                <w:szCs w:val="20"/>
                <w:lang w:eastAsia="it-IT"/>
              </w:rPr>
              <w:t>Ministero dell’Istruzione e del Merito</w:t>
            </w:r>
          </w:p>
          <w:p w14:paraId="43906189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  <w:caps/>
              </w:rPr>
            </w:pPr>
            <w:r w:rsidRPr="00522B05">
              <w:rPr>
                <w:rFonts w:ascii="Calibri Light" w:hAnsi="Calibri Light" w:cs="Calibri Light"/>
                <w:i/>
              </w:rPr>
              <w:t>istituto comprensivo statale “A. Fogazzaro” -</w:t>
            </w:r>
            <w:r w:rsidRPr="00522B05">
              <w:rPr>
                <w:rFonts w:ascii="Calibri Light" w:hAnsi="Calibri Light" w:cs="Calibri Light"/>
                <w:i/>
                <w:caps/>
              </w:rPr>
              <w:t xml:space="preserve"> NOVENTA VICENTINA</w:t>
            </w:r>
          </w:p>
          <w:p w14:paraId="14FA8AD5" w14:textId="77777777" w:rsidR="00B537D9" w:rsidRPr="001803D9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22B05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Via G. Mar</w:t>
            </w:r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coni n. 13 – 36025 – NOVENTA VIC</w:t>
            </w:r>
            <w:r w:rsidRPr="00522B05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ENTINA</w:t>
            </w:r>
          </w:p>
          <w:p w14:paraId="6AACC5F3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i/>
                <w:caps/>
                <w:sz w:val="20"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</w:rPr>
              <w:t>tel. 0444/787117 -  Cod.Mecc. VIIC83300A – Cod. Fisc. 80017090244</w:t>
            </w:r>
          </w:p>
          <w:p w14:paraId="0132DA71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  <w:szCs w:val="20"/>
              </w:rPr>
              <w:t xml:space="preserve">indirizzo e-mail: </w:t>
            </w:r>
            <w:hyperlink r:id="rId17" w:history="1">
              <w:r w:rsidRPr="00522B05">
                <w:rPr>
                  <w:rStyle w:val="Collegamentoipertestuale"/>
                  <w:rFonts w:ascii="Calibri Light" w:hAnsi="Calibri Light" w:cs="Calibri Light"/>
                  <w:b/>
                  <w:i/>
                  <w:caps/>
                  <w:sz w:val="20"/>
                  <w:szCs w:val="20"/>
                </w:rPr>
                <w:t>viic83300a@istruzione.it</w:t>
              </w:r>
            </w:hyperlink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  <w:szCs w:val="20"/>
              </w:rPr>
              <w:t xml:space="preserve">; posta PEC: </w:t>
            </w:r>
            <w:hyperlink r:id="rId18" w:history="1">
              <w:r w:rsidRPr="00522B05">
                <w:rPr>
                  <w:rStyle w:val="Collegamentoipertestuale"/>
                  <w:rFonts w:ascii="Calibri Light" w:hAnsi="Calibri Light" w:cs="Calibri Light"/>
                  <w:b/>
                  <w:i/>
                  <w:caps/>
                  <w:sz w:val="20"/>
                  <w:szCs w:val="20"/>
                </w:rPr>
                <w:t>viic83300a@pec.istruzione.it</w:t>
              </w:r>
            </w:hyperlink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 </w:t>
            </w:r>
          </w:p>
          <w:p w14:paraId="16F2C864" w14:textId="77777777" w:rsidR="00B537D9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caps/>
                <w:color w:val="000000"/>
                <w:sz w:val="20"/>
                <w:szCs w:val="20"/>
                <w:lang w:eastAsia="it-IT"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sz w:val="20"/>
                <w:szCs w:val="20"/>
              </w:rPr>
              <w:t>sito</w:t>
            </w:r>
            <w:r w:rsidRPr="00522B05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: </w:t>
            </w:r>
            <w:hyperlink r:id="rId19" w:history="1">
              <w:r w:rsidRPr="00522B05">
                <w:rPr>
                  <w:rStyle w:val="Collegamentoipertestuale"/>
                  <w:rFonts w:ascii="Calibri Light" w:hAnsi="Calibri Light" w:cs="Calibri Light"/>
                  <w:b/>
                  <w:bCs/>
                  <w:i/>
                  <w:caps/>
                  <w:sz w:val="20"/>
                  <w:szCs w:val="20"/>
                  <w:lang w:eastAsia="it-IT"/>
                </w:rPr>
                <w:t>https://icsnoventavi.edu.it/</w:t>
              </w:r>
            </w:hyperlink>
          </w:p>
          <w:p w14:paraId="7AFE65AA" w14:textId="77777777" w:rsidR="00B537D9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caps/>
                <w:color w:val="000000"/>
                <w:sz w:val="20"/>
                <w:szCs w:val="20"/>
                <w:lang w:eastAsia="it-IT"/>
              </w:rPr>
            </w:pPr>
            <w:r w:rsidRPr="003F1F4E">
              <w:rPr>
                <w:rFonts w:ascii="Calibri Light" w:hAnsi="Calibri Light" w:cs="Calibri Light"/>
                <w:b/>
                <w:bCs/>
                <w:i/>
                <w:cap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13D45B8A" wp14:editId="54C876D4">
                  <wp:extent cx="3208020" cy="525780"/>
                  <wp:effectExtent l="0" t="0" r="0" b="762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F1F16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983779D" wp14:editId="0EA37972">
                  <wp:extent cx="2880360" cy="563880"/>
                  <wp:effectExtent l="0" t="0" r="0" b="7620"/>
                  <wp:docPr id="11" name="Immagine 11" descr="FUTURA_ME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TURA_MED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9A855A6" w14:textId="77777777" w:rsidR="00B537D9" w:rsidRPr="00522B05" w:rsidRDefault="00B537D9" w:rsidP="00157DB2">
            <w:pPr>
              <w:spacing w:line="60" w:lineRule="atLeast"/>
              <w:contextualSpacing/>
              <w:jc w:val="center"/>
              <w:rPr>
                <w:rFonts w:ascii="Calibri Light" w:hAnsi="Calibri Light" w:cs="Calibri Light"/>
                <w:i/>
              </w:rPr>
            </w:pPr>
            <w:r w:rsidRPr="00522B05">
              <w:rPr>
                <w:rFonts w:ascii="Calibri Light" w:hAnsi="Calibri Light" w:cs="Calibri Light"/>
                <w:b/>
                <w:i/>
                <w:caps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48634F7A" wp14:editId="24ECD5B0">
                  <wp:extent cx="929640" cy="922020"/>
                  <wp:effectExtent l="0" t="0" r="381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F5391A" w14:textId="77777777" w:rsidR="00B537D9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0F9C7BEE" w14:textId="77777777" w:rsidR="009806AA" w:rsidRDefault="00B537D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</w:r>
      <w:r w:rsidR="009806AA">
        <w:rPr>
          <w:rFonts w:ascii="CIDFont+F4" w:hAnsi="CIDFont+F4" w:cs="CIDFont+F4"/>
          <w:color w:val="000000"/>
          <w:sz w:val="20"/>
          <w:szCs w:val="20"/>
        </w:rPr>
        <w:t xml:space="preserve">190/2012 (attività successiva alla cessazione del rapporto di lavoro – </w:t>
      </w:r>
      <w:r w:rsidR="009806AA">
        <w:rPr>
          <w:rFonts w:ascii="CIDFont+F7" w:hAnsi="CIDFont+F7" w:cs="CIDFont+F7"/>
          <w:color w:val="000000"/>
          <w:sz w:val="20"/>
          <w:szCs w:val="20"/>
        </w:rPr>
        <w:t xml:space="preserve">pantouflage </w:t>
      </w:r>
      <w:r w:rsidR="009806AA">
        <w:rPr>
          <w:rFonts w:ascii="CIDFont+F4" w:hAnsi="CIDFont+F4" w:cs="CIDFont+F4"/>
          <w:color w:val="000000"/>
          <w:sz w:val="20"/>
          <w:szCs w:val="20"/>
        </w:rPr>
        <w:t xml:space="preserve">o </w:t>
      </w:r>
      <w:r w:rsidR="009806AA">
        <w:rPr>
          <w:rFonts w:ascii="CIDFont+F7" w:hAnsi="CIDFont+F7" w:cs="CIDFont+F7"/>
          <w:color w:val="000000"/>
          <w:sz w:val="20"/>
          <w:szCs w:val="20"/>
        </w:rPr>
        <w:t>revolving doors</w:t>
      </w:r>
      <w:r w:rsidR="009806AA">
        <w:rPr>
          <w:rFonts w:ascii="CIDFont+F4" w:hAnsi="CIDFont+F4" w:cs="CIDFont+F4"/>
          <w:color w:val="000000"/>
          <w:sz w:val="20"/>
          <w:szCs w:val="20"/>
        </w:rPr>
        <w:t>):</w:t>
      </w:r>
    </w:p>
    <w:p w14:paraId="014B1901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390AF00A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5" w:eastAsia="CIDFont+F5" w:hAnsi="CIDFont+F3" w:cs="CIDFont+F5" w:hint="eastAsia"/>
          <w:color w:val="000000"/>
          <w:sz w:val="20"/>
          <w:szCs w:val="20"/>
        </w:rPr>
        <w:t>☐</w:t>
      </w:r>
      <w:r>
        <w:rPr>
          <w:rFonts w:ascii="CIDFont+F5" w:eastAsia="CIDFont+F5" w:hAnsi="CIDFont+F3" w:cs="CIDFont+F5"/>
          <w:color w:val="000000"/>
          <w:sz w:val="20"/>
          <w:szCs w:val="20"/>
        </w:rPr>
        <w:t xml:space="preserve"> </w:t>
      </w:r>
      <w:r>
        <w:rPr>
          <w:rFonts w:ascii="CIDFont+F5" w:eastAsia="CIDFont+F5" w:hAnsi="CIDFont+F3" w:cs="CIDFont+F5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>Di non aver concluso contratti di lavoro subordinato o autonomo e, comunque, di non aver attribuito</w:t>
      </w:r>
    </w:p>
    <w:p w14:paraId="73A77DB5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 xml:space="preserve">incarichi ad ex dipendenti, che hanno esercitato poteri autoritativi o negoziali per conto delle </w:t>
      </w:r>
      <w:r>
        <w:rPr>
          <w:rFonts w:ascii="CIDFont+F4" w:hAnsi="CIDFont+F4" w:cs="CIDFont+F4"/>
          <w:color w:val="000000"/>
          <w:sz w:val="20"/>
          <w:szCs w:val="20"/>
        </w:rPr>
        <w:tab/>
        <w:t xml:space="preserve">pubbliche amministrazioni nei confronti dell’impresa di cui sopra, nel triennio successivo alla </w:t>
      </w:r>
      <w:r>
        <w:rPr>
          <w:rFonts w:ascii="CIDFont+F4" w:hAnsi="CIDFont+F4" w:cs="CIDFont+F4"/>
          <w:color w:val="000000"/>
          <w:sz w:val="20"/>
          <w:szCs w:val="20"/>
        </w:rPr>
        <w:tab/>
        <w:t>cessazione del rapporto;</w:t>
      </w:r>
    </w:p>
    <w:p w14:paraId="7B8E7865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23ADAD69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5" w:eastAsia="CIDFont+F5" w:hAnsi="CIDFont+F3" w:cs="CIDFont+F5" w:hint="eastAsia"/>
          <w:color w:val="000000"/>
          <w:sz w:val="20"/>
          <w:szCs w:val="20"/>
        </w:rPr>
        <w:t>☐</w:t>
      </w:r>
      <w:r>
        <w:rPr>
          <w:rFonts w:ascii="CIDFont+F5" w:eastAsia="CIDFont+F5" w:hAnsi="CIDFont+F3" w:cs="CIDFont+F5"/>
          <w:color w:val="000000"/>
          <w:sz w:val="20"/>
          <w:szCs w:val="20"/>
        </w:rPr>
        <w:t xml:space="preserve"> </w:t>
      </w:r>
      <w:r>
        <w:rPr>
          <w:rFonts w:ascii="CIDFont+F5" w:eastAsia="CIDFont+F5" w:hAnsi="CIDFont+F3" w:cs="CIDFont+F5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>Che è consapevole che, ai sensi del predetto art. 53, comma 16-ter, i contratti conclusi e gli incarichi</w:t>
      </w:r>
    </w:p>
    <w:p w14:paraId="58E24C37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  <w:t xml:space="preserve">conferiti in violazione di tali prescrizioni sono nulli e che è fatto divieto ai soggetti privati che li hanno </w:t>
      </w:r>
      <w:r>
        <w:rPr>
          <w:rFonts w:ascii="CIDFont+F4" w:hAnsi="CIDFont+F4" w:cs="CIDFont+F4"/>
          <w:color w:val="000000"/>
          <w:sz w:val="20"/>
          <w:szCs w:val="20"/>
        </w:rPr>
        <w:tab/>
        <w:t xml:space="preserve">conclusi o conferiti di contrattare con le pubbliche amministrazioni per i successivi tre anni, con </w:t>
      </w:r>
      <w:r>
        <w:rPr>
          <w:rFonts w:ascii="CIDFont+F4" w:hAnsi="CIDFont+F4" w:cs="CIDFont+F4"/>
          <w:color w:val="000000"/>
          <w:sz w:val="20"/>
          <w:szCs w:val="20"/>
        </w:rPr>
        <w:tab/>
        <w:t>l'obbligo di restituzione dei compensi eventualmente percepiti e accertati ad essi riferiti.</w:t>
      </w:r>
    </w:p>
    <w:p w14:paraId="7C92C739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14:paraId="25F1CF78" w14:textId="77777777" w:rsidR="009806AA" w:rsidRDefault="009806AA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818181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Luogo e data:</w:t>
      </w:r>
      <w:r>
        <w:rPr>
          <w:rFonts w:ascii="CIDFont+F4" w:hAnsi="CIDFont+F4" w:cs="CIDFont+F4"/>
          <w:color w:val="818181"/>
          <w:sz w:val="20"/>
          <w:szCs w:val="20"/>
        </w:rPr>
        <w:t>.</w:t>
      </w:r>
    </w:p>
    <w:p w14:paraId="48B0E883" w14:textId="77777777" w:rsidR="009806AA" w:rsidRDefault="00432469" w:rsidP="009806A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>
        <w:rPr>
          <w:rFonts w:ascii="CIDFont+F4" w:hAnsi="CIDFont+F4" w:cs="CIDFont+F4"/>
          <w:color w:val="000000"/>
          <w:sz w:val="20"/>
          <w:szCs w:val="20"/>
        </w:rPr>
        <w:tab/>
      </w:r>
      <w:r w:rsidR="009806AA">
        <w:rPr>
          <w:rFonts w:ascii="CIDFont+F4" w:hAnsi="CIDFont+F4" w:cs="CIDFont+F4"/>
          <w:color w:val="000000"/>
          <w:sz w:val="20"/>
          <w:szCs w:val="20"/>
        </w:rPr>
        <w:tab/>
        <w:t>Cognome e Nome</w:t>
      </w:r>
    </w:p>
    <w:p w14:paraId="45D4D317" w14:textId="77777777" w:rsidR="001E5815" w:rsidRDefault="00432469" w:rsidP="009806AA">
      <w:r>
        <w:rPr>
          <w:rFonts w:ascii="CIDFont+F7" w:hAnsi="CIDFont+F7" w:cs="CIDFont+F7"/>
          <w:color w:val="000000"/>
          <w:sz w:val="20"/>
          <w:szCs w:val="20"/>
        </w:rPr>
        <w:tab/>
      </w:r>
      <w:r>
        <w:rPr>
          <w:rFonts w:ascii="CIDFont+F7" w:hAnsi="CIDFont+F7" w:cs="CIDFont+F7"/>
          <w:color w:val="000000"/>
          <w:sz w:val="20"/>
          <w:szCs w:val="20"/>
        </w:rPr>
        <w:tab/>
      </w:r>
      <w:r>
        <w:rPr>
          <w:rFonts w:ascii="CIDFont+F7" w:hAnsi="CIDFont+F7" w:cs="CIDFont+F7"/>
          <w:color w:val="000000"/>
          <w:sz w:val="20"/>
          <w:szCs w:val="20"/>
        </w:rPr>
        <w:tab/>
      </w:r>
      <w:r>
        <w:rPr>
          <w:rFonts w:ascii="CIDFont+F7" w:hAnsi="CIDFont+F7" w:cs="CIDFont+F7"/>
          <w:color w:val="000000"/>
          <w:sz w:val="20"/>
          <w:szCs w:val="20"/>
        </w:rPr>
        <w:tab/>
      </w:r>
      <w:r>
        <w:rPr>
          <w:rFonts w:ascii="CIDFont+F7" w:hAnsi="CIDFont+F7" w:cs="CIDFont+F7"/>
          <w:color w:val="000000"/>
          <w:sz w:val="20"/>
          <w:szCs w:val="20"/>
        </w:rPr>
        <w:tab/>
      </w:r>
      <w:r>
        <w:rPr>
          <w:rFonts w:ascii="CIDFont+F7" w:hAnsi="CIDFont+F7" w:cs="CIDFont+F7"/>
          <w:color w:val="000000"/>
          <w:sz w:val="20"/>
          <w:szCs w:val="20"/>
        </w:rPr>
        <w:tab/>
      </w:r>
      <w:r>
        <w:rPr>
          <w:rFonts w:ascii="CIDFont+F7" w:hAnsi="CIDFont+F7" w:cs="CIDFont+F7"/>
          <w:color w:val="000000"/>
          <w:sz w:val="20"/>
          <w:szCs w:val="20"/>
        </w:rPr>
        <w:tab/>
      </w:r>
      <w:r>
        <w:rPr>
          <w:rFonts w:ascii="CIDFont+F7" w:hAnsi="CIDFont+F7" w:cs="CIDFont+F7"/>
          <w:color w:val="000000"/>
          <w:sz w:val="20"/>
          <w:szCs w:val="20"/>
        </w:rPr>
        <w:tab/>
      </w:r>
      <w:r w:rsidR="009806AA">
        <w:rPr>
          <w:rFonts w:ascii="CIDFont+F7" w:hAnsi="CIDFont+F7" w:cs="CIDFont+F7"/>
          <w:color w:val="000000"/>
          <w:sz w:val="20"/>
          <w:szCs w:val="20"/>
        </w:rPr>
        <w:tab/>
        <w:t xml:space="preserve">(Sottoscrizione </w:t>
      </w:r>
      <w:r>
        <w:rPr>
          <w:rFonts w:ascii="CIDFont+F7" w:hAnsi="CIDFont+F7" w:cs="CIDFont+F7"/>
          <w:color w:val="000000"/>
          <w:sz w:val="20"/>
          <w:szCs w:val="20"/>
        </w:rPr>
        <w:t xml:space="preserve">firma </w:t>
      </w:r>
      <w:r w:rsidR="009806AA">
        <w:rPr>
          <w:rFonts w:ascii="CIDFont+F7" w:hAnsi="CIDFont+F7" w:cs="CIDFont+F7"/>
          <w:color w:val="000000"/>
          <w:sz w:val="20"/>
          <w:szCs w:val="20"/>
        </w:rPr>
        <w:t>digitale)</w:t>
      </w:r>
    </w:p>
    <w:sectPr w:rsidR="001E5815" w:rsidSect="00B537D9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AA"/>
    <w:rsid w:val="001E5815"/>
    <w:rsid w:val="00432469"/>
    <w:rsid w:val="00625055"/>
    <w:rsid w:val="007336D9"/>
    <w:rsid w:val="009806AA"/>
    <w:rsid w:val="00B46A7C"/>
    <w:rsid w:val="00B537D9"/>
    <w:rsid w:val="00C07199"/>
    <w:rsid w:val="00C9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9ED2"/>
  <w15:chartTrackingRefBased/>
  <w15:docId w15:val="{E5321B21-D5AA-4CEE-B515-2793E8BA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53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icsnoventavi.edu.it/" TargetMode="External"/><Relationship Id="rId18" Type="http://schemas.openxmlformats.org/officeDocument/2006/relationships/hyperlink" Target="mailto:viic83300a@pec.istruzione.i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csnoventavi.edu.it/" TargetMode="External"/><Relationship Id="rId12" Type="http://schemas.openxmlformats.org/officeDocument/2006/relationships/hyperlink" Target="mailto:viic83300a@pec.istruzione.it" TargetMode="External"/><Relationship Id="rId17" Type="http://schemas.openxmlformats.org/officeDocument/2006/relationships/hyperlink" Target="mailto:viic83300a@istruzione.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csnoventavi.edu.i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viic83300a@pec.istruzione.it" TargetMode="External"/><Relationship Id="rId11" Type="http://schemas.openxmlformats.org/officeDocument/2006/relationships/hyperlink" Target="mailto:viic83300a@istruzione.it" TargetMode="External"/><Relationship Id="rId5" Type="http://schemas.openxmlformats.org/officeDocument/2006/relationships/hyperlink" Target="mailto:viic83300a@istruzione.it" TargetMode="External"/><Relationship Id="rId15" Type="http://schemas.openxmlformats.org/officeDocument/2006/relationships/hyperlink" Target="mailto:viic83300a@pec.istruzione.it" TargetMode="External"/><Relationship Id="rId10" Type="http://schemas.openxmlformats.org/officeDocument/2006/relationships/image" Target="media/image4.emf"/><Relationship Id="rId19" Type="http://schemas.openxmlformats.org/officeDocument/2006/relationships/hyperlink" Target="https://icsnoventavi.edu.it/" TargetMode="External"/><Relationship Id="rId4" Type="http://schemas.openxmlformats.org/officeDocument/2006/relationships/image" Target="media/image1.emf"/><Relationship Id="rId9" Type="http://schemas.openxmlformats.org/officeDocument/2006/relationships/image" Target="media/image3.png"/><Relationship Id="rId14" Type="http://schemas.openxmlformats.org/officeDocument/2006/relationships/hyperlink" Target="mailto:viic833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Chiericati</dc:creator>
  <cp:keywords/>
  <dc:description/>
  <cp:lastModifiedBy>Contabilità 2</cp:lastModifiedBy>
  <cp:revision>4</cp:revision>
  <dcterms:created xsi:type="dcterms:W3CDTF">2025-02-03T12:53:00Z</dcterms:created>
  <dcterms:modified xsi:type="dcterms:W3CDTF">2025-02-11T09:44:00Z</dcterms:modified>
</cp:coreProperties>
</file>