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AF9D" w14:textId="04415134" w:rsidR="004E5AA6" w:rsidRDefault="004E5AA6">
      <w:pPr>
        <w:widowControl w:val="0"/>
        <w:jc w:val="center"/>
        <w:rPr>
          <w:rFonts w:eastAsia="Arial" w:cstheme="minorHAnsi"/>
          <w:b/>
          <w:sz w:val="28"/>
          <w:szCs w:val="28"/>
        </w:rPr>
      </w:pPr>
      <w:r w:rsidRPr="00B0313B">
        <w:rPr>
          <w:rFonts w:eastAsia="Arial" w:cstheme="minorHAnsi"/>
          <w:b/>
          <w:noProof/>
          <w:sz w:val="28"/>
          <w:szCs w:val="28"/>
        </w:rPr>
        <w:drawing>
          <wp:anchor distT="0" distB="0" distL="0" distR="0" simplePos="0" relativeHeight="251656704" behindDoc="0" locked="0" layoutInCell="1" hidden="0" allowOverlap="1" wp14:anchorId="2748B3A1" wp14:editId="17AFD045">
            <wp:simplePos x="0" y="0"/>
            <wp:positionH relativeFrom="column">
              <wp:posOffset>5241290</wp:posOffset>
            </wp:positionH>
            <wp:positionV relativeFrom="paragraph">
              <wp:posOffset>20955</wp:posOffset>
            </wp:positionV>
            <wp:extent cx="714375" cy="809625"/>
            <wp:effectExtent l="0" t="0" r="9525"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3243" t="-9271" r="-12148" b="-8520"/>
                    <a:stretch>
                      <a:fillRect/>
                    </a:stretch>
                  </pic:blipFill>
                  <pic:spPr>
                    <a:xfrm>
                      <a:off x="0" y="0"/>
                      <a:ext cx="714375" cy="809625"/>
                    </a:xfrm>
                    <a:prstGeom prst="rect">
                      <a:avLst/>
                    </a:prstGeom>
                    <a:ln/>
                  </pic:spPr>
                </pic:pic>
              </a:graphicData>
            </a:graphic>
            <wp14:sizeRelH relativeFrom="margin">
              <wp14:pctWidth>0</wp14:pctWidth>
            </wp14:sizeRelH>
            <wp14:sizeRelV relativeFrom="margin">
              <wp14:pctHeight>0</wp14:pctHeight>
            </wp14:sizeRelV>
          </wp:anchor>
        </w:drawing>
      </w:r>
      <w:r w:rsidRPr="00B0313B">
        <w:rPr>
          <w:rFonts w:eastAsia="Arial" w:cstheme="minorHAnsi"/>
          <w:b/>
          <w:noProof/>
          <w:sz w:val="28"/>
          <w:szCs w:val="28"/>
        </w:rPr>
        <w:drawing>
          <wp:anchor distT="0" distB="0" distL="0" distR="0" simplePos="0" relativeHeight="251658752" behindDoc="0" locked="0" layoutInCell="1" hidden="0" allowOverlap="1" wp14:anchorId="0161F8EC" wp14:editId="58D4DCAE">
            <wp:simplePos x="0" y="0"/>
            <wp:positionH relativeFrom="column">
              <wp:posOffset>676275</wp:posOffset>
            </wp:positionH>
            <wp:positionV relativeFrom="paragraph">
              <wp:posOffset>154940</wp:posOffset>
            </wp:positionV>
            <wp:extent cx="467360" cy="520700"/>
            <wp:effectExtent l="0" t="0" r="8890" b="0"/>
            <wp:wrapNone/>
            <wp:docPr id="14" name="image1.jpg" descr="Risultati immagini per repubblica italiana"/>
            <wp:cNvGraphicFramePr/>
            <a:graphic xmlns:a="http://schemas.openxmlformats.org/drawingml/2006/main">
              <a:graphicData uri="http://schemas.openxmlformats.org/drawingml/2006/picture">
                <pic:pic xmlns:pic="http://schemas.openxmlformats.org/drawingml/2006/picture">
                  <pic:nvPicPr>
                    <pic:cNvPr id="0" name="image1.jpg" descr="Risultati immagini per repubblica italiana"/>
                    <pic:cNvPicPr preferRelativeResize="0"/>
                  </pic:nvPicPr>
                  <pic:blipFill>
                    <a:blip r:embed="rId8"/>
                    <a:srcRect/>
                    <a:stretch>
                      <a:fillRect/>
                    </a:stretch>
                  </pic:blipFill>
                  <pic:spPr>
                    <a:xfrm>
                      <a:off x="0" y="0"/>
                      <a:ext cx="467360" cy="520700"/>
                    </a:xfrm>
                    <a:prstGeom prst="rect">
                      <a:avLst/>
                    </a:prstGeom>
                    <a:ln/>
                  </pic:spPr>
                </pic:pic>
              </a:graphicData>
            </a:graphic>
          </wp:anchor>
        </w:drawing>
      </w:r>
      <w:r w:rsidRPr="00155395">
        <w:rPr>
          <w:rFonts w:eastAsia="Arial" w:cstheme="minorHAnsi"/>
          <w:b/>
          <w:sz w:val="28"/>
          <w:szCs w:val="28"/>
        </w:rPr>
        <w:t xml:space="preserve"> </w:t>
      </w:r>
    </w:p>
    <w:p w14:paraId="6E1E9053" w14:textId="18C9FE33" w:rsidR="004E5AA6" w:rsidRPr="00155395" w:rsidRDefault="004E5AA6">
      <w:pPr>
        <w:widowControl w:val="0"/>
        <w:jc w:val="center"/>
        <w:rPr>
          <w:rFonts w:eastAsia="Arial" w:cstheme="minorHAnsi"/>
          <w:b/>
          <w:sz w:val="28"/>
          <w:szCs w:val="28"/>
        </w:rPr>
      </w:pPr>
      <w:r w:rsidRPr="00155395">
        <w:rPr>
          <w:rFonts w:eastAsia="Arial" w:cstheme="minorHAnsi"/>
          <w:b/>
          <w:sz w:val="28"/>
          <w:szCs w:val="28"/>
        </w:rPr>
        <w:t xml:space="preserve"> ISTITUTO COMPRENSIVO MARANO VICENTINO</w:t>
      </w:r>
    </w:p>
    <w:p w14:paraId="2593BAF6" w14:textId="77777777" w:rsidR="004E5AA6" w:rsidRPr="00155395" w:rsidRDefault="004E5AA6" w:rsidP="00155395">
      <w:pPr>
        <w:widowControl w:val="0"/>
        <w:jc w:val="center"/>
        <w:rPr>
          <w:rFonts w:eastAsia="Arial" w:cstheme="minorHAnsi"/>
          <w:szCs w:val="22"/>
        </w:rPr>
      </w:pPr>
      <w:r w:rsidRPr="00155395">
        <w:rPr>
          <w:rFonts w:eastAsia="Arial" w:cstheme="minorHAnsi"/>
          <w:sz w:val="24"/>
        </w:rPr>
        <w:t xml:space="preserve"> </w:t>
      </w:r>
      <w:r w:rsidRPr="00155395">
        <w:rPr>
          <w:rFonts w:eastAsia="Arial" w:cstheme="minorHAnsi"/>
          <w:szCs w:val="22"/>
        </w:rPr>
        <w:t>Piazza Silva, 68 – 36035 Marano Vicentino (VI)</w:t>
      </w:r>
    </w:p>
    <w:p w14:paraId="2F783E1E" w14:textId="77777777" w:rsidR="004E5AA6" w:rsidRPr="00155395" w:rsidRDefault="004E5AA6" w:rsidP="00155395">
      <w:pPr>
        <w:widowControl w:val="0"/>
        <w:jc w:val="center"/>
        <w:rPr>
          <w:rFonts w:eastAsia="Arial" w:cstheme="minorHAnsi"/>
          <w:szCs w:val="22"/>
        </w:rPr>
      </w:pPr>
      <w:r w:rsidRPr="00155395">
        <w:rPr>
          <w:rFonts w:eastAsia="Arial" w:cstheme="minorHAnsi"/>
          <w:szCs w:val="22"/>
        </w:rPr>
        <w:t>Codice fiscale: 84007270246 C.M. VIIC85400B</w:t>
      </w:r>
    </w:p>
    <w:p w14:paraId="32F3DB11" w14:textId="0F2DB82F" w:rsidR="004E5AA6" w:rsidRPr="00155395" w:rsidRDefault="004E5AA6" w:rsidP="00155395">
      <w:pPr>
        <w:widowControl w:val="0"/>
        <w:jc w:val="center"/>
        <w:rPr>
          <w:rFonts w:eastAsia="Arial" w:cstheme="minorHAnsi"/>
          <w:szCs w:val="22"/>
        </w:rPr>
      </w:pPr>
      <w:r w:rsidRPr="00155395">
        <w:rPr>
          <w:rFonts w:eastAsia="Arial" w:cstheme="minorHAnsi"/>
          <w:szCs w:val="22"/>
        </w:rPr>
        <w:t xml:space="preserve">Tel. 0445 598870 e-mail: </w:t>
      </w:r>
      <w:hyperlink r:id="rId9">
        <w:r w:rsidRPr="00155395">
          <w:rPr>
            <w:rFonts w:eastAsia="Arial" w:cstheme="minorHAnsi"/>
            <w:color w:val="1155CC"/>
            <w:szCs w:val="22"/>
            <w:u w:val="single"/>
          </w:rPr>
          <w:t>viic85400b@istruzione.it</w:t>
        </w:r>
      </w:hyperlink>
      <w:r w:rsidRPr="00155395">
        <w:rPr>
          <w:rFonts w:eastAsia="Arial" w:cstheme="minorHAnsi"/>
          <w:szCs w:val="22"/>
        </w:rPr>
        <w:t xml:space="preserve"> PEC: </w:t>
      </w:r>
      <w:hyperlink r:id="rId10">
        <w:r w:rsidRPr="00155395">
          <w:rPr>
            <w:rFonts w:eastAsia="Arial" w:cstheme="minorHAnsi"/>
            <w:color w:val="1155CC"/>
            <w:szCs w:val="22"/>
            <w:u w:val="single"/>
          </w:rPr>
          <w:t>viic85400b@pec.istruzione.it</w:t>
        </w:r>
      </w:hyperlink>
    </w:p>
    <w:p w14:paraId="5027F0AB" w14:textId="5277A9E2" w:rsidR="004E5AA6" w:rsidRPr="00155395" w:rsidRDefault="004E5AA6" w:rsidP="00155395">
      <w:pPr>
        <w:widowControl w:val="0"/>
        <w:jc w:val="center"/>
        <w:rPr>
          <w:rFonts w:eastAsia="Calibri" w:cstheme="minorHAnsi"/>
          <w:b/>
          <w:szCs w:val="22"/>
        </w:rPr>
      </w:pPr>
      <w:r w:rsidRPr="00155395">
        <w:rPr>
          <w:rFonts w:eastAsia="Arial" w:cstheme="minorHAnsi"/>
          <w:szCs w:val="22"/>
        </w:rPr>
        <w:t>Sito web:</w:t>
      </w:r>
      <w:hyperlink r:id="rId11">
        <w:r w:rsidRPr="00155395">
          <w:rPr>
            <w:rFonts w:eastAsia="Arial" w:cstheme="minorHAnsi"/>
            <w:szCs w:val="22"/>
          </w:rPr>
          <w:t xml:space="preserve"> </w:t>
        </w:r>
      </w:hyperlink>
      <w:hyperlink r:id="rId12">
        <w:r w:rsidRPr="00155395">
          <w:rPr>
            <w:rFonts w:eastAsia="Arial" w:cstheme="minorHAnsi"/>
            <w:color w:val="1155CC"/>
            <w:szCs w:val="22"/>
            <w:u w:val="single"/>
          </w:rPr>
          <w:t>www.icmaranovic.edu.it</w:t>
        </w:r>
      </w:hyperlink>
    </w:p>
    <w:p w14:paraId="5B5C8CD1" w14:textId="4ED5ACC0" w:rsidR="00622DF0" w:rsidRDefault="00622DF0"/>
    <w:p w14:paraId="17783E7C" w14:textId="7318FE01" w:rsidR="004E5AA6" w:rsidRDefault="004E5AA6">
      <w:bookmarkStart w:id="0" w:name="_Hlk165013089"/>
      <w:r>
        <w:t>Prot. n. (vedere segnatura)</w:t>
      </w:r>
      <w:r>
        <w:tab/>
      </w:r>
      <w:r>
        <w:tab/>
      </w:r>
      <w:r>
        <w:tab/>
      </w:r>
      <w:r>
        <w:tab/>
      </w:r>
      <w:r>
        <w:tab/>
      </w:r>
      <w:r w:rsidR="00F271B1">
        <w:tab/>
      </w:r>
      <w:r w:rsidR="00F271B1">
        <w:tab/>
      </w:r>
      <w:r>
        <w:t>Marano Vicentino, lì (vedere segnatura)</w:t>
      </w:r>
    </w:p>
    <w:p w14:paraId="40DED05E" w14:textId="77777777" w:rsidR="004E5AA6" w:rsidRDefault="004E5AA6" w:rsidP="00CC0281">
      <w:pPr>
        <w:spacing w:after="120"/>
      </w:pPr>
      <w:r w:rsidRPr="008A7DD2">
        <w:rPr>
          <w:b/>
        </w:rPr>
        <w:t>CUP B64D23004300006</w:t>
      </w:r>
    </w:p>
    <w:p w14:paraId="03AD7419" w14:textId="30CBAEFF" w:rsidR="004E5AA6" w:rsidRPr="00E60A80" w:rsidRDefault="004E5AA6" w:rsidP="004E5AA6">
      <w:pPr>
        <w:pBdr>
          <w:top w:val="single" w:sz="4" w:space="1" w:color="auto"/>
          <w:left w:val="single" w:sz="4" w:space="4" w:color="auto"/>
          <w:bottom w:val="single" w:sz="4" w:space="1" w:color="auto"/>
          <w:right w:val="single" w:sz="4" w:space="4" w:color="auto"/>
        </w:pBdr>
        <w:jc w:val="both"/>
        <w:rPr>
          <w:rFonts w:cstheme="minorHAnsi"/>
          <w:b/>
          <w:bCs w:val="0"/>
          <w:strike/>
        </w:rPr>
      </w:pPr>
      <w:r w:rsidRPr="00E60A80">
        <w:rPr>
          <w:rFonts w:cstheme="minorHAnsi"/>
          <w:b/>
        </w:rPr>
        <w:t>OGGETTO: Piano nazionale di ripresa e resilienza, Missione 4 – Istruzione e ricerca – Componente 1 – Potenziamento dell’offerta dei servizi di istruzione: dagli asili nido alle università – Investimento 3.1 “</w:t>
      </w:r>
      <w:r w:rsidRPr="00E60A80">
        <w:rPr>
          <w:rFonts w:cstheme="minorHAnsi"/>
          <w:b/>
          <w:i/>
          <w:iCs/>
        </w:rPr>
        <w:t>Nuove competenze e nuovi linguaggi</w:t>
      </w:r>
      <w:r w:rsidRPr="00E60A80">
        <w:rPr>
          <w:rFonts w:cstheme="minorHAnsi"/>
          <w:b/>
        </w:rPr>
        <w:t xml:space="preserve">”, finanziato dall’Unione europea – </w:t>
      </w:r>
      <w:proofErr w:type="spellStart"/>
      <w:r w:rsidRPr="00E60A80">
        <w:rPr>
          <w:rFonts w:cstheme="minorHAnsi"/>
          <w:b/>
          <w:i/>
          <w:iCs/>
        </w:rPr>
        <w:t>Next</w:t>
      </w:r>
      <w:proofErr w:type="spellEnd"/>
      <w:r w:rsidRPr="00E60A80">
        <w:rPr>
          <w:rFonts w:cstheme="minorHAnsi"/>
          <w:b/>
          <w:i/>
          <w:iCs/>
        </w:rPr>
        <w:t xml:space="preserve"> Generation EU</w:t>
      </w:r>
      <w:r w:rsidRPr="00E60A80">
        <w:rPr>
          <w:rFonts w:cstheme="minorHAnsi"/>
          <w:b/>
        </w:rPr>
        <w:t xml:space="preserve"> – “</w:t>
      </w:r>
      <w:r w:rsidRPr="00E60A80">
        <w:rPr>
          <w:rFonts w:cstheme="minorHAnsi"/>
          <w:b/>
          <w:i/>
          <w:iCs/>
        </w:rPr>
        <w:t>Azioni di potenziamento delle competenze STEM e multilinguistiche</w:t>
      </w:r>
      <w:r w:rsidRPr="00E60A80">
        <w:rPr>
          <w:rFonts w:cstheme="minorHAnsi"/>
          <w:b/>
        </w:rPr>
        <w:t xml:space="preserve">” </w:t>
      </w:r>
      <w:r w:rsidR="0083037C">
        <w:rPr>
          <w:rFonts w:cstheme="minorHAnsi"/>
          <w:b/>
        </w:rPr>
        <w:t xml:space="preserve">– </w:t>
      </w:r>
      <w:r w:rsidR="00475B43">
        <w:rPr>
          <w:rFonts w:cstheme="minorHAnsi"/>
          <w:b/>
        </w:rPr>
        <w:t>L</w:t>
      </w:r>
      <w:r w:rsidR="008905EE">
        <w:rPr>
          <w:rFonts w:cstheme="minorHAnsi"/>
          <w:b/>
        </w:rPr>
        <w:t>ettera d’incarico per</w:t>
      </w:r>
      <w:r w:rsidR="00A46805" w:rsidRPr="00A46805">
        <w:rPr>
          <w:rFonts w:cstheme="minorHAnsi"/>
          <w:b/>
        </w:rPr>
        <w:t xml:space="preserve"> </w:t>
      </w:r>
      <w:r w:rsidR="00A46805">
        <w:rPr>
          <w:rFonts w:cstheme="minorHAnsi"/>
          <w:b/>
        </w:rPr>
        <w:t xml:space="preserve">l’attività di </w:t>
      </w:r>
      <w:r w:rsidR="00A46805" w:rsidRPr="00A46805">
        <w:rPr>
          <w:rFonts w:cstheme="minorHAnsi"/>
          <w:b/>
          <w:smallCaps/>
        </w:rPr>
        <w:t>Tutor</w:t>
      </w:r>
      <w:r w:rsidR="00A46805">
        <w:rPr>
          <w:rFonts w:cstheme="minorHAnsi"/>
          <w:b/>
        </w:rPr>
        <w:t xml:space="preserve"> interno per i percorsi della linea di Intervento A</w:t>
      </w:r>
      <w:r w:rsidR="00CD4962">
        <w:rPr>
          <w:rFonts w:cstheme="minorHAnsi"/>
          <w:b/>
        </w:rPr>
        <w:t xml:space="preserve"> - </w:t>
      </w:r>
      <w:r w:rsidR="00CD4962" w:rsidRPr="00096288">
        <w:rPr>
          <w:b/>
        </w:rPr>
        <w:t>Codice Progetto: VIIC85400B - M4C1I3.1-2023-1143-P-32295</w:t>
      </w:r>
    </w:p>
    <w:bookmarkEnd w:id="0"/>
    <w:p w14:paraId="26657599" w14:textId="77777777" w:rsidR="00CC0281" w:rsidRDefault="00CC0281" w:rsidP="00CC0281">
      <w:pPr>
        <w:spacing w:before="120" w:after="120" w:line="276" w:lineRule="auto"/>
        <w:rPr>
          <w:rFonts w:cstheme="minorHAnsi"/>
          <w:bCs w:val="0"/>
        </w:rPr>
      </w:pPr>
      <w:r w:rsidRPr="00CC0281">
        <w:rPr>
          <w:rFonts w:cstheme="minorHAnsi"/>
          <w:b/>
          <w:bCs w:val="0"/>
        </w:rPr>
        <w:t>L’ISTITUTO COMPRENSIVO MARANO VICENTINO</w:t>
      </w:r>
      <w:r w:rsidRPr="00CC0281">
        <w:rPr>
          <w:rFonts w:cstheme="minorHAnsi"/>
          <w:bCs w:val="0"/>
        </w:rPr>
        <w:t xml:space="preserve">, C.F. n. </w:t>
      </w:r>
      <w:r>
        <w:rPr>
          <w:rFonts w:cstheme="minorHAnsi"/>
          <w:bCs w:val="0"/>
        </w:rPr>
        <w:t>84007270246</w:t>
      </w:r>
      <w:r w:rsidRPr="00CC0281">
        <w:rPr>
          <w:rFonts w:cstheme="minorHAnsi"/>
          <w:bCs w:val="0"/>
        </w:rPr>
        <w:t xml:space="preserve"> con sede legale in </w:t>
      </w:r>
      <w:r>
        <w:rPr>
          <w:rFonts w:cstheme="minorHAnsi"/>
          <w:bCs w:val="0"/>
        </w:rPr>
        <w:t>Marano Vicentino (VI)</w:t>
      </w:r>
      <w:r w:rsidRPr="00CC0281">
        <w:rPr>
          <w:rFonts w:cstheme="minorHAnsi"/>
          <w:bCs w:val="0"/>
        </w:rPr>
        <w:t xml:space="preserve">, </w:t>
      </w:r>
      <w:r>
        <w:rPr>
          <w:rFonts w:cstheme="minorHAnsi"/>
          <w:bCs w:val="0"/>
        </w:rPr>
        <w:t>piazza</w:t>
      </w:r>
      <w:r w:rsidRPr="00CC0281">
        <w:rPr>
          <w:rFonts w:cstheme="minorHAnsi"/>
          <w:bCs w:val="0"/>
        </w:rPr>
        <w:t xml:space="preserve"> </w:t>
      </w:r>
      <w:r>
        <w:rPr>
          <w:rFonts w:cstheme="minorHAnsi"/>
          <w:bCs w:val="0"/>
        </w:rPr>
        <w:t>Silva 68</w:t>
      </w:r>
      <w:r w:rsidRPr="00CC0281">
        <w:rPr>
          <w:rFonts w:cstheme="minorHAnsi"/>
          <w:bCs w:val="0"/>
        </w:rPr>
        <w:t xml:space="preserve">, in persona del </w:t>
      </w:r>
      <w:r>
        <w:rPr>
          <w:rFonts w:cstheme="minorHAnsi"/>
          <w:bCs w:val="0"/>
        </w:rPr>
        <w:t>Prof.</w:t>
      </w:r>
      <w:r w:rsidRPr="00CC0281">
        <w:rPr>
          <w:rFonts w:cstheme="minorHAnsi"/>
          <w:bCs w:val="0"/>
        </w:rPr>
        <w:t xml:space="preserve"> </w:t>
      </w:r>
      <w:r>
        <w:rPr>
          <w:rFonts w:cstheme="minorHAnsi"/>
          <w:bCs w:val="0"/>
        </w:rPr>
        <w:t>Giorgio ROSSI</w:t>
      </w:r>
      <w:r w:rsidRPr="00CC0281">
        <w:rPr>
          <w:rFonts w:cstheme="minorHAnsi"/>
          <w:bCs w:val="0"/>
        </w:rPr>
        <w:t>, ivi domiciliato per la sua qualità di Dirigente scolastico pro tempore e legale rappresentante,</w:t>
      </w:r>
    </w:p>
    <w:p w14:paraId="0EEB2234" w14:textId="16967DD1" w:rsidR="00CC0281" w:rsidRPr="00CC0281" w:rsidRDefault="00CC0281" w:rsidP="00CC0281">
      <w:pPr>
        <w:spacing w:after="120" w:line="276" w:lineRule="auto"/>
        <w:jc w:val="center"/>
        <w:rPr>
          <w:rFonts w:cstheme="minorHAnsi"/>
          <w:b/>
          <w:bCs w:val="0"/>
        </w:rPr>
      </w:pPr>
      <w:r w:rsidRPr="00CC0281">
        <w:rPr>
          <w:rFonts w:cstheme="minorHAnsi"/>
          <w:b/>
          <w:bCs w:val="0"/>
        </w:rPr>
        <w:t>VISTI</w:t>
      </w:r>
    </w:p>
    <w:p w14:paraId="42DFD96C" w14:textId="49F431E0" w:rsidR="00CC0281" w:rsidRDefault="00CC0281" w:rsidP="00CC0281">
      <w:pPr>
        <w:pStyle w:val="Paragrafoelenco"/>
        <w:numPr>
          <w:ilvl w:val="0"/>
          <w:numId w:val="4"/>
        </w:numPr>
        <w:spacing w:after="120" w:line="276" w:lineRule="auto"/>
        <w:rPr>
          <w:rFonts w:cstheme="minorHAnsi"/>
          <w:bCs w:val="0"/>
        </w:rPr>
      </w:pPr>
      <w:r w:rsidRPr="00CC0281">
        <w:rPr>
          <w:rFonts w:cstheme="minorHAnsi"/>
          <w:bCs w:val="0"/>
        </w:rPr>
        <w:t xml:space="preserve">il Decreto per l’avvio di una procedura di selezione per il conferimento di incarichi individuali aventi ad oggetto l’attività di </w:t>
      </w:r>
      <w:r w:rsidRPr="00CC0281">
        <w:rPr>
          <w:rFonts w:cstheme="minorHAnsi"/>
          <w:bCs w:val="0"/>
          <w:smallCaps/>
        </w:rPr>
        <w:t>Tutor</w:t>
      </w:r>
      <w:r w:rsidRPr="00CC0281">
        <w:rPr>
          <w:rFonts w:cstheme="minorHAnsi"/>
          <w:bCs w:val="0"/>
        </w:rPr>
        <w:t xml:space="preserve">, n. prot. </w:t>
      </w:r>
      <w:r w:rsidR="00887A08">
        <w:rPr>
          <w:rFonts w:cstheme="minorHAnsi"/>
          <w:bCs w:val="0"/>
        </w:rPr>
        <w:t>3283</w:t>
      </w:r>
      <w:r w:rsidRPr="00CC0281">
        <w:rPr>
          <w:rFonts w:cstheme="minorHAnsi"/>
          <w:bCs w:val="0"/>
        </w:rPr>
        <w:t xml:space="preserve"> del </w:t>
      </w:r>
      <w:r w:rsidR="00887A08">
        <w:rPr>
          <w:rFonts w:cstheme="minorHAnsi"/>
          <w:bCs w:val="0"/>
        </w:rPr>
        <w:t>03-04-2024</w:t>
      </w:r>
      <w:r w:rsidRPr="00CC0281">
        <w:rPr>
          <w:rFonts w:cstheme="minorHAnsi"/>
          <w:bCs w:val="0"/>
        </w:rPr>
        <w:t xml:space="preserve">, nell’ambito della Missione 4 – Istruzione e 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CC0281">
        <w:rPr>
          <w:rFonts w:cstheme="minorHAnsi"/>
          <w:bCs w:val="0"/>
        </w:rPr>
        <w:t>Next</w:t>
      </w:r>
      <w:proofErr w:type="spellEnd"/>
      <w:r w:rsidRPr="00CC0281">
        <w:rPr>
          <w:rFonts w:cstheme="minorHAnsi"/>
          <w:bCs w:val="0"/>
        </w:rPr>
        <w:t xml:space="preserve"> Generation EU;</w:t>
      </w:r>
    </w:p>
    <w:p w14:paraId="6F9974B7" w14:textId="50961A12" w:rsidR="00CC0281" w:rsidRDefault="00CC0281" w:rsidP="00CC0281">
      <w:pPr>
        <w:pStyle w:val="Paragrafoelenco"/>
        <w:numPr>
          <w:ilvl w:val="0"/>
          <w:numId w:val="4"/>
        </w:numPr>
        <w:spacing w:after="120" w:line="276" w:lineRule="auto"/>
        <w:rPr>
          <w:rFonts w:cstheme="minorHAnsi"/>
          <w:bCs w:val="0"/>
        </w:rPr>
      </w:pPr>
      <w:r w:rsidRPr="00CC0281">
        <w:rPr>
          <w:rFonts w:cstheme="minorHAnsi"/>
          <w:bCs w:val="0"/>
        </w:rPr>
        <w:t xml:space="preserve">l’Avviso pubblico di selezione, n. prot. </w:t>
      </w:r>
      <w:r w:rsidR="00887A08">
        <w:rPr>
          <w:rFonts w:cstheme="minorHAnsi"/>
          <w:bCs w:val="0"/>
        </w:rPr>
        <w:t>3284</w:t>
      </w:r>
      <w:r w:rsidRPr="00CC0281">
        <w:rPr>
          <w:rFonts w:cstheme="minorHAnsi"/>
          <w:bCs w:val="0"/>
        </w:rPr>
        <w:t xml:space="preserve"> del </w:t>
      </w:r>
      <w:r w:rsidR="00887A08">
        <w:rPr>
          <w:rFonts w:cstheme="minorHAnsi"/>
          <w:bCs w:val="0"/>
        </w:rPr>
        <w:t>04-03-2024</w:t>
      </w:r>
      <w:r w:rsidRPr="00CC0281">
        <w:rPr>
          <w:rFonts w:cstheme="minorHAnsi"/>
          <w:bCs w:val="0"/>
        </w:rPr>
        <w:t>;</w:t>
      </w:r>
    </w:p>
    <w:p w14:paraId="2E95FCFA" w14:textId="074D80E9" w:rsidR="00CC0281" w:rsidRDefault="00CC0281" w:rsidP="00CC0281">
      <w:pPr>
        <w:pStyle w:val="Paragrafoelenco"/>
        <w:numPr>
          <w:ilvl w:val="0"/>
          <w:numId w:val="4"/>
        </w:numPr>
        <w:spacing w:after="120" w:line="276" w:lineRule="auto"/>
        <w:rPr>
          <w:rFonts w:cstheme="minorHAnsi"/>
          <w:bCs w:val="0"/>
        </w:rPr>
      </w:pPr>
      <w:r w:rsidRPr="00CC0281">
        <w:rPr>
          <w:rFonts w:cstheme="minorHAnsi"/>
          <w:bCs w:val="0"/>
        </w:rPr>
        <w:t xml:space="preserve">la graduatoria definitiva pubblicata in data </w:t>
      </w:r>
      <w:r w:rsidR="00887A08">
        <w:rPr>
          <w:rFonts w:cstheme="minorHAnsi"/>
          <w:bCs w:val="0"/>
        </w:rPr>
        <w:t>26-4-2024</w:t>
      </w:r>
      <w:r w:rsidRPr="00CC0281">
        <w:rPr>
          <w:rFonts w:cstheme="minorHAnsi"/>
          <w:bCs w:val="0"/>
        </w:rPr>
        <w:t>;</w:t>
      </w:r>
    </w:p>
    <w:p w14:paraId="17409E00" w14:textId="68B87C70" w:rsidR="00CC0281" w:rsidRPr="00CC0281" w:rsidRDefault="00CC0281" w:rsidP="00CC0281">
      <w:pPr>
        <w:pStyle w:val="Paragrafoelenco"/>
        <w:numPr>
          <w:ilvl w:val="0"/>
          <w:numId w:val="4"/>
        </w:numPr>
        <w:spacing w:after="120" w:line="276" w:lineRule="auto"/>
        <w:rPr>
          <w:rFonts w:cstheme="minorHAnsi"/>
          <w:bCs w:val="0"/>
        </w:rPr>
      </w:pPr>
      <w:r w:rsidRPr="00CC0281">
        <w:rPr>
          <w:rFonts w:cstheme="minorHAnsi"/>
          <w:bCs w:val="0"/>
        </w:rPr>
        <w:t xml:space="preserve">Decreto per il conferimento di incarico individuale, n. prot. </w:t>
      </w:r>
      <w:r w:rsidR="00887A08">
        <w:rPr>
          <w:rFonts w:cstheme="minorHAnsi"/>
          <w:bCs w:val="0"/>
        </w:rPr>
        <w:t>4076</w:t>
      </w:r>
      <w:r w:rsidRPr="00CC0281">
        <w:rPr>
          <w:rFonts w:cstheme="minorHAnsi"/>
          <w:bCs w:val="0"/>
        </w:rPr>
        <w:t xml:space="preserve"> del </w:t>
      </w:r>
      <w:r w:rsidR="00887A08">
        <w:rPr>
          <w:rFonts w:cstheme="minorHAnsi"/>
          <w:bCs w:val="0"/>
        </w:rPr>
        <w:t>26-4-2024</w:t>
      </w:r>
      <w:r w:rsidRPr="00CC0281">
        <w:rPr>
          <w:rFonts w:cstheme="minorHAnsi"/>
          <w:bCs w:val="0"/>
        </w:rPr>
        <w:t>;</w:t>
      </w:r>
    </w:p>
    <w:p w14:paraId="24FA1E7F" w14:textId="4B16DCA9" w:rsidR="00CC0281" w:rsidRPr="00CC0281" w:rsidRDefault="00CC0281" w:rsidP="00CC0281">
      <w:pPr>
        <w:spacing w:after="120" w:line="276" w:lineRule="auto"/>
        <w:jc w:val="center"/>
        <w:rPr>
          <w:rFonts w:cstheme="minorHAnsi"/>
          <w:b/>
          <w:bCs w:val="0"/>
        </w:rPr>
      </w:pPr>
      <w:r w:rsidRPr="00CC0281">
        <w:rPr>
          <w:rFonts w:cstheme="minorHAnsi"/>
          <w:b/>
          <w:bCs w:val="0"/>
        </w:rPr>
        <w:t>PREMESSO CHE</w:t>
      </w:r>
    </w:p>
    <w:p w14:paraId="49189DEE" w14:textId="4195D47E" w:rsidR="00CC0281" w:rsidRDefault="00CC0281" w:rsidP="00CC0281">
      <w:pPr>
        <w:pStyle w:val="Paragrafoelenco"/>
        <w:numPr>
          <w:ilvl w:val="0"/>
          <w:numId w:val="5"/>
        </w:numPr>
        <w:spacing w:after="120" w:line="276" w:lineRule="auto"/>
        <w:rPr>
          <w:rFonts w:cstheme="minorHAnsi"/>
          <w:bCs w:val="0"/>
        </w:rPr>
      </w:pPr>
      <w:r w:rsidRPr="00CC0281">
        <w:rPr>
          <w:rFonts w:cstheme="minorHAnsi"/>
          <w:bCs w:val="0"/>
        </w:rPr>
        <w:t xml:space="preserve">come chiarito nell’Avviso </w:t>
      </w:r>
      <w:r w:rsidR="00E90E5A">
        <w:rPr>
          <w:rFonts w:cstheme="minorHAnsi"/>
          <w:bCs w:val="0"/>
        </w:rPr>
        <w:t>3284 del 03-04-2024</w:t>
      </w:r>
      <w:r w:rsidRPr="00CC0281">
        <w:rPr>
          <w:rFonts w:cstheme="minorHAnsi"/>
          <w:bCs w:val="0"/>
        </w:rPr>
        <w:t>, l’Istituto necessita di acquisire un supporto qualificato in ordine alle attività di “</w:t>
      </w:r>
      <w:r w:rsidRPr="00CC0281">
        <w:rPr>
          <w:rFonts w:cstheme="minorHAnsi"/>
          <w:bCs w:val="0"/>
          <w:smallCaps/>
        </w:rPr>
        <w:t>Tutor</w:t>
      </w:r>
      <w:r w:rsidRPr="00CC0281">
        <w:rPr>
          <w:rFonts w:cstheme="minorHAnsi"/>
          <w:bCs w:val="0"/>
        </w:rPr>
        <w:t xml:space="preserve"> – Percorsi di cui all’Intervento A” (a seguire, anche l’«Incarico») nell’ambito della Missione 4 – Istruzione e 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CC0281">
        <w:rPr>
          <w:rFonts w:cstheme="minorHAnsi"/>
          <w:bCs w:val="0"/>
        </w:rPr>
        <w:t>Next</w:t>
      </w:r>
      <w:proofErr w:type="spellEnd"/>
      <w:r w:rsidRPr="00CC0281">
        <w:rPr>
          <w:rFonts w:cstheme="minorHAnsi"/>
          <w:bCs w:val="0"/>
        </w:rPr>
        <w:t xml:space="preserve"> Generation EU;</w:t>
      </w:r>
    </w:p>
    <w:p w14:paraId="76D56A76" w14:textId="77777777" w:rsidR="00CC0281" w:rsidRDefault="00CC0281" w:rsidP="00CC0281">
      <w:pPr>
        <w:pStyle w:val="Paragrafoelenco"/>
        <w:numPr>
          <w:ilvl w:val="0"/>
          <w:numId w:val="5"/>
        </w:numPr>
        <w:spacing w:after="120" w:line="276" w:lineRule="auto"/>
        <w:rPr>
          <w:rFonts w:cstheme="minorHAnsi"/>
          <w:bCs w:val="0"/>
        </w:rPr>
      </w:pPr>
      <w:r w:rsidRPr="00CC0281">
        <w:rPr>
          <w:rFonts w:cstheme="minorHAnsi"/>
          <w:bCs w:val="0"/>
        </w:rPr>
        <w:t>tra il personale docente interno dell’Istituto si sono resi disponibili docenti che sono risultati in possesso delle competenze necessarie richieste per le attività oggetto dell’incarico;</w:t>
      </w:r>
    </w:p>
    <w:p w14:paraId="41014EDE" w14:textId="1B6DB243" w:rsidR="00CC0281" w:rsidRDefault="00CC0281" w:rsidP="00CC0281">
      <w:pPr>
        <w:pStyle w:val="Paragrafoelenco"/>
        <w:numPr>
          <w:ilvl w:val="0"/>
          <w:numId w:val="5"/>
        </w:numPr>
        <w:spacing w:after="120" w:line="276" w:lineRule="auto"/>
        <w:rPr>
          <w:rFonts w:cstheme="minorHAnsi"/>
          <w:bCs w:val="0"/>
        </w:rPr>
      </w:pPr>
      <w:r w:rsidRPr="00CC0281">
        <w:rPr>
          <w:rFonts w:cstheme="minorHAnsi"/>
          <w:bCs w:val="0"/>
        </w:rPr>
        <w:t xml:space="preserve">il/la </w:t>
      </w:r>
      <w:r>
        <w:rPr>
          <w:rFonts w:cstheme="minorHAnsi"/>
          <w:bCs w:val="0"/>
        </w:rPr>
        <w:t>Prof./</w:t>
      </w:r>
      <w:proofErr w:type="spellStart"/>
      <w:r>
        <w:rPr>
          <w:rFonts w:cstheme="minorHAnsi"/>
          <w:bCs w:val="0"/>
        </w:rPr>
        <w:t>Ins.te</w:t>
      </w:r>
      <w:proofErr w:type="spellEnd"/>
      <w:r w:rsidRPr="00CC0281">
        <w:rPr>
          <w:rFonts w:cstheme="minorHAnsi"/>
          <w:bCs w:val="0"/>
        </w:rPr>
        <w:t xml:space="preserve"> [</w:t>
      </w:r>
      <w:r w:rsidRPr="00CC0281">
        <w:rPr>
          <w:rFonts w:cstheme="minorHAnsi"/>
          <w:bCs w:val="0"/>
          <w:highlight w:val="yellow"/>
        </w:rPr>
        <w:t>…</w:t>
      </w:r>
      <w:r w:rsidRPr="00CC0281">
        <w:rPr>
          <w:rFonts w:cstheme="minorHAnsi"/>
          <w:bCs w:val="0"/>
        </w:rPr>
        <w:t>] risulta essere in possesso, come da curriculum vitae allegato, delle competenze necessarie allo svolgimento dell’attività ed è risultato in posizione idonea nella procedura selettiva espletata;</w:t>
      </w:r>
    </w:p>
    <w:p w14:paraId="6033EC54" w14:textId="36E96ADA" w:rsidR="00CC0281" w:rsidRDefault="00CC0281" w:rsidP="00CC0281">
      <w:pPr>
        <w:pStyle w:val="Paragrafoelenco"/>
        <w:numPr>
          <w:ilvl w:val="0"/>
          <w:numId w:val="5"/>
        </w:numPr>
        <w:spacing w:after="120" w:line="276" w:lineRule="auto"/>
        <w:rPr>
          <w:rFonts w:cstheme="minorHAnsi"/>
          <w:bCs w:val="0"/>
        </w:rPr>
      </w:pPr>
      <w:r w:rsidRPr="00CC0281">
        <w:rPr>
          <w:rFonts w:cstheme="minorHAnsi"/>
          <w:bCs w:val="0"/>
        </w:rPr>
        <w:t xml:space="preserve">l’Istituto ha adottato il Decreto per il conferimento dell’incarico individuale n. prot. </w:t>
      </w:r>
      <w:r w:rsidR="00920600">
        <w:rPr>
          <w:rFonts w:cstheme="minorHAnsi"/>
          <w:bCs w:val="0"/>
        </w:rPr>
        <w:t>4076</w:t>
      </w:r>
      <w:r w:rsidRPr="00CC0281">
        <w:rPr>
          <w:rFonts w:cstheme="minorHAnsi"/>
          <w:bCs w:val="0"/>
        </w:rPr>
        <w:t xml:space="preserve"> del </w:t>
      </w:r>
      <w:r w:rsidR="00920600">
        <w:rPr>
          <w:rFonts w:cstheme="minorHAnsi"/>
          <w:bCs w:val="0"/>
        </w:rPr>
        <w:t>26-4-2024</w:t>
      </w:r>
      <w:r>
        <w:rPr>
          <w:rFonts w:cstheme="minorHAnsi"/>
          <w:bCs w:val="0"/>
        </w:rPr>
        <w:t>;</w:t>
      </w:r>
    </w:p>
    <w:p w14:paraId="27C2EF83" w14:textId="08708892" w:rsidR="00CC0281" w:rsidRPr="00CC0281" w:rsidRDefault="00CC0281" w:rsidP="00CC0281">
      <w:pPr>
        <w:pStyle w:val="Paragrafoelenco"/>
        <w:numPr>
          <w:ilvl w:val="0"/>
          <w:numId w:val="5"/>
        </w:numPr>
        <w:spacing w:after="120" w:line="276" w:lineRule="auto"/>
        <w:rPr>
          <w:rFonts w:cstheme="minorHAnsi"/>
          <w:bCs w:val="0"/>
        </w:rPr>
      </w:pPr>
      <w:r w:rsidRPr="00CC0281">
        <w:rPr>
          <w:rFonts w:cstheme="minorHAnsi"/>
          <w:bCs w:val="0"/>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7C6B2C42" w14:textId="36E44D0E" w:rsidR="00CC0281" w:rsidRPr="00CC0281" w:rsidRDefault="00CC0281" w:rsidP="00CC0281">
      <w:pPr>
        <w:spacing w:after="120" w:line="276" w:lineRule="auto"/>
        <w:rPr>
          <w:rFonts w:cstheme="minorHAnsi"/>
          <w:bCs w:val="0"/>
        </w:rPr>
      </w:pPr>
      <w:r w:rsidRPr="00CC0281">
        <w:rPr>
          <w:rFonts w:cstheme="minorHAnsi"/>
          <w:bCs w:val="0"/>
        </w:rPr>
        <w:t>Tanto ritenuto e premesso, con il presente atto (a seguire, anche «Lettera di Incarico» o «Lettera»), l’Istituto, come in epigrafe rappresentato, conferisce a [</w:t>
      </w:r>
      <w:r w:rsidRPr="00CC0281">
        <w:rPr>
          <w:rFonts w:cstheme="minorHAnsi"/>
          <w:bCs w:val="0"/>
          <w:highlight w:val="yellow"/>
        </w:rPr>
        <w:t>NOME COGNOME</w:t>
      </w:r>
      <w:r w:rsidRPr="00CC0281">
        <w:rPr>
          <w:rFonts w:cstheme="minorHAnsi"/>
          <w:bCs w:val="0"/>
        </w:rPr>
        <w:t xml:space="preserve">] l’incarico di </w:t>
      </w:r>
      <w:r w:rsidR="00F271B1" w:rsidRPr="00F271B1">
        <w:rPr>
          <w:rFonts w:cstheme="minorHAnsi"/>
          <w:bCs w:val="0"/>
          <w:smallCaps/>
        </w:rPr>
        <w:t>Tutor</w:t>
      </w:r>
      <w:r w:rsidR="00F271B1">
        <w:rPr>
          <w:rFonts w:cstheme="minorHAnsi"/>
          <w:bCs w:val="0"/>
        </w:rPr>
        <w:t xml:space="preserve"> interno</w:t>
      </w:r>
      <w:r w:rsidRPr="00CC0281">
        <w:rPr>
          <w:rFonts w:cstheme="minorHAnsi"/>
          <w:bCs w:val="0"/>
        </w:rPr>
        <w:t xml:space="preserve"> del</w:t>
      </w:r>
      <w:r w:rsidR="00F271B1">
        <w:rPr>
          <w:rFonts w:cstheme="minorHAnsi"/>
          <w:bCs w:val="0"/>
        </w:rPr>
        <w:t xml:space="preserve"> progetto</w:t>
      </w:r>
      <w:r w:rsidRPr="00CC0281">
        <w:rPr>
          <w:rFonts w:cstheme="minorHAnsi"/>
          <w:bCs w:val="0"/>
        </w:rPr>
        <w:t xml:space="preserve"> </w:t>
      </w:r>
      <w:proofErr w:type="spellStart"/>
      <w:r w:rsidRPr="00CC0281">
        <w:rPr>
          <w:rFonts w:cstheme="minorHAnsi"/>
          <w:bCs w:val="0"/>
          <w:smallCaps/>
        </w:rPr>
        <w:t>Sills</w:t>
      </w:r>
      <w:proofErr w:type="spellEnd"/>
      <w:r w:rsidRPr="00CC0281">
        <w:rPr>
          <w:rFonts w:cstheme="minorHAnsi"/>
          <w:bCs w:val="0"/>
          <w:smallCaps/>
        </w:rPr>
        <w:t xml:space="preserve"> in Action</w:t>
      </w:r>
      <w:r w:rsidR="00920600">
        <w:rPr>
          <w:rFonts w:cstheme="minorHAnsi"/>
          <w:bCs w:val="0"/>
          <w:smallCaps/>
        </w:rPr>
        <w:t xml:space="preserve"> – percorso [</w:t>
      </w:r>
      <w:r w:rsidR="00920600" w:rsidRPr="003D1EC2">
        <w:rPr>
          <w:rFonts w:cstheme="minorHAnsi"/>
          <w:bCs w:val="0"/>
          <w:smallCaps/>
          <w:highlight w:val="yellow"/>
        </w:rPr>
        <w:t>percorso1</w:t>
      </w:r>
      <w:r w:rsidR="00920600">
        <w:rPr>
          <w:rFonts w:cstheme="minorHAnsi"/>
          <w:bCs w:val="0"/>
          <w:smallCaps/>
        </w:rPr>
        <w:t>] [</w:t>
      </w:r>
      <w:r w:rsidR="00920600" w:rsidRPr="003D1EC2">
        <w:rPr>
          <w:rFonts w:cstheme="minorHAnsi"/>
          <w:bCs w:val="0"/>
          <w:smallCaps/>
          <w:highlight w:val="yellow"/>
        </w:rPr>
        <w:t>percorso2</w:t>
      </w:r>
      <w:r w:rsidR="00920600">
        <w:rPr>
          <w:rFonts w:cstheme="minorHAnsi"/>
          <w:bCs w:val="0"/>
          <w:smallCaps/>
        </w:rPr>
        <w:t>]</w:t>
      </w:r>
      <w:r w:rsidRPr="00CC0281">
        <w:rPr>
          <w:rFonts w:cstheme="minorHAnsi"/>
          <w:bCs w:val="0"/>
        </w:rPr>
        <w:t xml:space="preserve"> con codice CUP B64D23004300006, secondo le modalità di seguito elencate.</w:t>
      </w:r>
    </w:p>
    <w:p w14:paraId="438BC29C" w14:textId="77777777"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L’Incarico prevede l’espletamento d</w:t>
      </w:r>
      <w:r>
        <w:rPr>
          <w:rFonts w:cstheme="minorHAnsi"/>
          <w:bCs w:val="0"/>
        </w:rPr>
        <w:t>ei seguenti compiti</w:t>
      </w:r>
    </w:p>
    <w:p w14:paraId="76D4DDBB" w14:textId="77777777" w:rsid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Predisporre, in collaborazione con il Formatore, una programmazione dettagliata dei contenuti dell'intervento, che dovranno essere suddivisi in moduli corrispondenti a segmenti disciplinari e competenze da acquisire.</w:t>
      </w:r>
    </w:p>
    <w:p w14:paraId="4CF37E4A" w14:textId="16A29904"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lastRenderedPageBreak/>
        <w:t>Avere cura che nel registro didattico e di presenza vengano annotate le presenze e le firme dei partecipanti, l'orario di inizio e fine lezione, accertare l'avvenuta compilazione della scheda allievo, la stesura e la firma del patto formativo.</w:t>
      </w:r>
    </w:p>
    <w:p w14:paraId="3440B1C7"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 xml:space="preserve">Monitorare la presenza degli alunni, contattando gli stessi in caso di assenza ingiustificata. </w:t>
      </w:r>
    </w:p>
    <w:p w14:paraId="30F0F16A"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Interfacciarsi con gli esperti che svolgono azione di monitoraggio o di bilancio di competenza, accertando che l'intervento venga effettuato.</w:t>
      </w:r>
    </w:p>
    <w:p w14:paraId="266A4C59"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Mantenere il contatto con i Consigli di Classe di appartenenza dei corsisti per monitorare la ricaduta dell'intervento sul curricolare.</w:t>
      </w:r>
    </w:p>
    <w:p w14:paraId="56FFA7D4"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Inserisce tutti i dati e le informazioni relative al modulo sulla piattaforma gestionale.</w:t>
      </w:r>
    </w:p>
    <w:p w14:paraId="28D66462"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Caricare a sistema i dati anagrafici e tutta la documentazione richiesta.</w:t>
      </w:r>
    </w:p>
    <w:p w14:paraId="43D5BA73"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Provvedere alla stesura di una dettagliata relazione finale.</w:t>
      </w:r>
    </w:p>
    <w:p w14:paraId="795EA61D" w14:textId="77777777" w:rsidR="00CC0281" w:rsidRPr="00CC0281" w:rsidRDefault="00CC0281" w:rsidP="00CC0281">
      <w:pPr>
        <w:pStyle w:val="Paragrafoelenco"/>
        <w:numPr>
          <w:ilvl w:val="1"/>
          <w:numId w:val="6"/>
        </w:numPr>
        <w:spacing w:after="120" w:line="276" w:lineRule="auto"/>
        <w:ind w:left="851" w:hanging="284"/>
        <w:rPr>
          <w:rFonts w:cstheme="minorHAnsi"/>
          <w:bCs w:val="0"/>
        </w:rPr>
      </w:pPr>
      <w:r w:rsidRPr="00CC0281">
        <w:rPr>
          <w:rFonts w:cstheme="minorHAnsi"/>
          <w:bCs w:val="0"/>
        </w:rPr>
        <w:t>Ogni altra attività di competenza, richiesta dalla realizzazione del percorso formativo e dalla piattaforma gestionale.</w:t>
      </w:r>
    </w:p>
    <w:p w14:paraId="7EF12638" w14:textId="77777777" w:rsidR="00CC0281" w:rsidRDefault="00CC0281" w:rsidP="00CC0281">
      <w:pPr>
        <w:spacing w:after="120" w:line="276" w:lineRule="auto"/>
        <w:rPr>
          <w:rFonts w:cstheme="minorHAnsi"/>
          <w:bCs w:val="0"/>
        </w:rPr>
      </w:pPr>
      <w:r w:rsidRPr="00CC0281">
        <w:rPr>
          <w:rFonts w:cstheme="minorHAnsi"/>
          <w:bCs w:val="0"/>
        </w:rPr>
        <w:t xml:space="preserve">nell’ambito della Missione 4 – Istruzione e 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CC0281">
        <w:rPr>
          <w:rFonts w:cstheme="minorHAnsi"/>
          <w:bCs w:val="0"/>
        </w:rPr>
        <w:t>Next</w:t>
      </w:r>
      <w:proofErr w:type="spellEnd"/>
      <w:r w:rsidRPr="00CC0281">
        <w:rPr>
          <w:rFonts w:cstheme="minorHAnsi"/>
          <w:bCs w:val="0"/>
        </w:rPr>
        <w:t xml:space="preserve"> Generation EU.</w:t>
      </w:r>
    </w:p>
    <w:p w14:paraId="2BF3FB06" w14:textId="4477236A" w:rsidR="00CC0281" w:rsidRP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7F08FE34" w14:textId="77777777"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L’Incaricato si impegna ad eseguire l’Incarico a regola d’arte, con tempestività e mediante la necessaria diligenza professionale, nonché nel rispetto delle norme di legge.</w:t>
      </w:r>
    </w:p>
    <w:p w14:paraId="77DA9B8A" w14:textId="77777777"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L’incaricato si impegna a svolgere le attività di cui al paragrafo 1 al di fuori dell’orario di servizio, secondo quanto previsto dalle Istruzioni Operative prot. n. 132935, del 15 novembre 2023, al paragrafo 3 «Le tipologie di attività di formazione e le opzioni semplificate di costo».</w:t>
      </w:r>
    </w:p>
    <w:p w14:paraId="0022652D" w14:textId="77777777"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L’incaricato si impegna ad attenersi agli obblighi di condotta previsti dal Codice di comportamento dei dipendenti del Ministero dell’Istruzione, adottato con D.M. del 26 aprile 2022, n. 105.</w:t>
      </w:r>
    </w:p>
    <w:p w14:paraId="55A31A34" w14:textId="40832859"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La durata dell’incarico è di</w:t>
      </w:r>
      <w:r w:rsidR="003D1EC2">
        <w:rPr>
          <w:rFonts w:cstheme="minorHAnsi"/>
          <w:bCs w:val="0"/>
        </w:rPr>
        <w:t xml:space="preserve"> massimo</w:t>
      </w:r>
      <w:r w:rsidRPr="00CC0281">
        <w:rPr>
          <w:rFonts w:cstheme="minorHAnsi"/>
          <w:bCs w:val="0"/>
        </w:rPr>
        <w:t xml:space="preserve"> </w:t>
      </w:r>
      <w:r w:rsidR="003D1EC2">
        <w:rPr>
          <w:rFonts w:cstheme="minorHAnsi"/>
          <w:bCs w:val="0"/>
        </w:rPr>
        <w:t>[</w:t>
      </w:r>
      <w:r w:rsidR="003D1EC2" w:rsidRPr="003D1EC2">
        <w:rPr>
          <w:rFonts w:cstheme="minorHAnsi"/>
          <w:bCs w:val="0"/>
          <w:highlight w:val="yellow"/>
        </w:rPr>
        <w:t>ore-percorso-1</w:t>
      </w:r>
      <w:r w:rsidR="003D1EC2">
        <w:rPr>
          <w:rFonts w:cstheme="minorHAnsi"/>
          <w:bCs w:val="0"/>
        </w:rPr>
        <w:t>] e [</w:t>
      </w:r>
      <w:r w:rsidR="003D1EC2" w:rsidRPr="003D1EC2">
        <w:rPr>
          <w:rFonts w:cstheme="minorHAnsi"/>
          <w:bCs w:val="0"/>
          <w:highlight w:val="yellow"/>
        </w:rPr>
        <w:t>ore-percorso-2</w:t>
      </w:r>
      <w:r w:rsidR="003D1EC2">
        <w:rPr>
          <w:rFonts w:cstheme="minorHAnsi"/>
          <w:bCs w:val="0"/>
        </w:rPr>
        <w:t>]</w:t>
      </w:r>
      <w:r w:rsidRPr="00CC0281">
        <w:rPr>
          <w:rFonts w:cstheme="minorHAnsi"/>
          <w:bCs w:val="0"/>
        </w:rPr>
        <w:t xml:space="preserve">, a decorrere dal </w:t>
      </w:r>
      <w:r w:rsidR="003D1EC2">
        <w:rPr>
          <w:rFonts w:cstheme="minorHAnsi"/>
          <w:bCs w:val="0"/>
        </w:rPr>
        <w:t>data del presente incarico</w:t>
      </w:r>
      <w:r w:rsidRPr="00CC0281">
        <w:rPr>
          <w:rFonts w:cstheme="minorHAnsi"/>
          <w:bCs w:val="0"/>
        </w:rPr>
        <w:t xml:space="preserve"> e fino al </w:t>
      </w:r>
      <w:r w:rsidR="003D1EC2">
        <w:rPr>
          <w:rFonts w:cstheme="minorHAnsi"/>
          <w:bCs w:val="0"/>
        </w:rPr>
        <w:t>31/08/2025</w:t>
      </w:r>
      <w:r w:rsidRPr="00CC0281">
        <w:rPr>
          <w:rFonts w:cstheme="minorHAnsi"/>
          <w:bCs w:val="0"/>
        </w:rPr>
        <w:t>.</w:t>
      </w:r>
    </w:p>
    <w:p w14:paraId="4AEF3990" w14:textId="77777777"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7D242F86" w14:textId="56EF56DD" w:rsidR="00CC0281" w:rsidRDefault="00CC0281" w:rsidP="00CC0281">
      <w:pPr>
        <w:pStyle w:val="Paragrafoelenco"/>
        <w:numPr>
          <w:ilvl w:val="0"/>
          <w:numId w:val="6"/>
        </w:numPr>
        <w:spacing w:after="120" w:line="276" w:lineRule="auto"/>
        <w:ind w:left="284" w:hanging="284"/>
        <w:rPr>
          <w:rFonts w:cstheme="minorHAnsi"/>
          <w:bCs w:val="0"/>
        </w:rPr>
      </w:pPr>
      <w:r w:rsidRPr="00CC0281">
        <w:rPr>
          <w:rFonts w:cstheme="minorHAnsi"/>
          <w:bCs w:val="0"/>
        </w:rPr>
        <w:t xml:space="preserve">Per l’Incarico conferito è pattuito un </w:t>
      </w:r>
      <w:r w:rsidRPr="003D1EC2">
        <w:rPr>
          <w:rFonts w:cstheme="minorHAnsi"/>
          <w:b/>
          <w:bCs w:val="0"/>
        </w:rPr>
        <w:t>compenso orario lordo pari a € 34,00</w:t>
      </w:r>
      <w:r w:rsidRPr="00CC0281">
        <w:rPr>
          <w:rFonts w:cstheme="minorHAnsi"/>
          <w:bCs w:val="0"/>
        </w:rPr>
        <w:t xml:space="preserve"> (euro </w:t>
      </w:r>
      <w:r>
        <w:rPr>
          <w:rFonts w:cstheme="minorHAnsi"/>
          <w:bCs w:val="0"/>
        </w:rPr>
        <w:t>Trentaquattro</w:t>
      </w:r>
      <w:r w:rsidRPr="00CC0281">
        <w:rPr>
          <w:rFonts w:cstheme="minorHAnsi"/>
          <w:bCs w:val="0"/>
        </w:rPr>
        <w:t xml:space="preserve">/00), per un massimo di ore pari a </w:t>
      </w:r>
      <w:r w:rsidR="003D1EC2">
        <w:rPr>
          <w:rFonts w:cstheme="minorHAnsi"/>
          <w:bCs w:val="0"/>
        </w:rPr>
        <w:t>quelle indicate nei punti precedenti</w:t>
      </w:r>
      <w:r w:rsidRPr="00CC0281">
        <w:rPr>
          <w:rFonts w:cstheme="minorHAnsi"/>
          <w:bCs w:val="0"/>
        </w:rPr>
        <w:t>, per un totale omnicomprensivo pari a € [</w:t>
      </w:r>
      <w:r w:rsidRPr="007D01D8">
        <w:rPr>
          <w:rFonts w:cstheme="minorHAnsi"/>
          <w:bCs w:val="0"/>
          <w:highlight w:val="yellow"/>
        </w:rPr>
        <w:t>…</w:t>
      </w:r>
      <w:r w:rsidRPr="00CC0281">
        <w:rPr>
          <w:rFonts w:cstheme="minorHAnsi"/>
          <w:bCs w:val="0"/>
        </w:rPr>
        <w:t>] (euro [</w:t>
      </w:r>
      <w:proofErr w:type="gramStart"/>
      <w:r w:rsidRPr="007D01D8">
        <w:rPr>
          <w:rFonts w:cstheme="minorHAnsi"/>
          <w:bCs w:val="0"/>
          <w:highlight w:val="yellow"/>
        </w:rPr>
        <w:t>…</w:t>
      </w:r>
      <w:r w:rsidRPr="00CC0281">
        <w:rPr>
          <w:rFonts w:cstheme="minorHAnsi"/>
          <w:bCs w:val="0"/>
        </w:rPr>
        <w:t>]/</w:t>
      </w:r>
      <w:proofErr w:type="gramEnd"/>
      <w:r w:rsidRPr="00CC0281">
        <w:rPr>
          <w:rFonts w:cstheme="minorHAnsi"/>
          <w:bCs w:val="0"/>
        </w:rPr>
        <w:t>00), inteso quale importo complessivo lordo stato, da rapportare alle ore effettivamente prestate, tenuto conto dell’Unità di costo standard, come previsto dalle Istruzioni Operative prot. n. 132935, del 15 novembre 2023, al paragrafo 3 «Le tipologie di attività di formazione e le opzioni semplificate di costo».</w:t>
      </w:r>
    </w:p>
    <w:p w14:paraId="507B27AF" w14:textId="0DF12A43" w:rsidR="00F271B1" w:rsidRPr="00AF1A1B" w:rsidRDefault="00CC0281" w:rsidP="00F271B1">
      <w:pPr>
        <w:pStyle w:val="Paragrafoelenco"/>
        <w:numPr>
          <w:ilvl w:val="0"/>
          <w:numId w:val="6"/>
        </w:numPr>
        <w:spacing w:after="120" w:line="276" w:lineRule="auto"/>
        <w:ind w:left="284" w:hanging="284"/>
        <w:rPr>
          <w:rFonts w:cstheme="minorHAnsi"/>
          <w:bCs w:val="0"/>
        </w:rPr>
      </w:pPr>
      <w:r w:rsidRPr="00AF1A1B">
        <w:rPr>
          <w:rFonts w:cstheme="minorHAnsi"/>
          <w:bCs w:val="0"/>
        </w:rPr>
        <w:t xml:space="preserve">Il corrispettivo di cui al presente articolo sarà corrisposto dall’Istituto, previo svolgimento delle attività previste e presentazione del relativo </w:t>
      </w:r>
      <w:proofErr w:type="spellStart"/>
      <w:r w:rsidRPr="00AF1A1B">
        <w:rPr>
          <w:rFonts w:cstheme="minorHAnsi"/>
          <w:bCs w:val="0"/>
        </w:rPr>
        <w:t>timesheet</w:t>
      </w:r>
      <w:proofErr w:type="spellEnd"/>
      <w:r w:rsidRPr="00AF1A1B">
        <w:rPr>
          <w:rFonts w:cstheme="minorHAnsi"/>
          <w:bCs w:val="0"/>
        </w:rPr>
        <w:t xml:space="preserve"> sulle giornate/ore effettivamente svolte e secondo le seguenti modalità [indicare le tempistiche di pagamento] e compatibilmente con le tempistiche di assegnazione delle risorse da parte dell’Unità di missione del PNRR presso il Ministero dell’istruzione e del merito.</w:t>
      </w:r>
      <w:bookmarkStart w:id="1" w:name="_GoBack"/>
      <w:bookmarkEnd w:id="1"/>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3637"/>
        <w:gridCol w:w="3638"/>
      </w:tblGrid>
      <w:tr w:rsidR="00CC0281" w:rsidRPr="00F271B1" w14:paraId="50E5508B" w14:textId="77777777" w:rsidTr="00F271B1">
        <w:tc>
          <w:tcPr>
            <w:tcW w:w="3637" w:type="dxa"/>
          </w:tcPr>
          <w:p w14:paraId="44D5FE72" w14:textId="5B5D5615" w:rsidR="00CC0281" w:rsidRPr="00F271B1" w:rsidRDefault="00CC0281" w:rsidP="00F271B1">
            <w:pPr>
              <w:spacing w:line="276" w:lineRule="auto"/>
              <w:jc w:val="center"/>
              <w:rPr>
                <w:rFonts w:cstheme="minorHAnsi"/>
                <w:b/>
                <w:bCs w:val="0"/>
                <w:smallCaps/>
              </w:rPr>
            </w:pPr>
            <w:r w:rsidRPr="00F271B1">
              <w:rPr>
                <w:rFonts w:cstheme="minorHAnsi"/>
                <w:b/>
                <w:bCs w:val="0"/>
                <w:smallCaps/>
              </w:rPr>
              <w:t>L’incaricato/a</w:t>
            </w:r>
          </w:p>
        </w:tc>
        <w:tc>
          <w:tcPr>
            <w:tcW w:w="3637" w:type="dxa"/>
          </w:tcPr>
          <w:p w14:paraId="608F46A3" w14:textId="77777777" w:rsidR="00CC0281" w:rsidRPr="00F271B1" w:rsidRDefault="00CC0281" w:rsidP="00F271B1">
            <w:pPr>
              <w:spacing w:line="276" w:lineRule="auto"/>
              <w:jc w:val="center"/>
              <w:rPr>
                <w:rFonts w:cstheme="minorHAnsi"/>
                <w:b/>
                <w:bCs w:val="0"/>
                <w:smallCaps/>
              </w:rPr>
            </w:pPr>
          </w:p>
        </w:tc>
        <w:tc>
          <w:tcPr>
            <w:tcW w:w="3638" w:type="dxa"/>
          </w:tcPr>
          <w:p w14:paraId="7395B247" w14:textId="1895D0B0" w:rsidR="00CC0281" w:rsidRPr="00F271B1" w:rsidRDefault="00CC0281" w:rsidP="00F271B1">
            <w:pPr>
              <w:spacing w:line="276" w:lineRule="auto"/>
              <w:jc w:val="center"/>
              <w:rPr>
                <w:rFonts w:cstheme="minorHAnsi"/>
                <w:b/>
                <w:bCs w:val="0"/>
                <w:smallCaps/>
              </w:rPr>
            </w:pPr>
            <w:r w:rsidRPr="00F271B1">
              <w:rPr>
                <w:rFonts w:cstheme="minorHAnsi"/>
                <w:b/>
                <w:bCs w:val="0"/>
                <w:smallCaps/>
              </w:rPr>
              <w:t>Il Dirigente Scolastico</w:t>
            </w:r>
          </w:p>
        </w:tc>
      </w:tr>
      <w:tr w:rsidR="00CC0281" w14:paraId="79F37FB4" w14:textId="77777777" w:rsidTr="00F271B1">
        <w:tc>
          <w:tcPr>
            <w:tcW w:w="3637" w:type="dxa"/>
          </w:tcPr>
          <w:p w14:paraId="084FBCFD" w14:textId="4BBC1205" w:rsidR="00CC0281" w:rsidRDefault="00CC0281" w:rsidP="00F271B1">
            <w:pPr>
              <w:spacing w:line="276" w:lineRule="auto"/>
              <w:jc w:val="center"/>
              <w:rPr>
                <w:rFonts w:cstheme="minorHAnsi"/>
                <w:bCs w:val="0"/>
              </w:rPr>
            </w:pPr>
            <w:r>
              <w:rPr>
                <w:rFonts w:cstheme="minorHAnsi"/>
                <w:bCs w:val="0"/>
              </w:rPr>
              <w:t>Per accettazione</w:t>
            </w:r>
          </w:p>
        </w:tc>
        <w:tc>
          <w:tcPr>
            <w:tcW w:w="3637" w:type="dxa"/>
          </w:tcPr>
          <w:p w14:paraId="7611FD3D" w14:textId="77777777" w:rsidR="00CC0281" w:rsidRDefault="00CC0281" w:rsidP="00CC0281">
            <w:pPr>
              <w:spacing w:line="276" w:lineRule="auto"/>
              <w:rPr>
                <w:rFonts w:cstheme="minorHAnsi"/>
                <w:bCs w:val="0"/>
              </w:rPr>
            </w:pPr>
          </w:p>
        </w:tc>
        <w:tc>
          <w:tcPr>
            <w:tcW w:w="3638" w:type="dxa"/>
          </w:tcPr>
          <w:p w14:paraId="2B2D0A5E" w14:textId="049B2600" w:rsidR="00CC0281" w:rsidRDefault="00CC0281" w:rsidP="00F271B1">
            <w:pPr>
              <w:spacing w:line="276" w:lineRule="auto"/>
              <w:jc w:val="center"/>
              <w:rPr>
                <w:rFonts w:cstheme="minorHAnsi"/>
                <w:bCs w:val="0"/>
              </w:rPr>
            </w:pPr>
            <w:r>
              <w:rPr>
                <w:rFonts w:cstheme="minorHAnsi"/>
                <w:bCs w:val="0"/>
              </w:rPr>
              <w:t>Prof. Giorgio Rossi</w:t>
            </w:r>
          </w:p>
        </w:tc>
      </w:tr>
    </w:tbl>
    <w:p w14:paraId="45654492" w14:textId="77777777" w:rsidR="00CC0281" w:rsidRPr="00CC0281" w:rsidRDefault="00CC0281" w:rsidP="00CC0281">
      <w:pPr>
        <w:spacing w:line="276" w:lineRule="auto"/>
        <w:rPr>
          <w:rFonts w:cstheme="minorHAnsi"/>
          <w:bCs w:val="0"/>
        </w:rPr>
      </w:pPr>
    </w:p>
    <w:sectPr w:rsidR="00CC0281" w:rsidRPr="00CC0281" w:rsidSect="00CC0281">
      <w:headerReference w:type="default" r:id="rId13"/>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08DF" w14:textId="77777777" w:rsidR="00BB2B6C" w:rsidRDefault="00BB2B6C" w:rsidP="004E5AA6">
      <w:r>
        <w:separator/>
      </w:r>
    </w:p>
  </w:endnote>
  <w:endnote w:type="continuationSeparator" w:id="0">
    <w:p w14:paraId="07B9B0E9" w14:textId="77777777" w:rsidR="00BB2B6C" w:rsidRDefault="00BB2B6C" w:rsidP="004E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3EF3" w14:textId="72F6E529" w:rsidR="00F271B1" w:rsidRPr="00F271B1" w:rsidRDefault="00F271B1" w:rsidP="00F271B1">
    <w:pPr>
      <w:pStyle w:val="Pidipagina"/>
      <w:jc w:val="center"/>
      <w:rPr>
        <w:sz w:val="18"/>
      </w:rPr>
    </w:pPr>
    <w:r w:rsidRPr="00F271B1">
      <w:rPr>
        <w:sz w:val="18"/>
      </w:rPr>
      <w:t xml:space="preserve">Pagina </w:t>
    </w:r>
    <w:r w:rsidRPr="00F271B1">
      <w:rPr>
        <w:sz w:val="18"/>
      </w:rPr>
      <w:fldChar w:fldCharType="begin"/>
    </w:r>
    <w:r w:rsidRPr="00F271B1">
      <w:rPr>
        <w:sz w:val="18"/>
      </w:rPr>
      <w:instrText xml:space="preserve"> PAGE   \* MERGEFORMAT </w:instrText>
    </w:r>
    <w:r w:rsidRPr="00F271B1">
      <w:rPr>
        <w:sz w:val="18"/>
      </w:rPr>
      <w:fldChar w:fldCharType="separate"/>
    </w:r>
    <w:r w:rsidRPr="00F271B1">
      <w:rPr>
        <w:noProof/>
        <w:sz w:val="18"/>
      </w:rPr>
      <w:t>1</w:t>
    </w:r>
    <w:r w:rsidRPr="00F271B1">
      <w:rPr>
        <w:sz w:val="18"/>
      </w:rPr>
      <w:fldChar w:fldCharType="end"/>
    </w:r>
    <w:r w:rsidRPr="00F271B1">
      <w:rPr>
        <w:sz w:val="18"/>
      </w:rPr>
      <w:t xml:space="preserve"> di </w:t>
    </w:r>
    <w:r w:rsidRPr="00F271B1">
      <w:rPr>
        <w:sz w:val="18"/>
      </w:rPr>
      <w:fldChar w:fldCharType="begin"/>
    </w:r>
    <w:r w:rsidRPr="00F271B1">
      <w:rPr>
        <w:sz w:val="18"/>
      </w:rPr>
      <w:instrText xml:space="preserve"> NUMPAGES   \* MERGEFORMAT </w:instrText>
    </w:r>
    <w:r w:rsidRPr="00F271B1">
      <w:rPr>
        <w:sz w:val="18"/>
      </w:rPr>
      <w:fldChar w:fldCharType="separate"/>
    </w:r>
    <w:r w:rsidRPr="00F271B1">
      <w:rPr>
        <w:noProof/>
        <w:sz w:val="18"/>
      </w:rPr>
      <w:t>2</w:t>
    </w:r>
    <w:r w:rsidRPr="00F271B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5242" w14:textId="77777777" w:rsidR="00BB2B6C" w:rsidRDefault="00BB2B6C" w:rsidP="004E5AA6">
      <w:r>
        <w:separator/>
      </w:r>
    </w:p>
  </w:footnote>
  <w:footnote w:type="continuationSeparator" w:id="0">
    <w:p w14:paraId="76F6273D" w14:textId="77777777" w:rsidR="00BB2B6C" w:rsidRDefault="00BB2B6C" w:rsidP="004E5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BA55" w14:textId="7915FF78" w:rsidR="004E5AA6" w:rsidRDefault="004E5AA6">
    <w:pPr>
      <w:pStyle w:val="Intestazione"/>
    </w:pPr>
    <w:r>
      <w:rPr>
        <w:noProof/>
      </w:rPr>
      <mc:AlternateContent>
        <mc:Choice Requires="wpg">
          <w:drawing>
            <wp:anchor distT="0" distB="0" distL="114300" distR="114300" simplePos="0" relativeHeight="251655680" behindDoc="0" locked="0" layoutInCell="1" allowOverlap="1" wp14:anchorId="5BF6A6D0" wp14:editId="59EFF963">
              <wp:simplePos x="0" y="0"/>
              <wp:positionH relativeFrom="margin">
                <wp:posOffset>-180975</wp:posOffset>
              </wp:positionH>
              <wp:positionV relativeFrom="paragraph">
                <wp:posOffset>-219710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1E84BC4" id="Gruppo 3" o:spid="_x0000_s1026" style="position:absolute;margin-left:-14.25pt;margin-top:-17.3pt;width:566.95pt;height:49.6pt;z-index:2516556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B4F"/>
    <w:multiLevelType w:val="hybridMultilevel"/>
    <w:tmpl w:val="41BEA63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29EA3CB2"/>
    <w:multiLevelType w:val="hybridMultilevel"/>
    <w:tmpl w:val="506470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1850EF"/>
    <w:multiLevelType w:val="hybridMultilevel"/>
    <w:tmpl w:val="68560B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C90AD2"/>
    <w:multiLevelType w:val="hybridMultilevel"/>
    <w:tmpl w:val="B908E7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D5F8A"/>
    <w:multiLevelType w:val="hybridMultilevel"/>
    <w:tmpl w:val="00088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EE29DC"/>
    <w:multiLevelType w:val="hybridMultilevel"/>
    <w:tmpl w:val="1974BCFA"/>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54D6265"/>
    <w:multiLevelType w:val="hybridMultilevel"/>
    <w:tmpl w:val="1EE0C8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0B16"/>
    <w:rsid w:val="00007625"/>
    <w:rsid w:val="000B25E7"/>
    <w:rsid w:val="00181CE3"/>
    <w:rsid w:val="00215001"/>
    <w:rsid w:val="00253908"/>
    <w:rsid w:val="00253C85"/>
    <w:rsid w:val="00272A3D"/>
    <w:rsid w:val="00272C6B"/>
    <w:rsid w:val="00291974"/>
    <w:rsid w:val="002B044D"/>
    <w:rsid w:val="002E7EFC"/>
    <w:rsid w:val="002F1029"/>
    <w:rsid w:val="00311044"/>
    <w:rsid w:val="00392782"/>
    <w:rsid w:val="003D1EC2"/>
    <w:rsid w:val="00432A74"/>
    <w:rsid w:val="00447385"/>
    <w:rsid w:val="00447AB8"/>
    <w:rsid w:val="00456DCA"/>
    <w:rsid w:val="00475B43"/>
    <w:rsid w:val="004C2BCA"/>
    <w:rsid w:val="004E5AA6"/>
    <w:rsid w:val="00543B73"/>
    <w:rsid w:val="005B366D"/>
    <w:rsid w:val="005C7B3A"/>
    <w:rsid w:val="006129F1"/>
    <w:rsid w:val="00622DF0"/>
    <w:rsid w:val="006337E1"/>
    <w:rsid w:val="00642889"/>
    <w:rsid w:val="006A17B2"/>
    <w:rsid w:val="006B2565"/>
    <w:rsid w:val="00764AD7"/>
    <w:rsid w:val="007D01D8"/>
    <w:rsid w:val="007D40C5"/>
    <w:rsid w:val="008136FB"/>
    <w:rsid w:val="00814B02"/>
    <w:rsid w:val="0083037C"/>
    <w:rsid w:val="00887A08"/>
    <w:rsid w:val="008905EE"/>
    <w:rsid w:val="00920600"/>
    <w:rsid w:val="00920B16"/>
    <w:rsid w:val="00937D77"/>
    <w:rsid w:val="00945CE0"/>
    <w:rsid w:val="009570B6"/>
    <w:rsid w:val="00964009"/>
    <w:rsid w:val="009E420C"/>
    <w:rsid w:val="00A158B0"/>
    <w:rsid w:val="00A46805"/>
    <w:rsid w:val="00A66120"/>
    <w:rsid w:val="00AF1A1B"/>
    <w:rsid w:val="00B7031F"/>
    <w:rsid w:val="00BB2B6C"/>
    <w:rsid w:val="00BC0295"/>
    <w:rsid w:val="00BD2F1F"/>
    <w:rsid w:val="00C55002"/>
    <w:rsid w:val="00CC0281"/>
    <w:rsid w:val="00CD4962"/>
    <w:rsid w:val="00CE622B"/>
    <w:rsid w:val="00D16BA7"/>
    <w:rsid w:val="00D602A8"/>
    <w:rsid w:val="00D65D80"/>
    <w:rsid w:val="00D6688C"/>
    <w:rsid w:val="00DB30E2"/>
    <w:rsid w:val="00E128B9"/>
    <w:rsid w:val="00E43355"/>
    <w:rsid w:val="00E46D89"/>
    <w:rsid w:val="00E609EF"/>
    <w:rsid w:val="00E90E5A"/>
    <w:rsid w:val="00ED275B"/>
    <w:rsid w:val="00ED52DE"/>
    <w:rsid w:val="00EE616B"/>
    <w:rsid w:val="00F271B1"/>
    <w:rsid w:val="00F617F5"/>
    <w:rsid w:val="00F72A5E"/>
    <w:rsid w:val="00F7442B"/>
    <w:rsid w:val="00FB17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1B37"/>
  <w15:chartTrackingRefBased/>
  <w15:docId w15:val="{F2556627-7EAA-4256-A6A9-CCE89E04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Book Antiqua"/>
        <w:bCs/>
        <w:sz w:val="22"/>
        <w:szCs w:val="18"/>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E62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5AA6"/>
    <w:pPr>
      <w:tabs>
        <w:tab w:val="center" w:pos="4819"/>
        <w:tab w:val="right" w:pos="9638"/>
      </w:tabs>
    </w:pPr>
  </w:style>
  <w:style w:type="character" w:customStyle="1" w:styleId="IntestazioneCarattere">
    <w:name w:val="Intestazione Carattere"/>
    <w:basedOn w:val="Carpredefinitoparagrafo"/>
    <w:link w:val="Intestazione"/>
    <w:uiPriority w:val="99"/>
    <w:rsid w:val="004E5AA6"/>
  </w:style>
  <w:style w:type="paragraph" w:styleId="Pidipagina">
    <w:name w:val="footer"/>
    <w:basedOn w:val="Normale"/>
    <w:link w:val="PidipaginaCarattere"/>
    <w:uiPriority w:val="99"/>
    <w:unhideWhenUsed/>
    <w:rsid w:val="004E5AA6"/>
    <w:pPr>
      <w:tabs>
        <w:tab w:val="center" w:pos="4819"/>
        <w:tab w:val="right" w:pos="9638"/>
      </w:tabs>
    </w:pPr>
  </w:style>
  <w:style w:type="character" w:customStyle="1" w:styleId="PidipaginaCarattere">
    <w:name w:val="Piè di pagina Carattere"/>
    <w:basedOn w:val="Carpredefinitoparagrafo"/>
    <w:link w:val="Pidipagina"/>
    <w:uiPriority w:val="99"/>
    <w:rsid w:val="004E5AA6"/>
  </w:style>
  <w:style w:type="table" w:styleId="Grigliatabella">
    <w:name w:val="Table Grid"/>
    <w:basedOn w:val="Tabellanormale"/>
    <w:uiPriority w:val="59"/>
    <w:rsid w:val="004E5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64009"/>
    <w:pPr>
      <w:ind w:left="720"/>
      <w:contextualSpacing/>
    </w:pPr>
  </w:style>
  <w:style w:type="character" w:styleId="Collegamentoipertestuale">
    <w:name w:val="Hyperlink"/>
    <w:basedOn w:val="Carpredefinitoparagrafo"/>
    <w:uiPriority w:val="99"/>
    <w:unhideWhenUsed/>
    <w:rsid w:val="00964009"/>
    <w:rPr>
      <w:color w:val="0000FF" w:themeColor="hyperlink"/>
      <w:u w:val="single"/>
    </w:rPr>
  </w:style>
  <w:style w:type="character" w:styleId="Menzionenonrisolta">
    <w:name w:val="Unresolved Mention"/>
    <w:basedOn w:val="Carpredefinitoparagrafo"/>
    <w:uiPriority w:val="99"/>
    <w:semiHidden/>
    <w:unhideWhenUsed/>
    <w:rsid w:val="00964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maranovic.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aranovic.edu.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ic85400b@pec.istruzione.it" TargetMode="External"/><Relationship Id="rId4" Type="http://schemas.openxmlformats.org/officeDocument/2006/relationships/webSettings" Target="webSettings.xml"/><Relationship Id="rId9" Type="http://schemas.openxmlformats.org/officeDocument/2006/relationships/hyperlink" Target="mailto:viic85400b@istruzion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1177</Words>
  <Characters>6712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8</cp:revision>
  <dcterms:created xsi:type="dcterms:W3CDTF">2024-04-26T07:50:00Z</dcterms:created>
  <dcterms:modified xsi:type="dcterms:W3CDTF">2024-04-26T07:59:00Z</dcterms:modified>
</cp:coreProperties>
</file>