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2 dichiarazione titoli ruolo B: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.079999923706055"/>
          <w:szCs w:val="18.079999923706055"/>
          <w:rtl w:val="0"/>
        </w:rPr>
        <w:t xml:space="preserve">attività non ordinaria finalizzata alle attività operative  strumentali e alla gestione delle procedure per il raggiungimento degli obiettivi del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6.9291338582677" w:right="416" w:firstLine="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369" w:right="416" w:firstLine="48.99999999999977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Investimento 3.1. “Nuove competenze e nuovi linguaggi”</w:t>
      </w:r>
    </w:p>
    <w:p w:rsidR="00000000" w:rsidDel="00000000" w:rsidP="00000000" w:rsidRDefault="00000000" w:rsidRPr="00000000" w14:paraId="00000007">
      <w:pPr>
        <w:widowControl w:val="1"/>
        <w:spacing w:after="240" w:befor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Progetto: M4C1I3.1-2023-1143-P-28247 -CUP: H64D23002020006</w:t>
      </w:r>
    </w:p>
    <w:p w:rsidR="00000000" w:rsidDel="00000000" w:rsidP="00000000" w:rsidRDefault="00000000" w:rsidRPr="00000000" w14:paraId="00000008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TITOLO DEL PROGETTO: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Nuove competenze per il domani</w:t>
      </w:r>
    </w:p>
    <w:p w:rsidR="00000000" w:rsidDel="00000000" w:rsidP="00000000" w:rsidRDefault="00000000" w:rsidRPr="00000000" w14:paraId="00000009">
      <w:pPr>
        <w:widowControl w:val="1"/>
        <w:spacing w:after="240" w:before="240" w:line="276" w:lineRule="auto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right="0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 Prov. ……...…</w:t>
      </w:r>
    </w:p>
    <w:p w:rsidR="00000000" w:rsidDel="00000000" w:rsidP="00000000" w:rsidRDefault="00000000" w:rsidRPr="00000000" w14:paraId="0000000B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C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 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indirizzo e-mail: ………….………………………</w:t>
      </w:r>
    </w:p>
    <w:p w:rsidR="00000000" w:rsidDel="00000000" w:rsidP="00000000" w:rsidRDefault="00000000" w:rsidRPr="00000000" w14:paraId="0000000D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0E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923"/>
        </w:tabs>
        <w:spacing w:before="2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di possedere uno dei seguenti requisiti necessari:</w:t>
      </w:r>
    </w:p>
    <w:p w:rsidR="00000000" w:rsidDel="00000000" w:rsidP="00000000" w:rsidRDefault="00000000" w:rsidRPr="00000000" w14:paraId="00000011">
      <w:pPr>
        <w:pStyle w:val="Heading1"/>
        <w:ind w:firstLine="113"/>
        <w:rPr/>
      </w:pPr>
      <w:r w:rsidDel="00000000" w:rsidR="00000000" w:rsidRPr="00000000">
        <w:rPr>
          <w:rtl w:val="0"/>
        </w:rPr>
        <w:t xml:space="preserve">Tabella di valutazione e dichiarazione dei titoli di accesso della selezione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30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45"/>
        <w:gridCol w:w="1440"/>
        <w:gridCol w:w="4215"/>
        <w:gridCol w:w="1590"/>
        <w:tblGridChange w:id="0">
          <w:tblGrid>
            <w:gridCol w:w="3345"/>
            <w:gridCol w:w="1440"/>
            <w:gridCol w:w="4215"/>
            <w:gridCol w:w="159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Punteggio attribuito (a cura          della </w:t>
            </w:r>
            <w:r w:rsidDel="00000000" w:rsidR="00000000" w:rsidRPr="00000000">
              <w:rPr>
                <w:b w:val="1"/>
                <w:rtl w:val="0"/>
              </w:rPr>
              <w:t xml:space="preserve">commissione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Diploma di qualifica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Diploma di maturità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Laurea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Partecipazione a Corsi di aggiornamento su temi inerenti alle finalità del progetto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Competenze informatiche e competenze nell’utilizzo di piattaforme informatiche (SIDI-Futura- Pa 2026 e simili - Gestione piattaforma amministrativa in uso nell’Istituto) documentate  attraverso esperienze lavorative professionali, pubbliche o private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Essere in possesso di posizione economiche A.T.A. previste dall’articolo 50 del CCNL 2006/2009 e dalla Sequenza contrattuale 25 luglio 2008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Esperienze in ambito amministrativo in profilo superiore a quello di assistente amministrativo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Anni di servizio con contratto di lavoro a tempo indeterminato per il profilo di attuale appartenenza  presso scuole statali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3138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