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pacing w:after="240" w:before="240" w:lineRule="auto"/>
        <w:ind w:left="0"/>
        <w:jc w:val="both"/>
        <w:rPr>
          <w:b w:val="0"/>
        </w:rPr>
      </w:pPr>
      <w:bookmarkStart w:colFirst="0" w:colLast="0" w:name="_xrozmzj3zd0g" w:id="0"/>
      <w:bookmarkEnd w:id="0"/>
      <w:r w:rsidDel="00000000" w:rsidR="00000000" w:rsidRPr="00000000">
        <w:rPr>
          <w:b w:val="0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di Dueville</w:t>
      </w:r>
    </w:p>
    <w:p w:rsidR="00000000" w:rsidDel="00000000" w:rsidP="00000000" w:rsidRDefault="00000000" w:rsidRPr="00000000" w14:paraId="00000003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rtl w:val="0"/>
        </w:rPr>
        <w:t xml:space="preserve">Investimento 2.1: Didattica digitale integrata e formazione alla transizione digitale del personale scolastico -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color w:val="212529"/>
          <w:sz w:val="18"/>
          <w:szCs w:val="18"/>
          <w:shd w:fill="eef7ff" w:val="clear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M4C1I2.1-2023-1222-P-32963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 “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Comunità digitale”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</w:t>
      </w:r>
      <w:r w:rsidDel="00000000" w:rsidR="00000000" w:rsidRPr="00000000">
        <w:rPr>
          <w:rFonts w:ascii="Verdana" w:cs="Verdana" w:eastAsia="Verdana" w:hAnsi="Verdana"/>
          <w:b w:val="1"/>
          <w:color w:val="212529"/>
          <w:sz w:val="18"/>
          <w:szCs w:val="18"/>
          <w:rtl w:val="0"/>
        </w:rPr>
        <w:t xml:space="preserve">H64D23004030006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56" w:lineRule="auto"/>
        <w:ind w:right="5252" w:firstLine="1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0D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non  rientranti nel funzionamento ordinario dell’istituzione scolastica finalizzati all’attuazione del progetto” Comunità digitale”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 incaricato per lo svolgimento di: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A.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alle attività operative  strumentali e alla gestione delle procedure per il raggiungimento degli obiettivi del progetto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 supporto organizzativo per il raggiungimento degli obiettivi del progetto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8.00000000000006" w:lineRule="auto"/>
        <w:ind w:left="826" w:right="790" w:hanging="5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3">
      <w:pPr>
        <w:pStyle w:val="Heading1"/>
        <w:spacing w:before="3" w:line="267" w:lineRule="auto"/>
        <w:ind w:left="4350" w:right="4339" w:firstLine="0"/>
        <w:jc w:val="center"/>
        <w:rPr/>
      </w:pPr>
      <w:r w:rsidDel="00000000" w:rsidR="00000000" w:rsidRPr="00000000">
        <w:rPr>
          <w:rtl w:val="0"/>
        </w:rPr>
        <w:t xml:space="preserve">DICHIARA:</w:t>
      </w:r>
    </w:p>
    <w:p w:rsidR="00000000" w:rsidDel="00000000" w:rsidP="00000000" w:rsidRDefault="00000000" w:rsidRPr="00000000" w14:paraId="00000014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.2110595703125" w:line="229.25570011138916" w:lineRule="auto"/>
        <w:ind w:left="1191" w:right="220.455322265625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4128"/>
        </w:tabs>
        <w:spacing w:after="0" w:before="2" w:line="267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del seguente Stato dell'UE______________;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2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civili e politici;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</w:tabs>
        <w:spacing w:after="0" w:before="1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30.34191608428955" w:lineRule="auto"/>
        <w:ind w:left="1191" w:right="221.20849609375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19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conﬂitto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 interesse o di incompatibilità a svolgere collaborazioni con la P.A.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  <w:rPr>
          <w:rFonts w:ascii="Verdana" w:cs="Verdana" w:eastAsia="Verdana" w:hAnsi="Verdana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1191" w:hanging="360"/>
        <w:jc w:val="both"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spacing w:after="240" w:before="20" w:line="276" w:lineRule="auto"/>
        <w:ind w:left="1191" w:hanging="360"/>
        <w:jc w:val="both"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8.00000000000006" w:lineRule="auto"/>
        <w:ind w:left="232" w:righ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afterAutospacing="0" w:before="48" w:line="268" w:lineRule="auto"/>
        <w:ind w:left="83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 2 relativo al ruolo prescelto (Tabella di valutazione e dichiarazione dei titoli)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  <w:tab w:val="left" w:leader="none" w:pos="982"/>
        </w:tabs>
        <w:spacing w:after="0" w:before="0" w:beforeAutospacing="0" w:line="268" w:lineRule="auto"/>
        <w:ind w:left="832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Allegato 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dichiarazione insussistenza di situazioni, anche potenziali, di conflitto di interessi, ai sensi dell’art. 53, comma 14, del d.lgs. n. 165/2001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981"/>
          <w:tab w:val="left" w:leader="none" w:pos="982"/>
        </w:tabs>
        <w:spacing w:before="48" w:line="268" w:lineRule="auto"/>
        <w:ind w:left="832" w:hanging="360"/>
      </w:pPr>
      <w:r w:rsidDel="00000000" w:rsidR="00000000" w:rsidRPr="00000000">
        <w:rPr>
          <w:rtl w:val="0"/>
        </w:rPr>
        <w:t xml:space="preserve">Curriculum vitae in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40" w:lineRule="auto"/>
        <w:ind w:left="832" w:right="0" w:hanging="36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 in corso di validità.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11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d’identità o passaporto;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51"/>
          <w:tab w:val="left" w:leader="none" w:pos="1552"/>
        </w:tabs>
        <w:spacing w:after="0" w:before="2" w:line="240" w:lineRule="auto"/>
        <w:ind w:left="155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permesso di soggiorno o della ricevuta di richiesta di rinnovo dello stesso.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24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6"/>
        </w:tabs>
        <w:spacing w:after="0" w:before="0" w:line="240" w:lineRule="auto"/>
        <w:ind w:left="2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_______________________                              Firma _____________________________________</w:t>
      </w:r>
    </w:p>
    <w:sectPr>
      <w:headerReference r:id="rId7" w:type="default"/>
      <w:footerReference r:id="rId8" w:type="default"/>
      <w:pgSz w:h="16860" w:w="11900" w:orient="portrait"/>
      <w:pgMar w:bottom="851" w:top="1418" w:left="1020" w:right="900" w:header="850.3937007874016" w:footer="878.7401574803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25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832" w:hanging="36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cdueville.edu.it/la-scuola/le-carte/81-privacy-polic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